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9A" w:rsidRDefault="00F3169A" w:rsidP="009D312D">
      <w:pPr>
        <w:ind w:left="3600"/>
      </w:pPr>
      <w:r>
        <w:t>Firelands Regional Medical Center School of Nursing</w:t>
      </w:r>
    </w:p>
    <w:p w:rsidR="00F3169A" w:rsidRDefault="000926DA" w:rsidP="00F3169A">
      <w:pPr>
        <w:jc w:val="center"/>
      </w:pPr>
      <w:r>
        <w:t xml:space="preserve">Maternal-Child </w:t>
      </w:r>
      <w:r w:rsidR="00F3169A">
        <w:t>Nursing</w:t>
      </w:r>
    </w:p>
    <w:p w:rsidR="001251B0" w:rsidRDefault="001251B0" w:rsidP="00F3169A">
      <w:pPr>
        <w:jc w:val="center"/>
      </w:pPr>
    </w:p>
    <w:p w:rsidR="00F3169A" w:rsidRDefault="00F3169A" w:rsidP="00F3169A">
      <w:pPr>
        <w:jc w:val="center"/>
      </w:pPr>
    </w:p>
    <w:p w:rsidR="000926DA" w:rsidRDefault="00000B92" w:rsidP="009D312D">
      <w:pPr>
        <w:jc w:val="center"/>
        <w:rPr>
          <w:b/>
        </w:rPr>
      </w:pPr>
      <w:r>
        <w:rPr>
          <w:b/>
        </w:rPr>
        <w:t>Education</w:t>
      </w:r>
      <w:r w:rsidR="00F3169A" w:rsidRPr="001251B0">
        <w:rPr>
          <w:b/>
        </w:rPr>
        <w:t xml:space="preserve"> Plan</w:t>
      </w:r>
    </w:p>
    <w:p w:rsidR="009E6097" w:rsidRDefault="009E6097" w:rsidP="000926DA">
      <w:pPr>
        <w:rPr>
          <w:b/>
        </w:rPr>
      </w:pPr>
    </w:p>
    <w:p w:rsidR="0086757E" w:rsidRDefault="0086757E" w:rsidP="009D312D"/>
    <w:tbl>
      <w:tblPr>
        <w:tblW w:w="1241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5"/>
        <w:gridCol w:w="6554"/>
      </w:tblGrid>
      <w:tr w:rsidR="0086757E" w:rsidTr="009D312D">
        <w:trPr>
          <w:trHeight w:val="229"/>
        </w:trPr>
        <w:tc>
          <w:tcPr>
            <w:tcW w:w="5865" w:type="dxa"/>
          </w:tcPr>
          <w:p w:rsidR="0086757E" w:rsidRPr="00E278BB" w:rsidRDefault="009E6097" w:rsidP="000926DA">
            <w:pPr>
              <w:jc w:val="center"/>
              <w:rPr>
                <w:b/>
              </w:rPr>
            </w:pPr>
            <w:r w:rsidRPr="00E278BB">
              <w:rPr>
                <w:b/>
              </w:rPr>
              <w:t>Education Opportunities</w:t>
            </w:r>
            <w:r w:rsidR="000926DA">
              <w:rPr>
                <w:b/>
              </w:rPr>
              <w:t xml:space="preserve"> </w:t>
            </w:r>
            <w:r w:rsidRPr="00E278BB">
              <w:rPr>
                <w:b/>
              </w:rPr>
              <w:t>Prioritized</w:t>
            </w:r>
          </w:p>
        </w:tc>
        <w:tc>
          <w:tcPr>
            <w:tcW w:w="6554" w:type="dxa"/>
          </w:tcPr>
          <w:p w:rsidR="0086757E" w:rsidRPr="00E278BB" w:rsidRDefault="009E6097" w:rsidP="00E278BB">
            <w:pPr>
              <w:jc w:val="center"/>
              <w:rPr>
                <w:b/>
              </w:rPr>
            </w:pPr>
            <w:r w:rsidRPr="00E278BB">
              <w:rPr>
                <w:b/>
              </w:rPr>
              <w:t>Barriers to Education Plan</w:t>
            </w:r>
          </w:p>
        </w:tc>
      </w:tr>
      <w:tr w:rsidR="0086757E" w:rsidTr="009D312D">
        <w:trPr>
          <w:trHeight w:val="229"/>
        </w:trPr>
        <w:tc>
          <w:tcPr>
            <w:tcW w:w="5865" w:type="dxa"/>
          </w:tcPr>
          <w:p w:rsidR="0086757E" w:rsidRDefault="009D312D" w:rsidP="00E278BB">
            <w:pPr>
              <w:jc w:val="center"/>
            </w:pPr>
            <w:r>
              <w:t>Signs and symptoms of respiratory distress</w:t>
            </w:r>
          </w:p>
        </w:tc>
        <w:tc>
          <w:tcPr>
            <w:tcW w:w="6554" w:type="dxa"/>
          </w:tcPr>
          <w:p w:rsidR="0086757E" w:rsidRDefault="008F555F" w:rsidP="00E278BB">
            <w:pPr>
              <w:jc w:val="center"/>
            </w:pPr>
            <w:r>
              <w:t>Motivation</w:t>
            </w:r>
            <w:r w:rsidR="009D312D">
              <w:t xml:space="preserve"> and </w:t>
            </w:r>
            <w:r>
              <w:t>cognitive problems</w:t>
            </w:r>
            <w:r w:rsidR="009D312D">
              <w:t>.</w:t>
            </w:r>
          </w:p>
        </w:tc>
      </w:tr>
      <w:tr w:rsidR="0086757E" w:rsidTr="009D312D">
        <w:trPr>
          <w:trHeight w:val="229"/>
        </w:trPr>
        <w:tc>
          <w:tcPr>
            <w:tcW w:w="5865" w:type="dxa"/>
          </w:tcPr>
          <w:p w:rsidR="0086757E" w:rsidRDefault="009D312D" w:rsidP="009D312D">
            <w:pPr>
              <w:jc w:val="center"/>
            </w:pPr>
            <w:r>
              <w:t>Care of an infant tracheotomy</w:t>
            </w:r>
          </w:p>
        </w:tc>
        <w:tc>
          <w:tcPr>
            <w:tcW w:w="6554" w:type="dxa"/>
          </w:tcPr>
          <w:p w:rsidR="0086757E" w:rsidRDefault="008F555F" w:rsidP="00E278BB">
            <w:pPr>
              <w:jc w:val="center"/>
            </w:pPr>
            <w:r>
              <w:t>Motivation</w:t>
            </w:r>
            <w:r w:rsidR="009D312D">
              <w:t xml:space="preserve"> and </w:t>
            </w:r>
            <w:r>
              <w:t>cognitive problems</w:t>
            </w:r>
            <w:r w:rsidR="009D312D">
              <w:t>.</w:t>
            </w:r>
          </w:p>
        </w:tc>
      </w:tr>
      <w:tr w:rsidR="0086757E" w:rsidTr="009D312D">
        <w:trPr>
          <w:trHeight w:val="229"/>
        </w:trPr>
        <w:tc>
          <w:tcPr>
            <w:tcW w:w="5865" w:type="dxa"/>
          </w:tcPr>
          <w:p w:rsidR="0086757E" w:rsidRDefault="009D312D" w:rsidP="00E278BB">
            <w:pPr>
              <w:jc w:val="center"/>
            </w:pPr>
            <w:r>
              <w:t>GT care</w:t>
            </w:r>
          </w:p>
        </w:tc>
        <w:tc>
          <w:tcPr>
            <w:tcW w:w="6554" w:type="dxa"/>
          </w:tcPr>
          <w:p w:rsidR="0086757E" w:rsidRDefault="008F555F" w:rsidP="00E278BB">
            <w:pPr>
              <w:jc w:val="center"/>
            </w:pPr>
            <w:r>
              <w:t>Motivation</w:t>
            </w:r>
            <w:r w:rsidR="009D312D">
              <w:t xml:space="preserve"> and </w:t>
            </w:r>
            <w:r>
              <w:t>cognitive problems</w:t>
            </w:r>
            <w:r w:rsidR="009D312D">
              <w:t>.</w:t>
            </w:r>
          </w:p>
        </w:tc>
      </w:tr>
      <w:tr w:rsidR="0086757E" w:rsidTr="009D312D">
        <w:trPr>
          <w:trHeight w:val="229"/>
        </w:trPr>
        <w:tc>
          <w:tcPr>
            <w:tcW w:w="5865" w:type="dxa"/>
          </w:tcPr>
          <w:p w:rsidR="0086757E" w:rsidRDefault="0086757E" w:rsidP="00E278BB">
            <w:pPr>
              <w:jc w:val="center"/>
            </w:pPr>
          </w:p>
        </w:tc>
        <w:tc>
          <w:tcPr>
            <w:tcW w:w="6554" w:type="dxa"/>
          </w:tcPr>
          <w:p w:rsidR="0086757E" w:rsidRDefault="0086757E" w:rsidP="00E278BB">
            <w:pPr>
              <w:jc w:val="center"/>
            </w:pPr>
          </w:p>
        </w:tc>
      </w:tr>
      <w:tr w:rsidR="00BA30BB" w:rsidTr="009D312D">
        <w:trPr>
          <w:trHeight w:val="229"/>
        </w:trPr>
        <w:tc>
          <w:tcPr>
            <w:tcW w:w="5865" w:type="dxa"/>
          </w:tcPr>
          <w:p w:rsidR="00BA30BB" w:rsidRDefault="00BA30BB" w:rsidP="00E278BB">
            <w:pPr>
              <w:jc w:val="center"/>
            </w:pPr>
          </w:p>
        </w:tc>
        <w:tc>
          <w:tcPr>
            <w:tcW w:w="6554" w:type="dxa"/>
          </w:tcPr>
          <w:p w:rsidR="00BA30BB" w:rsidRDefault="00BA30BB" w:rsidP="00E278BB">
            <w:pPr>
              <w:jc w:val="center"/>
            </w:pPr>
          </w:p>
        </w:tc>
      </w:tr>
      <w:tr w:rsidR="00BA30BB" w:rsidTr="009D312D">
        <w:trPr>
          <w:trHeight w:val="242"/>
        </w:trPr>
        <w:tc>
          <w:tcPr>
            <w:tcW w:w="5865" w:type="dxa"/>
          </w:tcPr>
          <w:p w:rsidR="00BA30BB" w:rsidRDefault="00BA30BB" w:rsidP="00E278BB">
            <w:pPr>
              <w:jc w:val="center"/>
            </w:pPr>
          </w:p>
        </w:tc>
        <w:tc>
          <w:tcPr>
            <w:tcW w:w="6554" w:type="dxa"/>
          </w:tcPr>
          <w:p w:rsidR="00BA30BB" w:rsidRDefault="00BA30BB" w:rsidP="00E278BB">
            <w:pPr>
              <w:jc w:val="center"/>
            </w:pPr>
          </w:p>
        </w:tc>
      </w:tr>
    </w:tbl>
    <w:p w:rsidR="00F3169A" w:rsidRDefault="00F3169A" w:rsidP="001251B0"/>
    <w:p w:rsidR="007B2638" w:rsidRDefault="007B2638" w:rsidP="000926DA">
      <w:pPr>
        <w:rPr>
          <w:b/>
        </w:rPr>
      </w:pPr>
      <w:r>
        <w:rPr>
          <w:b/>
        </w:rPr>
        <w:t>Nursing Diagnosis:  (3)</w:t>
      </w:r>
    </w:p>
    <w:p w:rsidR="009D312D" w:rsidRDefault="008F555F" w:rsidP="008F555F">
      <w:pPr>
        <w:numPr>
          <w:ilvl w:val="0"/>
          <w:numId w:val="1"/>
        </w:numPr>
      </w:pPr>
      <w:r>
        <w:t xml:space="preserve">Caregiver Role strain, r/t </w:t>
      </w:r>
      <w:proofErr w:type="spellStart"/>
      <w:r>
        <w:t>chronicity</w:t>
      </w:r>
      <w:proofErr w:type="spellEnd"/>
      <w:r>
        <w:t xml:space="preserve"> of illness, increasing care needs; dependency, cognitive problems, unpredictability of care situation; 24-hour care responsibilities; amount/complexity of activities, AEB difficulty performing/completing required tasks.</w:t>
      </w:r>
    </w:p>
    <w:p w:rsidR="008F555F" w:rsidRDefault="00CA0D71" w:rsidP="008F555F">
      <w:pPr>
        <w:numPr>
          <w:ilvl w:val="0"/>
          <w:numId w:val="1"/>
        </w:numPr>
      </w:pPr>
      <w:r>
        <w:t>Deficient knowledge, R/t lack of exposure, or recall, cognitive limitation, AEB: inaccurate follow-through of instruction or performance</w:t>
      </w:r>
    </w:p>
    <w:p w:rsidR="00CA0D71" w:rsidRPr="009D312D" w:rsidRDefault="00CA0D71" w:rsidP="008F555F">
      <w:pPr>
        <w:numPr>
          <w:ilvl w:val="0"/>
          <w:numId w:val="1"/>
        </w:numPr>
      </w:pPr>
    </w:p>
    <w:p w:rsidR="007B2638" w:rsidRDefault="007B2638" w:rsidP="000926DA">
      <w:pPr>
        <w:rPr>
          <w:b/>
        </w:rPr>
      </w:pPr>
    </w:p>
    <w:p w:rsidR="007B2638" w:rsidRDefault="007B2638" w:rsidP="000926DA">
      <w:pPr>
        <w:rPr>
          <w:b/>
        </w:rPr>
      </w:pPr>
    </w:p>
    <w:p w:rsidR="007B2638" w:rsidRDefault="007B2638" w:rsidP="000926DA">
      <w:pPr>
        <w:rPr>
          <w:b/>
        </w:rPr>
      </w:pPr>
    </w:p>
    <w:p w:rsidR="007B2638" w:rsidRDefault="007B2638" w:rsidP="000926DA">
      <w:pPr>
        <w:rPr>
          <w:b/>
        </w:rPr>
      </w:pPr>
    </w:p>
    <w:p w:rsidR="007B2638" w:rsidRDefault="007B2638" w:rsidP="000926DA">
      <w:pPr>
        <w:rPr>
          <w:b/>
        </w:rPr>
      </w:pPr>
    </w:p>
    <w:p w:rsidR="000926DA" w:rsidRPr="001251B0" w:rsidRDefault="000926DA" w:rsidP="000926DA">
      <w:pPr>
        <w:rPr>
          <w:b/>
        </w:rPr>
      </w:pPr>
      <w:r w:rsidRPr="001251B0">
        <w:rPr>
          <w:b/>
        </w:rPr>
        <w:t xml:space="preserve">List </w:t>
      </w:r>
      <w:r>
        <w:rPr>
          <w:b/>
        </w:rPr>
        <w:t xml:space="preserve">the (measurable) education </w:t>
      </w:r>
      <w:r w:rsidRPr="001251B0">
        <w:rPr>
          <w:b/>
        </w:rPr>
        <w:t>objectives</w:t>
      </w:r>
      <w:r>
        <w:rPr>
          <w:b/>
        </w:rPr>
        <w:t xml:space="preserve"> for your chosen client</w:t>
      </w:r>
      <w:r w:rsidRPr="001251B0">
        <w:rPr>
          <w:b/>
        </w:rPr>
        <w:t>:</w:t>
      </w:r>
    </w:p>
    <w:p w:rsidR="00BA30BB" w:rsidRDefault="00BA30BB" w:rsidP="001251B0">
      <w:pPr>
        <w:rPr>
          <w:b/>
        </w:rPr>
      </w:pPr>
    </w:p>
    <w:p w:rsidR="009D312D" w:rsidRDefault="009D312D" w:rsidP="009D312D">
      <w:pPr>
        <w:jc w:val="center"/>
      </w:pPr>
      <w:r>
        <w:t xml:space="preserve">Parent verbalizes signs and symptoms of respiratory distress of their child, by discharge. Parent verbalizes and demonstrates proper suctioning, and </w:t>
      </w:r>
      <w:proofErr w:type="spellStart"/>
      <w:r>
        <w:t>treach</w:t>
      </w:r>
      <w:proofErr w:type="spellEnd"/>
      <w:r>
        <w:t xml:space="preserve"> care, by discharge. </w:t>
      </w:r>
      <w:proofErr w:type="spellStart"/>
      <w:r>
        <w:t>Partent</w:t>
      </w:r>
      <w:proofErr w:type="spellEnd"/>
      <w:r>
        <w:t xml:space="preserve"> verbalizes and demonstrates proper </w:t>
      </w:r>
      <w:proofErr w:type="spellStart"/>
      <w:r>
        <w:t>GTube</w:t>
      </w:r>
      <w:proofErr w:type="spellEnd"/>
      <w:r>
        <w:t xml:space="preserve"> care, by discharge.</w:t>
      </w:r>
    </w:p>
    <w:p w:rsidR="001251B0" w:rsidRDefault="001251B0" w:rsidP="0086757E"/>
    <w:sectPr w:rsidR="001251B0" w:rsidSect="00BA30B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5C79"/>
    <w:multiLevelType w:val="hybridMultilevel"/>
    <w:tmpl w:val="AB74F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3169A"/>
    <w:rsid w:val="00000B92"/>
    <w:rsid w:val="000613CC"/>
    <w:rsid w:val="000926DA"/>
    <w:rsid w:val="000C33B9"/>
    <w:rsid w:val="001251B0"/>
    <w:rsid w:val="00166F49"/>
    <w:rsid w:val="001C0C98"/>
    <w:rsid w:val="00493BF8"/>
    <w:rsid w:val="00695A4D"/>
    <w:rsid w:val="007B2638"/>
    <w:rsid w:val="0086757E"/>
    <w:rsid w:val="008F555F"/>
    <w:rsid w:val="0096241E"/>
    <w:rsid w:val="009D312D"/>
    <w:rsid w:val="009E6097"/>
    <w:rsid w:val="00BA30BB"/>
    <w:rsid w:val="00C94436"/>
    <w:rsid w:val="00CA0D71"/>
    <w:rsid w:val="00D405F2"/>
    <w:rsid w:val="00E278BB"/>
    <w:rsid w:val="00F3169A"/>
    <w:rsid w:val="00F3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6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B380-1DDC-4A4F-99E5-36DAB096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Firelands Regional Medical Center School of Nursing</vt:lpstr>
    </vt:vector>
  </TitlesOfParts>
  <Company>Firelands Regional Medical Center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Firelands Regional Medical Center School of Nursing</dc:title>
  <dc:creator>Katheraine Vanderpool</dc:creator>
  <cp:lastModifiedBy>michael bell</cp:lastModifiedBy>
  <cp:revision>2</cp:revision>
  <cp:lastPrinted>2011-08-29T10:27:00Z</cp:lastPrinted>
  <dcterms:created xsi:type="dcterms:W3CDTF">2011-11-05T13:49:00Z</dcterms:created>
  <dcterms:modified xsi:type="dcterms:W3CDTF">2011-11-05T13:49:00Z</dcterms:modified>
</cp:coreProperties>
</file>