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2D2" w:rsidRDefault="009E42D2">
      <w:r>
        <w:t>Peds Study Guide</w:t>
      </w:r>
    </w:p>
    <w:p w:rsidR="009E42D2" w:rsidRDefault="009E42D2">
      <w:r>
        <w:t>Chapter 33 page 849: Erickson’s theory for different age groups:</w:t>
      </w:r>
    </w:p>
    <w:p w:rsidR="009E42D2" w:rsidRDefault="009E42D2" w:rsidP="00F064F9">
      <w:pPr>
        <w:pStyle w:val="ListParagraph"/>
        <w:numPr>
          <w:ilvl w:val="0"/>
          <w:numId w:val="1"/>
        </w:numPr>
      </w:pPr>
      <w:r>
        <w:t xml:space="preserve">Psychosocial development based on key conflicts or core problems that the individual strives to master during critical periods in personality development </w:t>
      </w:r>
    </w:p>
    <w:p w:rsidR="009E42D2" w:rsidRDefault="009E42D2" w:rsidP="00F064F9">
      <w:pPr>
        <w:pStyle w:val="ListParagraph"/>
        <w:numPr>
          <w:ilvl w:val="1"/>
          <w:numId w:val="1"/>
        </w:numPr>
      </w:pPr>
      <w:r>
        <w:t>Infancy birth-1yr Trust vs. Mistrust</w:t>
      </w:r>
    </w:p>
    <w:p w:rsidR="009E42D2" w:rsidRDefault="009E42D2" w:rsidP="00F064F9">
      <w:pPr>
        <w:pStyle w:val="ListParagraph"/>
        <w:numPr>
          <w:ilvl w:val="1"/>
          <w:numId w:val="1"/>
        </w:numPr>
      </w:pPr>
      <w:r>
        <w:t xml:space="preserve">Toddlerhood 1-3yr Autonomy vs. Shame and Doubt </w:t>
      </w:r>
    </w:p>
    <w:p w:rsidR="009E42D2" w:rsidRDefault="009E42D2" w:rsidP="00F064F9">
      <w:pPr>
        <w:pStyle w:val="ListParagraph"/>
        <w:numPr>
          <w:ilvl w:val="1"/>
          <w:numId w:val="1"/>
        </w:numPr>
      </w:pPr>
      <w:r>
        <w:t xml:space="preserve">Early childhood 3-6yr Initiative vs. guilt </w:t>
      </w:r>
    </w:p>
    <w:p w:rsidR="009E42D2" w:rsidRDefault="009E42D2" w:rsidP="00F064F9">
      <w:pPr>
        <w:pStyle w:val="ListParagraph"/>
        <w:numPr>
          <w:ilvl w:val="1"/>
          <w:numId w:val="1"/>
        </w:numPr>
      </w:pPr>
      <w:r>
        <w:t>Middle childhood 6-12yr Industry vs. Inferiority</w:t>
      </w:r>
    </w:p>
    <w:p w:rsidR="009E42D2" w:rsidRDefault="009E42D2" w:rsidP="00F064F9">
      <w:pPr>
        <w:pStyle w:val="ListParagraph"/>
        <w:numPr>
          <w:ilvl w:val="1"/>
          <w:numId w:val="1"/>
        </w:numPr>
      </w:pPr>
      <w:r>
        <w:t xml:space="preserve">Adolescence 12-18yr Identity vs. Role Confusion </w:t>
      </w:r>
    </w:p>
    <w:p w:rsidR="009E42D2" w:rsidRDefault="009E42D2" w:rsidP="00670D1E">
      <w:r>
        <w:t>Chapter 34 : Pigeon-toed and bowlegged pg 921-922</w:t>
      </w:r>
    </w:p>
    <w:p w:rsidR="009E42D2" w:rsidRDefault="009E42D2" w:rsidP="00670D1E">
      <w:pPr>
        <w:pStyle w:val="ListParagraph"/>
        <w:numPr>
          <w:ilvl w:val="0"/>
          <w:numId w:val="1"/>
        </w:numPr>
      </w:pPr>
      <w:r>
        <w:t xml:space="preserve">Pigeon –toed </w:t>
      </w:r>
    </w:p>
    <w:p w:rsidR="009E42D2" w:rsidRDefault="009E42D2" w:rsidP="00F459B3">
      <w:pPr>
        <w:pStyle w:val="ListParagraph"/>
        <w:numPr>
          <w:ilvl w:val="1"/>
          <w:numId w:val="1"/>
        </w:numPr>
      </w:pPr>
      <w:r>
        <w:t>Cause: torsional deformities such as internal tibial torsion (abnormal rotation or bowing of the tibia)</w:t>
      </w:r>
    </w:p>
    <w:p w:rsidR="009E42D2" w:rsidRDefault="009E42D2" w:rsidP="00F459B3">
      <w:pPr>
        <w:pStyle w:val="ListParagraph"/>
        <w:numPr>
          <w:ilvl w:val="1"/>
          <w:numId w:val="1"/>
        </w:numPr>
      </w:pPr>
      <w:r>
        <w:t xml:space="preserve">Test for tibial torsion includes measuring the thigh-foot angle </w:t>
      </w:r>
    </w:p>
    <w:p w:rsidR="009E42D2" w:rsidRDefault="009E42D2" w:rsidP="00670D1E">
      <w:pPr>
        <w:pStyle w:val="ListParagraph"/>
        <w:numPr>
          <w:ilvl w:val="0"/>
          <w:numId w:val="1"/>
        </w:numPr>
      </w:pPr>
      <w:r>
        <w:t xml:space="preserve">Bowlegged or genu varum </w:t>
      </w:r>
    </w:p>
    <w:p w:rsidR="009E42D2" w:rsidRDefault="009E42D2" w:rsidP="00670D1E">
      <w:pPr>
        <w:pStyle w:val="ListParagraph"/>
        <w:numPr>
          <w:ilvl w:val="1"/>
          <w:numId w:val="1"/>
        </w:numPr>
      </w:pPr>
      <w:r>
        <w:t xml:space="preserve">Lateral bowing of the tibia </w:t>
      </w:r>
    </w:p>
    <w:p w:rsidR="009E42D2" w:rsidRDefault="009E42D2" w:rsidP="00670D1E">
      <w:pPr>
        <w:pStyle w:val="ListParagraph"/>
        <w:numPr>
          <w:ilvl w:val="1"/>
          <w:numId w:val="1"/>
        </w:numPr>
      </w:pPr>
      <w:r>
        <w:t xml:space="preserve">Clinically present when the child stands with the medical malleoli (rounded prominence on either side of the ankle) </w:t>
      </w:r>
    </w:p>
    <w:p w:rsidR="009E42D2" w:rsidRDefault="009E42D2" w:rsidP="00670D1E">
      <w:pPr>
        <w:pStyle w:val="ListParagraph"/>
        <w:numPr>
          <w:ilvl w:val="1"/>
          <w:numId w:val="1"/>
        </w:numPr>
      </w:pPr>
      <w:r>
        <w:t xml:space="preserve">space between the knees is greater than aprox 5cm </w:t>
      </w:r>
    </w:p>
    <w:p w:rsidR="009E42D2" w:rsidRDefault="009E42D2" w:rsidP="00670D1E">
      <w:pPr>
        <w:pStyle w:val="ListParagraph"/>
        <w:numPr>
          <w:ilvl w:val="1"/>
          <w:numId w:val="1"/>
        </w:numPr>
      </w:pPr>
      <w:r>
        <w:t xml:space="preserve">Toddlers are usually bowlegged after beginning to walk until all their lower back and leg muscles are well developed </w:t>
      </w:r>
    </w:p>
    <w:p w:rsidR="009E42D2" w:rsidRDefault="009E42D2" w:rsidP="00670D1E">
      <w:pPr>
        <w:pStyle w:val="ListParagraph"/>
        <w:numPr>
          <w:ilvl w:val="1"/>
          <w:numId w:val="1"/>
        </w:numPr>
      </w:pPr>
      <w:r>
        <w:t xml:space="preserve">Unilateral or asymmetric bowlegs that are present beyond age of 2-3 years, particularly in African Americans may need further investigation  </w:t>
      </w:r>
    </w:p>
    <w:p w:rsidR="009E42D2" w:rsidRDefault="009E42D2" w:rsidP="00F459B3">
      <w:pPr>
        <w:pStyle w:val="ListParagraph"/>
        <w:ind w:left="1440"/>
      </w:pPr>
    </w:p>
    <w:p w:rsidR="009E42D2" w:rsidRDefault="009E42D2" w:rsidP="00F459B3">
      <w:pPr>
        <w:pStyle w:val="ListParagraph"/>
        <w:ind w:left="1440"/>
      </w:pPr>
      <w:r w:rsidRPr="009704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familyhealthonline.ca/fho/childhood/_images/CH_bowlegs_diagram1.jpg" style="width:228pt;height:160.5pt;visibility:visible">
            <v:imagedata r:id="rId5" o:title=""/>
          </v:shape>
        </w:pict>
      </w:r>
    </w:p>
    <w:p w:rsidR="009E42D2" w:rsidRDefault="009E42D2" w:rsidP="00F459B3">
      <w:pPr>
        <w:pStyle w:val="ListParagraph"/>
        <w:numPr>
          <w:ilvl w:val="0"/>
          <w:numId w:val="1"/>
        </w:numPr>
      </w:pPr>
      <w:r>
        <w:t>Radial Pulse Assessment pg 893</w:t>
      </w:r>
    </w:p>
    <w:p w:rsidR="009E42D2" w:rsidRDefault="009E42D2" w:rsidP="00F459B3">
      <w:pPr>
        <w:pStyle w:val="ListParagraph"/>
        <w:numPr>
          <w:ilvl w:val="1"/>
          <w:numId w:val="1"/>
        </w:numPr>
      </w:pPr>
      <w:r>
        <w:t xml:space="preserve">A satisfactory pulse can be taken radially in children older than 2yrs </w:t>
      </w:r>
    </w:p>
    <w:p w:rsidR="009E42D2" w:rsidRDefault="009E42D2" w:rsidP="00F459B3">
      <w:pPr>
        <w:pStyle w:val="ListParagraph"/>
        <w:numPr>
          <w:ilvl w:val="1"/>
          <w:numId w:val="1"/>
        </w:numPr>
      </w:pPr>
      <w:r>
        <w:t>listen for the full 1 min for possible irregularities</w:t>
      </w:r>
    </w:p>
    <w:p w:rsidR="009E42D2" w:rsidRDefault="009E42D2" w:rsidP="00F459B3">
      <w:pPr>
        <w:pStyle w:val="ListParagraph"/>
        <w:numPr>
          <w:ilvl w:val="1"/>
          <w:numId w:val="1"/>
        </w:numPr>
      </w:pPr>
      <w:r>
        <w:t xml:space="preserve">Compare radial and femoral pluses at least once during infancy to detect the presence of circulatory impairment </w:t>
      </w:r>
    </w:p>
    <w:p w:rsidR="009E42D2" w:rsidRDefault="009E42D2" w:rsidP="00C13D22">
      <w:r>
        <w:t xml:space="preserve">Chapter 41 </w:t>
      </w:r>
    </w:p>
    <w:p w:rsidR="009E42D2" w:rsidRDefault="009E42D2" w:rsidP="00A25ECA">
      <w:pPr>
        <w:pStyle w:val="ListParagraph"/>
        <w:numPr>
          <w:ilvl w:val="0"/>
          <w:numId w:val="1"/>
        </w:numPr>
      </w:pPr>
      <w:r>
        <w:t>Parent reactions page 1149</w:t>
      </w:r>
    </w:p>
    <w:p w:rsidR="009E42D2" w:rsidRDefault="009E42D2" w:rsidP="00A25ECA">
      <w:pPr>
        <w:pStyle w:val="ListParagraph"/>
        <w:numPr>
          <w:ilvl w:val="1"/>
          <w:numId w:val="1"/>
        </w:numPr>
      </w:pPr>
      <w:r>
        <w:t>Parent reactions can directly influence the child’s own coping</w:t>
      </w:r>
    </w:p>
    <w:p w:rsidR="009E42D2" w:rsidRDefault="009E42D2" w:rsidP="00A25ECA">
      <w:pPr>
        <w:pStyle w:val="ListParagraph"/>
        <w:numPr>
          <w:ilvl w:val="1"/>
          <w:numId w:val="1"/>
        </w:numPr>
      </w:pPr>
      <w:r>
        <w:t xml:space="preserve">Affected by whether or not they receive positive feedback from transactions with the child </w:t>
      </w:r>
    </w:p>
    <w:p w:rsidR="009E42D2" w:rsidRDefault="009E42D2" w:rsidP="00A25ECA">
      <w:pPr>
        <w:pStyle w:val="ListParagraph"/>
        <w:numPr>
          <w:ilvl w:val="1"/>
          <w:numId w:val="1"/>
        </w:numPr>
      </w:pPr>
      <w:r>
        <w:t xml:space="preserve">Shock and denial- Initial diagnosis of an illness or disability is often first met by shock, disbelief, and denial. Denial is not always used but when it is used it is used as a defense mechanism and prevents normal response to grieve.  </w:t>
      </w:r>
    </w:p>
    <w:p w:rsidR="009E42D2" w:rsidRDefault="009E42D2" w:rsidP="00A25ECA">
      <w:pPr>
        <w:pStyle w:val="ListParagraph"/>
        <w:numPr>
          <w:ilvl w:val="1"/>
          <w:numId w:val="1"/>
        </w:numPr>
      </w:pPr>
      <w:r>
        <w:t xml:space="preserve">Adjustment- (acceptance of condition) The first is guilt and self-accusation, where guilt from the parents is strong because with their genes they caused this problem. Some see it as being punishment or test from God.  Other common reaction is bitterness and anger. There are four types of parent reactions to the child; overproduction: parent fears of letting the child achieve any new skills, avoid all discipline, and caters to the child’s every need. Rejection: parent will detach themselves emotionally from the child but will still provide basic care. Denial: parents act as if nothing is wrong with their child. Gradual acceptance:  Parents plan necessary and realistic restrictions, encourage self-care, and promote reasonable physical and social abilities </w:t>
      </w:r>
    </w:p>
    <w:p w:rsidR="009E42D2" w:rsidRDefault="009E42D2" w:rsidP="00A25ECA">
      <w:pPr>
        <w:pStyle w:val="ListParagraph"/>
        <w:numPr>
          <w:ilvl w:val="1"/>
          <w:numId w:val="1"/>
        </w:numPr>
      </w:pPr>
      <w:r>
        <w:t xml:space="preserve">Reintegration and acknowledge – The adjustment process culminates in the development of realistic expectations for the child and reintegration of family life with the new diagnosis. Large portion of this phase deals with the grief of loss and is not possible until the child dies. Many parents will experience chronic sorrow, feelings of sorrow, and loss that occurs time after time </w:t>
      </w:r>
    </w:p>
    <w:p w:rsidR="009E42D2" w:rsidRDefault="009E42D2" w:rsidP="00FF68B2">
      <w:pPr>
        <w:pStyle w:val="ListParagraph"/>
      </w:pPr>
    </w:p>
    <w:p w:rsidR="009E42D2" w:rsidRDefault="009E42D2" w:rsidP="00FF68B2">
      <w:pPr>
        <w:pStyle w:val="ListParagraph"/>
        <w:numPr>
          <w:ilvl w:val="0"/>
          <w:numId w:val="1"/>
        </w:numPr>
      </w:pPr>
      <w:r>
        <w:t>Children’s Concepts of Death pg 1167</w:t>
      </w:r>
    </w:p>
    <w:p w:rsidR="009E42D2" w:rsidRDefault="009E42D2" w:rsidP="00FF68B2">
      <w:pPr>
        <w:pStyle w:val="ListParagraph"/>
        <w:numPr>
          <w:ilvl w:val="1"/>
          <w:numId w:val="1"/>
        </w:numPr>
      </w:pPr>
      <w:r>
        <w:t xml:space="preserve">Infants- no significance,  continue to act like the person is still alive, they are affected more by the change in lifestyle rather than the death </w:t>
      </w:r>
    </w:p>
    <w:p w:rsidR="009E42D2" w:rsidRDefault="009E42D2" w:rsidP="00FF68B2">
      <w:pPr>
        <w:pStyle w:val="ListParagraph"/>
        <w:numPr>
          <w:ilvl w:val="1"/>
          <w:numId w:val="1"/>
        </w:numPr>
      </w:pPr>
      <w:r>
        <w:t xml:space="preserve">Toddlers- it’s hard for them to separate fact from fantasy, can only think about events in terms of their own frame of reference, they are affected more by the change in lifestyle rather than the death </w:t>
      </w:r>
    </w:p>
    <w:p w:rsidR="009E42D2" w:rsidRDefault="009E42D2" w:rsidP="00FF68B2">
      <w:pPr>
        <w:pStyle w:val="ListParagraph"/>
        <w:numPr>
          <w:ilvl w:val="1"/>
          <w:numId w:val="1"/>
        </w:numPr>
      </w:pPr>
      <w:r>
        <w:t>Preschool- believe their thoughts are sufficient to cause death, the consequence is guilt, shame, and punishment, they have some understanding of death, its seen as a kind of sleep, they seen death as gradual and temporary</w:t>
      </w:r>
    </w:p>
    <w:p w:rsidR="009E42D2" w:rsidRDefault="009E42D2" w:rsidP="00FF68B2">
      <w:pPr>
        <w:pStyle w:val="ListParagraph"/>
        <w:numPr>
          <w:ilvl w:val="1"/>
          <w:numId w:val="1"/>
        </w:numPr>
      </w:pPr>
      <w:r>
        <w:t xml:space="preserve">School age- associate misdeeds or bad thoughts will cause death and will feel guilty, can respond to explanations and comprehend the meaning of the word, have a deeper understanding that death is a concrete sense, by age 9-10 they have complete understanding of the meaning of death </w:t>
      </w:r>
    </w:p>
    <w:p w:rsidR="009E42D2" w:rsidRDefault="009E42D2" w:rsidP="00FF68B2">
      <w:pPr>
        <w:pStyle w:val="ListParagraph"/>
        <w:numPr>
          <w:ilvl w:val="1"/>
          <w:numId w:val="1"/>
        </w:numPr>
      </w:pPr>
      <w:r>
        <w:t xml:space="preserve">Adolescents- have a mature understanding, still influenced by remnants and magical thinking and feel shame and guilt, likely to see deviations from accepted behavior as reasons for their illness </w:t>
      </w:r>
    </w:p>
    <w:p w:rsidR="009E42D2" w:rsidRDefault="009E42D2" w:rsidP="00082C77">
      <w:pPr>
        <w:pStyle w:val="ListParagraph"/>
        <w:numPr>
          <w:ilvl w:val="0"/>
          <w:numId w:val="1"/>
        </w:numPr>
      </w:pPr>
      <w:r>
        <w:t>Autonomy and disabilities: independent development</w:t>
      </w:r>
    </w:p>
    <w:p w:rsidR="009E42D2" w:rsidRDefault="009E42D2" w:rsidP="00082C77">
      <w:pPr>
        <w:pStyle w:val="ListParagraph"/>
        <w:ind w:left="0"/>
      </w:pPr>
      <w:r>
        <w:t>Chapter 42</w:t>
      </w:r>
    </w:p>
    <w:p w:rsidR="009E42D2" w:rsidRDefault="009E42D2" w:rsidP="001E4CED">
      <w:pPr>
        <w:pStyle w:val="ListParagraph"/>
        <w:numPr>
          <w:ilvl w:val="0"/>
          <w:numId w:val="1"/>
        </w:numPr>
      </w:pPr>
      <w:r>
        <w:t>Cognitive Impairment and Socialization pg 1177</w:t>
      </w:r>
    </w:p>
    <w:p w:rsidR="009E42D2" w:rsidRDefault="009E42D2" w:rsidP="00AF6163">
      <w:pPr>
        <w:pStyle w:val="ListParagraph"/>
        <w:numPr>
          <w:ilvl w:val="1"/>
          <w:numId w:val="1"/>
        </w:numPr>
      </w:pPr>
      <w:r>
        <w:t xml:space="preserve">General term that encompasses any type of mental difficulty or deficiency </w:t>
      </w:r>
    </w:p>
    <w:p w:rsidR="009E42D2" w:rsidRDefault="009E42D2" w:rsidP="00AF6163">
      <w:pPr>
        <w:pStyle w:val="ListParagraph"/>
        <w:numPr>
          <w:ilvl w:val="1"/>
          <w:numId w:val="1"/>
        </w:numPr>
      </w:pPr>
      <w:r>
        <w:t xml:space="preserve">Diagnosis is made after a period of suspicion by family or health professionals </w:t>
      </w:r>
    </w:p>
    <w:p w:rsidR="009E42D2" w:rsidRDefault="009E42D2" w:rsidP="00AF6163">
      <w:pPr>
        <w:pStyle w:val="ListParagraph"/>
        <w:numPr>
          <w:ilvl w:val="1"/>
          <w:numId w:val="1"/>
        </w:numPr>
      </w:pPr>
      <w:r>
        <w:t xml:space="preserve">Functional impairment must be at least 2 out of the 10 different adaptive skills </w:t>
      </w:r>
    </w:p>
    <w:p w:rsidR="009E42D2" w:rsidRDefault="009E42D2" w:rsidP="00AF6163">
      <w:pPr>
        <w:pStyle w:val="ListParagraph"/>
        <w:numPr>
          <w:ilvl w:val="1"/>
          <w:numId w:val="1"/>
        </w:numPr>
      </w:pPr>
      <w:r>
        <w:t xml:space="preserve">Primary prevention rubella immunization </w:t>
      </w:r>
    </w:p>
    <w:p w:rsidR="009E42D2" w:rsidRDefault="009E42D2" w:rsidP="00AF6163">
      <w:pPr>
        <w:pStyle w:val="ListParagraph"/>
        <w:numPr>
          <w:ilvl w:val="0"/>
          <w:numId w:val="1"/>
        </w:numPr>
      </w:pPr>
      <w:r>
        <w:t>Fragile X Syndrome pg 1185</w:t>
      </w:r>
    </w:p>
    <w:p w:rsidR="009E42D2" w:rsidRDefault="009E42D2" w:rsidP="00FC5FFE">
      <w:pPr>
        <w:pStyle w:val="ListParagraph"/>
        <w:numPr>
          <w:ilvl w:val="1"/>
          <w:numId w:val="1"/>
        </w:numPr>
      </w:pPr>
      <w:r>
        <w:t>Male more than females but women are more likely carriers of the gene</w:t>
      </w:r>
    </w:p>
    <w:p w:rsidR="009E42D2" w:rsidRDefault="009E42D2" w:rsidP="00FC5FFE">
      <w:pPr>
        <w:pStyle w:val="ListParagraph"/>
        <w:numPr>
          <w:ilvl w:val="1"/>
          <w:numId w:val="1"/>
        </w:numPr>
      </w:pPr>
      <w:r>
        <w:t>Clinical mani: long face with prominent jaw, large protruding ears, large testes</w:t>
      </w:r>
    </w:p>
    <w:p w:rsidR="009E42D2" w:rsidRDefault="009E42D2" w:rsidP="00FC5FFE">
      <w:pPr>
        <w:pStyle w:val="ListParagraph"/>
        <w:numPr>
          <w:ilvl w:val="1"/>
          <w:numId w:val="1"/>
        </w:numPr>
      </w:pPr>
      <w:r>
        <w:t>Classic Behavioral features: mild to severe CI, delayed speech and language, hyperactivity, autistic like, aggressive</w:t>
      </w:r>
    </w:p>
    <w:p w:rsidR="009E42D2" w:rsidRDefault="009E42D2" w:rsidP="00FC5FFE">
      <w:pPr>
        <w:pStyle w:val="ListParagraph"/>
        <w:numPr>
          <w:ilvl w:val="1"/>
          <w:numId w:val="1"/>
        </w:numPr>
      </w:pPr>
      <w:r>
        <w:t xml:space="preserve">Therapeutic manag: there is no cure, Tegretol/Prozac for behavioral control, early intervention programs, expected to live a normal life span </w:t>
      </w:r>
    </w:p>
    <w:p w:rsidR="009E42D2" w:rsidRDefault="009E42D2" w:rsidP="00E33D51">
      <w:r>
        <w:t>Chapter 45</w:t>
      </w:r>
    </w:p>
    <w:p w:rsidR="009E42D2" w:rsidRDefault="009E42D2" w:rsidP="00E33D51">
      <w:pPr>
        <w:pStyle w:val="ListParagraph"/>
        <w:numPr>
          <w:ilvl w:val="0"/>
          <w:numId w:val="1"/>
        </w:numPr>
      </w:pPr>
      <w:r>
        <w:t>Enema Administration pg 1299</w:t>
      </w:r>
    </w:p>
    <w:p w:rsidR="009E42D2" w:rsidRDefault="009E42D2" w:rsidP="00E33D51">
      <w:pPr>
        <w:pStyle w:val="ListParagraph"/>
        <w:numPr>
          <w:ilvl w:val="1"/>
          <w:numId w:val="1"/>
        </w:numPr>
      </w:pPr>
      <w:r>
        <w:t xml:space="preserve">Infant 120-240ml 1 in </w:t>
      </w:r>
    </w:p>
    <w:p w:rsidR="009E42D2" w:rsidRDefault="009E42D2" w:rsidP="00E33D51">
      <w:pPr>
        <w:pStyle w:val="ListParagraph"/>
        <w:numPr>
          <w:ilvl w:val="1"/>
          <w:numId w:val="1"/>
        </w:numPr>
      </w:pPr>
      <w:r>
        <w:t>2-4yrs 240-360 2ins</w:t>
      </w:r>
    </w:p>
    <w:p w:rsidR="009E42D2" w:rsidRDefault="009E42D2" w:rsidP="00E33D51">
      <w:pPr>
        <w:pStyle w:val="ListParagraph"/>
        <w:numPr>
          <w:ilvl w:val="1"/>
          <w:numId w:val="1"/>
        </w:numPr>
      </w:pPr>
      <w:r>
        <w:t>4-10 360-480 3ins</w:t>
      </w:r>
    </w:p>
    <w:p w:rsidR="009E42D2" w:rsidRDefault="009E42D2" w:rsidP="00E33D51">
      <w:pPr>
        <w:pStyle w:val="ListParagraph"/>
        <w:numPr>
          <w:ilvl w:val="1"/>
          <w:numId w:val="1"/>
        </w:numPr>
      </w:pPr>
      <w:r>
        <w:t>11yrs 480-720 4chs</w:t>
      </w:r>
    </w:p>
    <w:p w:rsidR="009E42D2" w:rsidRDefault="009E42D2" w:rsidP="00082C77">
      <w:pPr>
        <w:pStyle w:val="ListParagraph"/>
        <w:numPr>
          <w:ilvl w:val="1"/>
          <w:numId w:val="1"/>
        </w:numPr>
      </w:pPr>
      <w:r>
        <w:t>An isotonic solution should be used only- NS</w:t>
      </w:r>
    </w:p>
    <w:p w:rsidR="009E42D2" w:rsidRDefault="009E42D2" w:rsidP="00E33D51">
      <w:pPr>
        <w:pStyle w:val="ListParagraph"/>
        <w:numPr>
          <w:ilvl w:val="1"/>
          <w:numId w:val="1"/>
        </w:numPr>
      </w:pPr>
      <w:r>
        <w:t xml:space="preserve">Buttocks must be held together for a short time to retain the water when the child can’t </w:t>
      </w:r>
    </w:p>
    <w:p w:rsidR="009E42D2" w:rsidRDefault="009E42D2" w:rsidP="00E33D51">
      <w:pPr>
        <w:pStyle w:val="ListParagraph"/>
        <w:numPr>
          <w:ilvl w:val="1"/>
          <w:numId w:val="1"/>
        </w:numPr>
      </w:pPr>
      <w:r>
        <w:t xml:space="preserve">Enema is giving over a bedpan with the back and head supported with pillows </w:t>
      </w:r>
    </w:p>
    <w:p w:rsidR="009E42D2" w:rsidRDefault="009E42D2" w:rsidP="00E33D51">
      <w:pPr>
        <w:pStyle w:val="ListParagraph"/>
        <w:numPr>
          <w:ilvl w:val="1"/>
          <w:numId w:val="1"/>
        </w:numPr>
      </w:pPr>
      <w:r>
        <w:t xml:space="preserve">Careful explanation of the procedure  </w:t>
      </w:r>
    </w:p>
    <w:p w:rsidR="009E42D2" w:rsidRDefault="009E42D2" w:rsidP="00695065">
      <w:pPr>
        <w:pStyle w:val="ListParagraph"/>
        <w:numPr>
          <w:ilvl w:val="0"/>
          <w:numId w:val="1"/>
        </w:numPr>
      </w:pPr>
      <w:r>
        <w:t>Nutrition and the Hospitalized Child pg 1258 table 1259</w:t>
      </w:r>
    </w:p>
    <w:p w:rsidR="009E42D2" w:rsidRDefault="009E42D2" w:rsidP="00EC25D1">
      <w:pPr>
        <w:pStyle w:val="ListParagraph"/>
        <w:numPr>
          <w:ilvl w:val="1"/>
          <w:numId w:val="1"/>
        </w:numPr>
      </w:pPr>
      <w:r>
        <w:t>Loss of appetite is very common with sick children</w:t>
      </w:r>
    </w:p>
    <w:p w:rsidR="009E42D2" w:rsidRDefault="009E42D2" w:rsidP="00EC25D1">
      <w:pPr>
        <w:pStyle w:val="ListParagraph"/>
        <w:numPr>
          <w:ilvl w:val="1"/>
          <w:numId w:val="1"/>
        </w:numPr>
      </w:pPr>
      <w:r>
        <w:t xml:space="preserve">Offer different amounts of fluid to help with potential problem with dehydration </w:t>
      </w:r>
    </w:p>
    <w:p w:rsidR="009E42D2" w:rsidRDefault="009E42D2" w:rsidP="00EC25D1">
      <w:pPr>
        <w:pStyle w:val="ListParagraph"/>
        <w:numPr>
          <w:ilvl w:val="1"/>
          <w:numId w:val="1"/>
        </w:numPr>
      </w:pPr>
      <w:r>
        <w:t xml:space="preserve">Have child eat salty foods to promote thirst </w:t>
      </w:r>
    </w:p>
    <w:p w:rsidR="009E42D2" w:rsidRDefault="009E42D2" w:rsidP="00EC25D1">
      <w:pPr>
        <w:pStyle w:val="ListParagraph"/>
        <w:numPr>
          <w:ilvl w:val="1"/>
          <w:numId w:val="1"/>
        </w:numPr>
      </w:pPr>
      <w:r>
        <w:t xml:space="preserve">Provide children favorite foods </w:t>
      </w:r>
    </w:p>
    <w:p w:rsidR="009E42D2" w:rsidRDefault="009E42D2" w:rsidP="00EC25D1">
      <w:pPr>
        <w:pStyle w:val="ListParagraph"/>
        <w:numPr>
          <w:ilvl w:val="1"/>
          <w:numId w:val="1"/>
        </w:numPr>
      </w:pPr>
      <w:r>
        <w:t>Serve small portions, and frequent meals</w:t>
      </w:r>
    </w:p>
    <w:p w:rsidR="009E42D2" w:rsidRDefault="009E42D2" w:rsidP="00EC25D1">
      <w:pPr>
        <w:pStyle w:val="ListParagraph"/>
        <w:numPr>
          <w:ilvl w:val="1"/>
          <w:numId w:val="1"/>
        </w:numPr>
      </w:pPr>
      <w:r>
        <w:t>Provide finger foods</w:t>
      </w:r>
    </w:p>
    <w:p w:rsidR="009E42D2" w:rsidRDefault="009E42D2" w:rsidP="00EC25D1">
      <w:pPr>
        <w:pStyle w:val="ListParagraph"/>
        <w:numPr>
          <w:ilvl w:val="0"/>
          <w:numId w:val="1"/>
        </w:numPr>
      </w:pPr>
      <w:r>
        <w:t>Safe and Effective Care Environment pg 1261</w:t>
      </w:r>
    </w:p>
    <w:p w:rsidR="009E42D2" w:rsidRDefault="009E42D2" w:rsidP="00376330">
      <w:pPr>
        <w:pStyle w:val="ListParagraph"/>
        <w:numPr>
          <w:ilvl w:val="1"/>
          <w:numId w:val="1"/>
        </w:numPr>
      </w:pPr>
      <w:r>
        <w:t xml:space="preserve">ID bands, cribs sides are up, eliminating chocking factors,  bathwater checks, infection control, toy safety, preventing falls, </w:t>
      </w:r>
    </w:p>
    <w:p w:rsidR="009E42D2" w:rsidRDefault="009E42D2" w:rsidP="006C1025">
      <w:r>
        <w:t>Chapter 46</w:t>
      </w:r>
    </w:p>
    <w:p w:rsidR="009E42D2" w:rsidRDefault="009E42D2" w:rsidP="00376330">
      <w:pPr>
        <w:pStyle w:val="ListParagraph"/>
        <w:numPr>
          <w:ilvl w:val="0"/>
          <w:numId w:val="1"/>
        </w:numPr>
      </w:pPr>
      <w:r>
        <w:t>Otitis Media Treatment pg1314</w:t>
      </w:r>
    </w:p>
    <w:p w:rsidR="009E42D2" w:rsidRDefault="009E42D2" w:rsidP="00082C77">
      <w:pPr>
        <w:pStyle w:val="ListParagraph"/>
        <w:numPr>
          <w:ilvl w:val="1"/>
          <w:numId w:val="1"/>
        </w:numPr>
      </w:pPr>
      <w:r>
        <w:t>CM: irritability, pulls on ear</w:t>
      </w:r>
    </w:p>
    <w:p w:rsidR="009E42D2" w:rsidRDefault="009E42D2" w:rsidP="00376330">
      <w:pPr>
        <w:pStyle w:val="ListParagraph"/>
        <w:numPr>
          <w:ilvl w:val="1"/>
          <w:numId w:val="1"/>
        </w:numPr>
      </w:pPr>
      <w:r>
        <w:t xml:space="preserve">Many cases of bacterial </w:t>
      </w:r>
      <w:smartTag w:uri="urn:schemas-microsoft-com:office:smarttags" w:element="place">
        <w:r>
          <w:t>OM</w:t>
        </w:r>
      </w:smartTag>
      <w:r>
        <w:t xml:space="preserve"> are preceded by viral resp infections</w:t>
      </w:r>
    </w:p>
    <w:p w:rsidR="009E42D2" w:rsidRDefault="009E42D2" w:rsidP="00376330">
      <w:pPr>
        <w:pStyle w:val="ListParagraph"/>
        <w:numPr>
          <w:ilvl w:val="1"/>
          <w:numId w:val="1"/>
        </w:numPr>
      </w:pPr>
      <w:r>
        <w:t xml:space="preserve">Treatment: Amoxicillin in high doses 5-7 days , second line:  azithromycin, draining the ears, tympanostomy </w:t>
      </w:r>
    </w:p>
    <w:p w:rsidR="009E42D2" w:rsidRDefault="009E42D2" w:rsidP="001F4D96">
      <w:pPr>
        <w:pStyle w:val="ListParagraph"/>
        <w:numPr>
          <w:ilvl w:val="0"/>
          <w:numId w:val="1"/>
        </w:numPr>
      </w:pPr>
      <w:r>
        <w:t>Cystic Fibrosis Nutrition  pg 1349</w:t>
      </w:r>
    </w:p>
    <w:p w:rsidR="009E42D2" w:rsidRDefault="009E42D2" w:rsidP="001F4D96">
      <w:pPr>
        <w:pStyle w:val="ListParagraph"/>
        <w:numPr>
          <w:ilvl w:val="1"/>
          <w:numId w:val="1"/>
        </w:numPr>
      </w:pPr>
      <w:r>
        <w:t>Well balanced diet, high protein, high caloric diet as much as 150% RDA</w:t>
      </w:r>
    </w:p>
    <w:p w:rsidR="009E42D2" w:rsidRDefault="009E42D2" w:rsidP="001F4D96">
      <w:pPr>
        <w:pStyle w:val="ListParagraph"/>
        <w:numPr>
          <w:ilvl w:val="1"/>
          <w:numId w:val="1"/>
        </w:numPr>
      </w:pPr>
      <w:r>
        <w:t xml:space="preserve">Replacement of pancreatic enzymes </w:t>
      </w:r>
    </w:p>
    <w:p w:rsidR="009E42D2" w:rsidRDefault="009E42D2" w:rsidP="001F4D96">
      <w:pPr>
        <w:pStyle w:val="ListParagraph"/>
        <w:numPr>
          <w:ilvl w:val="1"/>
          <w:numId w:val="1"/>
        </w:numPr>
      </w:pPr>
      <w:r>
        <w:t>Salt supplementation</w:t>
      </w:r>
    </w:p>
    <w:p w:rsidR="009E42D2" w:rsidRDefault="009E42D2" w:rsidP="001F4D96">
      <w:pPr>
        <w:pStyle w:val="ListParagraph"/>
        <w:numPr>
          <w:ilvl w:val="0"/>
          <w:numId w:val="1"/>
        </w:numPr>
      </w:pPr>
      <w:r>
        <w:t>Asthma Management- Medications pg1337</w:t>
      </w:r>
    </w:p>
    <w:p w:rsidR="009E42D2" w:rsidRDefault="009E42D2" w:rsidP="0003530B">
      <w:pPr>
        <w:pStyle w:val="ListParagraph"/>
        <w:numPr>
          <w:ilvl w:val="1"/>
          <w:numId w:val="1"/>
        </w:numPr>
      </w:pPr>
      <w:r>
        <w:t>Long term control meds</w:t>
      </w:r>
    </w:p>
    <w:p w:rsidR="009E42D2" w:rsidRDefault="009E42D2" w:rsidP="0003530B">
      <w:pPr>
        <w:pStyle w:val="ListParagraph"/>
        <w:numPr>
          <w:ilvl w:val="1"/>
          <w:numId w:val="1"/>
        </w:numPr>
      </w:pPr>
      <w:r>
        <w:t>Quick relief meds</w:t>
      </w:r>
    </w:p>
    <w:p w:rsidR="009E42D2" w:rsidRDefault="009E42D2" w:rsidP="0003530B">
      <w:pPr>
        <w:pStyle w:val="ListParagraph"/>
        <w:numPr>
          <w:ilvl w:val="1"/>
          <w:numId w:val="1"/>
        </w:numPr>
      </w:pPr>
      <w:r>
        <w:t>MDI</w:t>
      </w:r>
    </w:p>
    <w:p w:rsidR="009E42D2" w:rsidRDefault="009E42D2" w:rsidP="0003530B">
      <w:pPr>
        <w:pStyle w:val="ListParagraph"/>
        <w:numPr>
          <w:ilvl w:val="1"/>
          <w:numId w:val="1"/>
        </w:numPr>
      </w:pPr>
      <w:r>
        <w:t xml:space="preserve">Corticosteroids – anti-inflammatory drugs used to treat reversible airflow obstruction and control symptoms and reduce bronchial hyperresponsiveness in chronic asthma </w:t>
      </w:r>
    </w:p>
    <w:p w:rsidR="009E42D2" w:rsidRDefault="009E42D2" w:rsidP="0003530B">
      <w:pPr>
        <w:pStyle w:val="ListParagraph"/>
        <w:numPr>
          <w:ilvl w:val="1"/>
          <w:numId w:val="1"/>
        </w:numPr>
      </w:pPr>
      <w:r>
        <w:t xml:space="preserve">Cromolyn sodium – nonsteroidal anti-inflammatory drug </w:t>
      </w:r>
    </w:p>
    <w:p w:rsidR="009E42D2" w:rsidRDefault="009E42D2" w:rsidP="0003530B">
      <w:pPr>
        <w:pStyle w:val="ListParagraph"/>
        <w:numPr>
          <w:ilvl w:val="1"/>
          <w:numId w:val="1"/>
        </w:numPr>
      </w:pPr>
      <w:r>
        <w:t xml:space="preserve">B-Adrenergic agonist - Albuterol, metaproterenol, terbutaline, used to treat acute exacerbations and to prevent exercise-induced broncospasm   </w:t>
      </w:r>
    </w:p>
    <w:p w:rsidR="009E42D2" w:rsidRDefault="009E42D2" w:rsidP="0003530B">
      <w:pPr>
        <w:pStyle w:val="ListParagraph"/>
        <w:numPr>
          <w:ilvl w:val="1"/>
          <w:numId w:val="1"/>
        </w:numPr>
      </w:pPr>
      <w:r>
        <w:t>Leukotriene’s-  Accolate, Singulair, mediators of inflammation that cause increase in airway hyperresponseiveness</w:t>
      </w:r>
    </w:p>
    <w:p w:rsidR="009E42D2" w:rsidRDefault="009E42D2" w:rsidP="00082C77">
      <w:pPr>
        <w:pStyle w:val="ListParagraph"/>
        <w:numPr>
          <w:ilvl w:val="1"/>
          <w:numId w:val="1"/>
        </w:numPr>
      </w:pPr>
      <w:r>
        <w:t xml:space="preserve">Anticholinergics-  Atrovent, used for brief acute bronchospasms </w:t>
      </w:r>
    </w:p>
    <w:p w:rsidR="009E42D2" w:rsidRDefault="009E42D2" w:rsidP="006C1025">
      <w:r>
        <w:t>Chapter 47</w:t>
      </w:r>
    </w:p>
    <w:p w:rsidR="009E42D2" w:rsidRDefault="009E42D2" w:rsidP="00B92239">
      <w:pPr>
        <w:pStyle w:val="ListParagraph"/>
        <w:numPr>
          <w:ilvl w:val="0"/>
          <w:numId w:val="1"/>
        </w:numPr>
      </w:pPr>
      <w:r>
        <w:t>GERD Management-Medications pg 1395</w:t>
      </w:r>
    </w:p>
    <w:p w:rsidR="009E42D2" w:rsidRDefault="009E42D2" w:rsidP="006C1025">
      <w:pPr>
        <w:pStyle w:val="ListParagraph"/>
        <w:numPr>
          <w:ilvl w:val="1"/>
          <w:numId w:val="1"/>
        </w:numPr>
      </w:pPr>
      <w:r>
        <w:t xml:space="preserve">H2 receptor antagonists- Tagamet, Zantac, Pepcid,  </w:t>
      </w:r>
    </w:p>
    <w:p w:rsidR="009E42D2" w:rsidRDefault="009E42D2" w:rsidP="006C1025">
      <w:pPr>
        <w:pStyle w:val="ListParagraph"/>
        <w:numPr>
          <w:ilvl w:val="1"/>
          <w:numId w:val="1"/>
        </w:numPr>
      </w:pPr>
      <w:r>
        <w:t>Proton pump inhibitors- Nexium, Prevacid, Prilosec</w:t>
      </w:r>
    </w:p>
    <w:p w:rsidR="009E42D2" w:rsidRDefault="009E42D2" w:rsidP="006C1025">
      <w:pPr>
        <w:pStyle w:val="ListParagraph"/>
        <w:numPr>
          <w:ilvl w:val="0"/>
          <w:numId w:val="1"/>
        </w:numPr>
      </w:pPr>
      <w:r>
        <w:t>Meckel’s Diverticulum pg 1400</w:t>
      </w:r>
    </w:p>
    <w:p w:rsidR="009E42D2" w:rsidRDefault="009E42D2" w:rsidP="006C1025">
      <w:pPr>
        <w:pStyle w:val="ListParagraph"/>
        <w:numPr>
          <w:ilvl w:val="1"/>
          <w:numId w:val="1"/>
        </w:numPr>
      </w:pPr>
      <w:r>
        <w:t xml:space="preserve">Remnant of the fetal omphalomes enteric duct that connects the yolk sac with the primitive midgut during fetal life </w:t>
      </w:r>
    </w:p>
    <w:p w:rsidR="009E42D2" w:rsidRDefault="009E42D2" w:rsidP="006C1025">
      <w:pPr>
        <w:pStyle w:val="ListParagraph"/>
        <w:numPr>
          <w:ilvl w:val="1"/>
          <w:numId w:val="1"/>
        </w:numPr>
      </w:pPr>
      <w:r>
        <w:t xml:space="preserve">Abdominal pain- similar to appendicitis, may be vague or recurrent </w:t>
      </w:r>
    </w:p>
    <w:p w:rsidR="009E42D2" w:rsidRDefault="009E42D2" w:rsidP="006C1025">
      <w:pPr>
        <w:pStyle w:val="ListParagraph"/>
        <w:numPr>
          <w:ilvl w:val="1"/>
          <w:numId w:val="1"/>
        </w:numPr>
      </w:pPr>
      <w:r>
        <w:t>Bloody stools- painless, bright or dark red with mucus, infants may have pain</w:t>
      </w:r>
    </w:p>
    <w:p w:rsidR="009E42D2" w:rsidRDefault="009E42D2" w:rsidP="006C1025">
      <w:pPr>
        <w:pStyle w:val="ListParagraph"/>
        <w:numPr>
          <w:ilvl w:val="1"/>
          <w:numId w:val="1"/>
        </w:numPr>
      </w:pPr>
      <w:r>
        <w:t xml:space="preserve">Sometimes- severe anemia, shock </w:t>
      </w:r>
    </w:p>
    <w:p w:rsidR="009E42D2" w:rsidRDefault="009E42D2" w:rsidP="006C1025">
      <w:pPr>
        <w:pStyle w:val="ListParagraph"/>
        <w:numPr>
          <w:ilvl w:val="1"/>
          <w:numId w:val="1"/>
        </w:numPr>
      </w:pPr>
      <w:r>
        <w:t xml:space="preserve">Diagnosis is based on history, physical exam, and x-rays, meckel scan </w:t>
      </w:r>
    </w:p>
    <w:p w:rsidR="009E42D2" w:rsidRDefault="009E42D2" w:rsidP="006C1025">
      <w:pPr>
        <w:pStyle w:val="ListParagraph"/>
        <w:numPr>
          <w:ilvl w:val="1"/>
          <w:numId w:val="1"/>
        </w:numPr>
      </w:pPr>
      <w:r>
        <w:t xml:space="preserve">Surgical removal of the diverticulum </w:t>
      </w:r>
    </w:p>
    <w:p w:rsidR="009E42D2" w:rsidRDefault="009E42D2" w:rsidP="006C1025">
      <w:pPr>
        <w:pStyle w:val="ListParagraph"/>
        <w:numPr>
          <w:ilvl w:val="1"/>
          <w:numId w:val="1"/>
        </w:numPr>
      </w:pPr>
      <w:r>
        <w:t xml:space="preserve">Frequent monitoring of VS and blood pressure for shock, bed rest, record stool </w:t>
      </w:r>
    </w:p>
    <w:p w:rsidR="009E42D2" w:rsidRDefault="009E42D2" w:rsidP="006C1025">
      <w:pPr>
        <w:pStyle w:val="ListParagraph"/>
        <w:numPr>
          <w:ilvl w:val="1"/>
          <w:numId w:val="1"/>
        </w:numPr>
      </w:pPr>
      <w:r>
        <w:t xml:space="preserve">Post op- Fluids and NG tube  </w:t>
      </w:r>
    </w:p>
    <w:p w:rsidR="009E42D2" w:rsidRDefault="009E42D2" w:rsidP="006C1025">
      <w:pPr>
        <w:pStyle w:val="ListParagraph"/>
        <w:ind w:left="1440"/>
        <w:rPr>
          <w:noProof/>
        </w:rPr>
      </w:pPr>
      <w:r w:rsidRPr="009704F9">
        <w:rPr>
          <w:noProof/>
        </w:rPr>
        <w:pict>
          <v:shape id="Picture 2" o:spid="_x0000_i1026" type="#_x0000_t75" alt="http://www.mountnittany.org/assets/images/krames/97562.jpg" style="width:97.5pt;height:81pt;visibility:visible">
            <v:imagedata r:id="rId6" o:title=""/>
          </v:shape>
        </w:pict>
      </w:r>
    </w:p>
    <w:p w:rsidR="009E42D2" w:rsidRDefault="009E42D2" w:rsidP="006C1025">
      <w:pPr>
        <w:pStyle w:val="ListParagraph"/>
        <w:ind w:left="1440"/>
      </w:pPr>
    </w:p>
    <w:p w:rsidR="009E42D2" w:rsidRDefault="009E42D2" w:rsidP="00F15B91">
      <w:pPr>
        <w:pStyle w:val="ListParagraph"/>
        <w:numPr>
          <w:ilvl w:val="0"/>
          <w:numId w:val="1"/>
        </w:numPr>
      </w:pPr>
      <w:r>
        <w:t>Biliary Atresia signs and symptoms pg 1410</w:t>
      </w:r>
    </w:p>
    <w:p w:rsidR="009E42D2" w:rsidRDefault="009E42D2" w:rsidP="00E71752">
      <w:pPr>
        <w:pStyle w:val="ListParagraph"/>
        <w:numPr>
          <w:ilvl w:val="1"/>
          <w:numId w:val="1"/>
        </w:numPr>
      </w:pPr>
      <w:r>
        <w:t xml:space="preserve">Destructive, idiopathic, idiopathic, inflammatory process that leads to fibrosis and obliteration of the biliary tree </w:t>
      </w:r>
    </w:p>
    <w:p w:rsidR="009E42D2" w:rsidRDefault="009E42D2" w:rsidP="00E71752">
      <w:pPr>
        <w:pStyle w:val="ListParagraph"/>
        <w:numPr>
          <w:ilvl w:val="1"/>
          <w:numId w:val="1"/>
        </w:numPr>
      </w:pPr>
      <w:r>
        <w:t>Early sign- Jaundice, first observed in sclera, may be present at birth but usually around 2-3 weeks of age</w:t>
      </w:r>
    </w:p>
    <w:p w:rsidR="009E42D2" w:rsidRDefault="009E42D2" w:rsidP="00E71752">
      <w:pPr>
        <w:pStyle w:val="ListParagraph"/>
        <w:numPr>
          <w:ilvl w:val="1"/>
          <w:numId w:val="1"/>
        </w:numPr>
      </w:pPr>
      <w:r>
        <w:t xml:space="preserve">Urine dark and stains diaper </w:t>
      </w:r>
    </w:p>
    <w:p w:rsidR="009E42D2" w:rsidRDefault="009E42D2" w:rsidP="00E71752">
      <w:pPr>
        <w:pStyle w:val="ListParagraph"/>
        <w:numPr>
          <w:ilvl w:val="1"/>
          <w:numId w:val="1"/>
        </w:numPr>
      </w:pPr>
      <w:r>
        <w:t>Stools lighter than expected or white/tan</w:t>
      </w:r>
    </w:p>
    <w:p w:rsidR="009E42D2" w:rsidRDefault="009E42D2" w:rsidP="00E71752">
      <w:pPr>
        <w:pStyle w:val="ListParagraph"/>
        <w:numPr>
          <w:ilvl w:val="1"/>
          <w:numId w:val="1"/>
        </w:numPr>
      </w:pPr>
      <w:r>
        <w:t xml:space="preserve">Hepatomegaly and abdominal distention </w:t>
      </w:r>
    </w:p>
    <w:p w:rsidR="009E42D2" w:rsidRDefault="009E42D2" w:rsidP="00E71752">
      <w:pPr>
        <w:pStyle w:val="ListParagraph"/>
        <w:numPr>
          <w:ilvl w:val="1"/>
          <w:numId w:val="1"/>
        </w:numPr>
      </w:pPr>
      <w:r>
        <w:t>Splenomegaly occurs later</w:t>
      </w:r>
    </w:p>
    <w:p w:rsidR="009E42D2" w:rsidRDefault="009E42D2" w:rsidP="00E71752">
      <w:pPr>
        <w:pStyle w:val="ListParagraph"/>
        <w:numPr>
          <w:ilvl w:val="1"/>
          <w:numId w:val="1"/>
        </w:numPr>
      </w:pPr>
      <w:r>
        <w:t xml:space="preserve">Poor fat metabolisms results in: poor weight gain, general growth failure </w:t>
      </w:r>
    </w:p>
    <w:p w:rsidR="009E42D2" w:rsidRDefault="009E42D2" w:rsidP="00E71752">
      <w:pPr>
        <w:pStyle w:val="ListParagraph"/>
        <w:numPr>
          <w:ilvl w:val="1"/>
          <w:numId w:val="1"/>
        </w:numPr>
      </w:pPr>
      <w:r>
        <w:t xml:space="preserve">Pruritus </w:t>
      </w:r>
    </w:p>
    <w:p w:rsidR="009E42D2" w:rsidRDefault="009E42D2" w:rsidP="00E71752">
      <w:pPr>
        <w:pStyle w:val="ListParagraph"/>
        <w:numPr>
          <w:ilvl w:val="1"/>
          <w:numId w:val="1"/>
        </w:numPr>
      </w:pPr>
      <w:r>
        <w:t xml:space="preserve">Irritability </w:t>
      </w:r>
    </w:p>
    <w:p w:rsidR="009E42D2" w:rsidRDefault="009E42D2" w:rsidP="00E82F1B">
      <w:r>
        <w:t>Chapter 48</w:t>
      </w:r>
    </w:p>
    <w:p w:rsidR="009E42D2" w:rsidRDefault="009E42D2" w:rsidP="00E82F1B">
      <w:pPr>
        <w:pStyle w:val="ListParagraph"/>
        <w:numPr>
          <w:ilvl w:val="0"/>
          <w:numId w:val="1"/>
        </w:numPr>
      </w:pPr>
      <w:r>
        <w:t xml:space="preserve">Congenital Heart Defects pg 1145 </w:t>
      </w:r>
      <w:r w:rsidRPr="00BF75AA">
        <w:rPr>
          <w:b/>
        </w:rPr>
        <w:t>LOOK AT CHART</w:t>
      </w:r>
    </w:p>
    <w:p w:rsidR="009E42D2" w:rsidRDefault="009E42D2" w:rsidP="00E82F1B">
      <w:pPr>
        <w:pStyle w:val="ListParagraph"/>
        <w:numPr>
          <w:ilvl w:val="1"/>
          <w:numId w:val="1"/>
        </w:numPr>
      </w:pPr>
      <w:r>
        <w:t xml:space="preserve">Ventricular septal defect VSD : blood shunts from left to right </w:t>
      </w:r>
    </w:p>
    <w:p w:rsidR="009E42D2" w:rsidRDefault="009E42D2" w:rsidP="00E82F1B">
      <w:pPr>
        <w:pStyle w:val="ListParagraph"/>
        <w:numPr>
          <w:ilvl w:val="1"/>
          <w:numId w:val="1"/>
        </w:numPr>
      </w:pPr>
      <w:r>
        <w:t>Atrial septal defect: Blood flows from right to left</w:t>
      </w:r>
    </w:p>
    <w:p w:rsidR="009E42D2" w:rsidRDefault="009E42D2" w:rsidP="00E82F1B">
      <w:pPr>
        <w:pStyle w:val="ListParagraph"/>
        <w:numPr>
          <w:ilvl w:val="1"/>
          <w:numId w:val="1"/>
        </w:numPr>
      </w:pPr>
      <w:r>
        <w:t xml:space="preserve">Artioventricuclar canal defect: most seen in down syndrome </w:t>
      </w:r>
    </w:p>
    <w:p w:rsidR="009E42D2" w:rsidRDefault="009E42D2" w:rsidP="00E82F1B">
      <w:pPr>
        <w:pStyle w:val="ListParagraph"/>
        <w:numPr>
          <w:ilvl w:val="1"/>
          <w:numId w:val="1"/>
        </w:numPr>
      </w:pPr>
      <w:r>
        <w:t xml:space="preserve">Patent Ductus: blood shunts from the aorta to pulm art. </w:t>
      </w:r>
    </w:p>
    <w:p w:rsidR="009E42D2" w:rsidRDefault="009E42D2" w:rsidP="00E82F1B">
      <w:pPr>
        <w:pStyle w:val="ListParagraph"/>
        <w:numPr>
          <w:ilvl w:val="1"/>
          <w:numId w:val="1"/>
        </w:numPr>
      </w:pPr>
      <w:r>
        <w:t>Pulmonary stenosis: narrowing of the pulm valve or pulm artery</w:t>
      </w:r>
    </w:p>
    <w:p w:rsidR="009E42D2" w:rsidRDefault="009E42D2" w:rsidP="00E82F1B">
      <w:pPr>
        <w:pStyle w:val="ListParagraph"/>
        <w:numPr>
          <w:ilvl w:val="1"/>
          <w:numId w:val="1"/>
        </w:numPr>
      </w:pPr>
      <w:r>
        <w:t xml:space="preserve">Aortic stenosis: narrowing or stricture of the aortic valve </w:t>
      </w:r>
    </w:p>
    <w:p w:rsidR="009E42D2" w:rsidRDefault="009E42D2" w:rsidP="00E82F1B">
      <w:pPr>
        <w:pStyle w:val="ListParagraph"/>
        <w:numPr>
          <w:ilvl w:val="1"/>
          <w:numId w:val="1"/>
        </w:numPr>
      </w:pPr>
      <w:r>
        <w:t xml:space="preserve">Aorta Coarctation: narrowing of the lumen of the aorta, increased pressure in the heart and upper body, bounding pulses in upper extremities </w:t>
      </w:r>
    </w:p>
    <w:p w:rsidR="009E42D2" w:rsidRDefault="009E42D2" w:rsidP="00E82F1B">
      <w:pPr>
        <w:pStyle w:val="ListParagraph"/>
        <w:numPr>
          <w:ilvl w:val="1"/>
          <w:numId w:val="1"/>
        </w:numPr>
      </w:pPr>
      <w:r>
        <w:t xml:space="preserve">Transportation of the great vessels: becomes one mixed circulatory system </w:t>
      </w:r>
    </w:p>
    <w:p w:rsidR="009E42D2" w:rsidRDefault="009E42D2" w:rsidP="00E82F1B">
      <w:pPr>
        <w:pStyle w:val="ListParagraph"/>
        <w:numPr>
          <w:ilvl w:val="1"/>
          <w:numId w:val="1"/>
        </w:numPr>
      </w:pPr>
      <w:r>
        <w:t xml:space="preserve">Tricuspid atresia: tricuspid valve is closed or fails to develop, no blood from right atria to right ventricle </w:t>
      </w:r>
    </w:p>
    <w:p w:rsidR="009E42D2" w:rsidRDefault="009E42D2" w:rsidP="00E82F1B">
      <w:pPr>
        <w:pStyle w:val="ListParagraph"/>
        <w:numPr>
          <w:ilvl w:val="1"/>
          <w:numId w:val="1"/>
        </w:numPr>
      </w:pPr>
      <w:r>
        <w:t xml:space="preserve">Tetralogy of fallot: 4 anomalies present </w:t>
      </w:r>
    </w:p>
    <w:p w:rsidR="009E42D2" w:rsidRDefault="009E42D2" w:rsidP="0080172D">
      <w:pPr>
        <w:pStyle w:val="ListParagraph"/>
        <w:numPr>
          <w:ilvl w:val="0"/>
          <w:numId w:val="1"/>
        </w:numPr>
      </w:pPr>
      <w:r>
        <w:t>Kawasaki disease management pg 1482 –swelling of blood vessels, strawberry tongue</w:t>
      </w:r>
    </w:p>
    <w:p w:rsidR="009E42D2" w:rsidRDefault="009E42D2" w:rsidP="0080172D">
      <w:pPr>
        <w:pStyle w:val="ListParagraph"/>
        <w:numPr>
          <w:ilvl w:val="1"/>
          <w:numId w:val="1"/>
        </w:numPr>
      </w:pPr>
      <w:r>
        <w:t xml:space="preserve">Treatment- high doses of IV y-globulin along with salicylate therapy, aspirin anticoagulation </w:t>
      </w:r>
    </w:p>
    <w:p w:rsidR="009E42D2" w:rsidRDefault="009E42D2" w:rsidP="0080172D">
      <w:pPr>
        <w:pStyle w:val="ListParagraph"/>
        <w:numPr>
          <w:ilvl w:val="1"/>
          <w:numId w:val="1"/>
        </w:numPr>
      </w:pPr>
      <w:r>
        <w:t xml:space="preserve">Check temp frequently, asses heart sounds, rate and rhythm </w:t>
      </w:r>
    </w:p>
    <w:p w:rsidR="009E42D2" w:rsidRDefault="009E42D2" w:rsidP="0080172D">
      <w:pPr>
        <w:pStyle w:val="ListParagraph"/>
        <w:numPr>
          <w:ilvl w:val="1"/>
          <w:numId w:val="1"/>
        </w:numPr>
      </w:pPr>
      <w:r>
        <w:t xml:space="preserve">Check extremities for edema, redness, desquamation </w:t>
      </w:r>
    </w:p>
    <w:p w:rsidR="009E42D2" w:rsidRDefault="009E42D2" w:rsidP="0009559F">
      <w:pPr>
        <w:pStyle w:val="ListParagraph"/>
        <w:numPr>
          <w:ilvl w:val="1"/>
          <w:numId w:val="1"/>
        </w:numPr>
      </w:pPr>
      <w:r>
        <w:t>Examine eyes for conjunctivitis</w:t>
      </w:r>
    </w:p>
    <w:p w:rsidR="009E42D2" w:rsidRDefault="009E42D2" w:rsidP="0009559F">
      <w:pPr>
        <w:pStyle w:val="ListParagraph"/>
        <w:numPr>
          <w:ilvl w:val="1"/>
          <w:numId w:val="1"/>
        </w:numPr>
      </w:pPr>
      <w:r>
        <w:t>Monitor mucus membranes for inflammation</w:t>
      </w:r>
    </w:p>
    <w:p w:rsidR="009E42D2" w:rsidRDefault="009E42D2" w:rsidP="0009559F">
      <w:pPr>
        <w:pStyle w:val="ListParagraph"/>
        <w:numPr>
          <w:ilvl w:val="1"/>
          <w:numId w:val="1"/>
        </w:numPr>
      </w:pPr>
      <w:r>
        <w:t>Strict I/O, daily weights</w:t>
      </w:r>
    </w:p>
    <w:p w:rsidR="009E42D2" w:rsidRDefault="009E42D2" w:rsidP="0009559F">
      <w:pPr>
        <w:pStyle w:val="ListParagraph"/>
        <w:numPr>
          <w:ilvl w:val="1"/>
          <w:numId w:val="1"/>
        </w:numPr>
      </w:pPr>
      <w:r>
        <w:t>Passive ROM to promote joint movement</w:t>
      </w:r>
    </w:p>
    <w:p w:rsidR="009E42D2" w:rsidRDefault="009E42D2" w:rsidP="0009559F">
      <w:pPr>
        <w:pStyle w:val="ListParagraph"/>
        <w:numPr>
          <w:ilvl w:val="1"/>
          <w:numId w:val="1"/>
        </w:numPr>
      </w:pPr>
      <w:r>
        <w:t xml:space="preserve">Quiet environment </w:t>
      </w:r>
    </w:p>
    <w:p w:rsidR="009E42D2" w:rsidRDefault="009E42D2" w:rsidP="0009559F">
      <w:pPr>
        <w:pStyle w:val="ListParagraph"/>
        <w:numPr>
          <w:ilvl w:val="1"/>
          <w:numId w:val="1"/>
        </w:numPr>
      </w:pPr>
      <w:r>
        <w:t>Cool cloths, loose cloths</w:t>
      </w:r>
    </w:p>
    <w:p w:rsidR="009E42D2" w:rsidRDefault="009E42D2" w:rsidP="00866E2D">
      <w:pPr>
        <w:pStyle w:val="ListParagraph"/>
        <w:numPr>
          <w:ilvl w:val="0"/>
          <w:numId w:val="1"/>
        </w:numPr>
      </w:pPr>
      <w:r>
        <w:t xml:space="preserve">Anaphylaxis pg 1485 </w:t>
      </w:r>
    </w:p>
    <w:p w:rsidR="009E42D2" w:rsidRDefault="009E42D2" w:rsidP="00F22329">
      <w:pPr>
        <w:pStyle w:val="ListParagraph"/>
        <w:numPr>
          <w:ilvl w:val="1"/>
          <w:numId w:val="1"/>
        </w:numPr>
      </w:pPr>
      <w:r>
        <w:t xml:space="preserve">Often life-threatening, require immediate intervention </w:t>
      </w:r>
    </w:p>
    <w:p w:rsidR="009E42D2" w:rsidRDefault="009E42D2" w:rsidP="00F22329">
      <w:pPr>
        <w:pStyle w:val="ListParagraph"/>
        <w:numPr>
          <w:ilvl w:val="1"/>
          <w:numId w:val="1"/>
        </w:numPr>
      </w:pPr>
      <w:r>
        <w:t xml:space="preserve">Reactions occur within seconds to minutes of exposure </w:t>
      </w:r>
    </w:p>
    <w:p w:rsidR="009E42D2" w:rsidRDefault="009E42D2" w:rsidP="00F22329">
      <w:pPr>
        <w:pStyle w:val="ListParagraph"/>
        <w:numPr>
          <w:ilvl w:val="1"/>
          <w:numId w:val="1"/>
        </w:numPr>
      </w:pPr>
      <w:r>
        <w:t>Uneasiness, restlessness, irritability, severe anxiety, headache, dizziness, paresthesia, disorientation, loss of consciousness, flushing, angioedema, resp distress</w:t>
      </w:r>
    </w:p>
    <w:p w:rsidR="009E42D2" w:rsidRDefault="009E42D2" w:rsidP="00F22329">
      <w:pPr>
        <w:pStyle w:val="ListParagraph"/>
        <w:numPr>
          <w:ilvl w:val="1"/>
          <w:numId w:val="1"/>
        </w:numPr>
      </w:pPr>
      <w:r>
        <w:t xml:space="preserve">Provide ventilation, restore circulation, remove allergen </w:t>
      </w:r>
    </w:p>
    <w:p w:rsidR="009E42D2" w:rsidRDefault="009E42D2" w:rsidP="00F22329">
      <w:pPr>
        <w:pStyle w:val="ListParagraph"/>
        <w:numPr>
          <w:ilvl w:val="1"/>
          <w:numId w:val="1"/>
        </w:numPr>
      </w:pPr>
      <w:r>
        <w:t xml:space="preserve">Admin of Benadryl or epinephrine </w:t>
      </w:r>
    </w:p>
    <w:p w:rsidR="009E42D2" w:rsidRDefault="009E42D2" w:rsidP="006F66BC">
      <w:r>
        <w:t>Chapter 49</w:t>
      </w:r>
    </w:p>
    <w:p w:rsidR="009E42D2" w:rsidRDefault="009E42D2" w:rsidP="006F66BC">
      <w:pPr>
        <w:pStyle w:val="ListParagraph"/>
        <w:numPr>
          <w:ilvl w:val="0"/>
          <w:numId w:val="1"/>
        </w:numPr>
      </w:pPr>
      <w:r>
        <w:t>Hemophilia management   1503</w:t>
      </w:r>
    </w:p>
    <w:p w:rsidR="009E42D2" w:rsidRDefault="009E42D2" w:rsidP="006F66BC">
      <w:pPr>
        <w:pStyle w:val="ListParagraph"/>
        <w:numPr>
          <w:ilvl w:val="1"/>
          <w:numId w:val="1"/>
        </w:numPr>
      </w:pPr>
      <w:r>
        <w:t xml:space="preserve">Transfusions to replace the missing clotting factor </w:t>
      </w:r>
    </w:p>
    <w:p w:rsidR="009E42D2" w:rsidRDefault="009E42D2" w:rsidP="00BF75AA">
      <w:pPr>
        <w:pStyle w:val="ListParagraph"/>
        <w:numPr>
          <w:ilvl w:val="1"/>
          <w:numId w:val="1"/>
        </w:numPr>
      </w:pPr>
      <w:r>
        <w:t>DDAVP IV/ nasal spray causes 2-4 times increase in factor 8, use for mild hemo</w:t>
      </w:r>
    </w:p>
    <w:p w:rsidR="009E42D2" w:rsidRDefault="009E42D2" w:rsidP="00BF75AA">
      <w:pPr>
        <w:pStyle w:val="ListParagraph"/>
        <w:numPr>
          <w:ilvl w:val="1"/>
          <w:numId w:val="1"/>
        </w:numPr>
      </w:pPr>
      <w:r>
        <w:t>Pressure, cold compress, but NEED clotting factor shot</w:t>
      </w:r>
    </w:p>
    <w:p w:rsidR="009E42D2" w:rsidRDefault="009E42D2" w:rsidP="006C5347">
      <w:pPr>
        <w:pStyle w:val="ListParagraph"/>
        <w:numPr>
          <w:ilvl w:val="1"/>
          <w:numId w:val="1"/>
        </w:numPr>
      </w:pPr>
      <w:r>
        <w:t xml:space="preserve">Control joint bleeding </w:t>
      </w:r>
    </w:p>
    <w:p w:rsidR="009E42D2" w:rsidRDefault="009E42D2" w:rsidP="006C5347">
      <w:pPr>
        <w:pStyle w:val="ListParagraph"/>
        <w:numPr>
          <w:ilvl w:val="1"/>
          <w:numId w:val="1"/>
        </w:numPr>
      </w:pPr>
      <w:r>
        <w:t xml:space="preserve">Medic-alert bracelet </w:t>
      </w:r>
    </w:p>
    <w:p w:rsidR="009E42D2" w:rsidRDefault="009E42D2" w:rsidP="006C5347">
      <w:pPr>
        <w:pStyle w:val="ListParagraph"/>
        <w:numPr>
          <w:ilvl w:val="0"/>
          <w:numId w:val="1"/>
        </w:numPr>
      </w:pPr>
      <w:r>
        <w:t>B-Thalassemia management pg 1500</w:t>
      </w:r>
    </w:p>
    <w:p w:rsidR="009E42D2" w:rsidRDefault="009E42D2" w:rsidP="00EE6D96">
      <w:pPr>
        <w:pStyle w:val="ListParagraph"/>
        <w:numPr>
          <w:ilvl w:val="1"/>
          <w:numId w:val="1"/>
        </w:numPr>
      </w:pPr>
      <w:r>
        <w:t>Blood transfusion to maintain Hgb above 9.5g/dl every 3-5 weeks</w:t>
      </w:r>
    </w:p>
    <w:p w:rsidR="009E42D2" w:rsidRDefault="009E42D2" w:rsidP="00EE6D96">
      <w:pPr>
        <w:pStyle w:val="ListParagraph"/>
        <w:numPr>
          <w:ilvl w:val="1"/>
          <w:numId w:val="1"/>
        </w:numPr>
      </w:pPr>
      <w:r>
        <w:t xml:space="preserve">Child and family education r/t illness and treatment </w:t>
      </w:r>
    </w:p>
    <w:p w:rsidR="009E42D2" w:rsidRDefault="009E42D2" w:rsidP="00EE6D96">
      <w:pPr>
        <w:pStyle w:val="ListParagraph"/>
        <w:numPr>
          <w:ilvl w:val="1"/>
          <w:numId w:val="1"/>
        </w:numPr>
      </w:pPr>
      <w:r>
        <w:t xml:space="preserve">Promote compliance with transfusion and chelation therapy </w:t>
      </w:r>
    </w:p>
    <w:p w:rsidR="009E42D2" w:rsidRDefault="009E42D2" w:rsidP="00EE6D96">
      <w:pPr>
        <w:pStyle w:val="ListParagraph"/>
        <w:numPr>
          <w:ilvl w:val="1"/>
          <w:numId w:val="1"/>
        </w:numPr>
      </w:pPr>
      <w:r>
        <w:t>Assist the child in coping with anxiety-provoking treatments and illness</w:t>
      </w:r>
    </w:p>
    <w:p w:rsidR="009E42D2" w:rsidRDefault="009E42D2" w:rsidP="00EE6D96">
      <w:pPr>
        <w:pStyle w:val="ListParagraph"/>
        <w:numPr>
          <w:ilvl w:val="1"/>
          <w:numId w:val="1"/>
        </w:numPr>
      </w:pPr>
      <w:r>
        <w:t xml:space="preserve">Observe for complications </w:t>
      </w:r>
    </w:p>
    <w:p w:rsidR="009E42D2" w:rsidRDefault="009E42D2" w:rsidP="00EE6D96">
      <w:pPr>
        <w:pStyle w:val="ListParagraph"/>
        <w:numPr>
          <w:ilvl w:val="0"/>
          <w:numId w:val="1"/>
        </w:numPr>
      </w:pPr>
      <w:r>
        <w:t>Anemia etiology pg 1490</w:t>
      </w:r>
    </w:p>
    <w:p w:rsidR="009E42D2" w:rsidRDefault="009E42D2" w:rsidP="00EE6D96">
      <w:pPr>
        <w:pStyle w:val="ListParagraph"/>
        <w:numPr>
          <w:ilvl w:val="1"/>
          <w:numId w:val="1"/>
        </w:numPr>
      </w:pPr>
      <w:r>
        <w:t>Most common hematologic disorder of children</w:t>
      </w:r>
    </w:p>
    <w:p w:rsidR="009E42D2" w:rsidRDefault="009E42D2" w:rsidP="00EE6D96">
      <w:pPr>
        <w:pStyle w:val="ListParagraph"/>
        <w:numPr>
          <w:ilvl w:val="1"/>
          <w:numId w:val="1"/>
        </w:numPr>
      </w:pPr>
      <w:r>
        <w:t>Decrease in number of RBCs (4.5-5.5 million/mm3) and/or hemoglobin concentrations below normal (11.5-15.5g/dl)</w:t>
      </w:r>
    </w:p>
    <w:p w:rsidR="009E42D2" w:rsidRDefault="009E42D2" w:rsidP="00EE6D96">
      <w:pPr>
        <w:pStyle w:val="ListParagraph"/>
        <w:numPr>
          <w:ilvl w:val="1"/>
          <w:numId w:val="1"/>
        </w:numPr>
      </w:pPr>
      <w:r>
        <w:t>Results in decreased oxygen-carrying capacity of the blood</w:t>
      </w:r>
    </w:p>
    <w:p w:rsidR="009E42D2" w:rsidRDefault="009E42D2" w:rsidP="00EE6D96">
      <w:pPr>
        <w:pStyle w:val="ListParagraph"/>
        <w:numPr>
          <w:ilvl w:val="1"/>
          <w:numId w:val="1"/>
        </w:numPr>
      </w:pPr>
      <w:r>
        <w:t xml:space="preserve">Characteristic  change in RBC size, shape and/or color </w:t>
      </w:r>
    </w:p>
    <w:p w:rsidR="009E42D2" w:rsidRDefault="009E42D2" w:rsidP="00C70C62">
      <w:r>
        <w:t>Chapter 50</w:t>
      </w:r>
    </w:p>
    <w:p w:rsidR="009E42D2" w:rsidRDefault="009E42D2" w:rsidP="00C70C62">
      <w:pPr>
        <w:pStyle w:val="ListParagraph"/>
        <w:numPr>
          <w:ilvl w:val="0"/>
          <w:numId w:val="1"/>
        </w:numPr>
      </w:pPr>
      <w:r>
        <w:t>Nephrosis management pg 1537</w:t>
      </w:r>
      <w:r>
        <w:tab/>
      </w:r>
    </w:p>
    <w:p w:rsidR="009E42D2" w:rsidRDefault="009E42D2" w:rsidP="00C70C62">
      <w:pPr>
        <w:pStyle w:val="ListParagraph"/>
        <w:numPr>
          <w:ilvl w:val="1"/>
          <w:numId w:val="1"/>
        </w:numPr>
      </w:pPr>
      <w:r>
        <w:t xml:space="preserve">Reducing excretion of urinary protein </w:t>
      </w:r>
    </w:p>
    <w:p w:rsidR="009E42D2" w:rsidRDefault="009E42D2" w:rsidP="00C70C62">
      <w:pPr>
        <w:pStyle w:val="ListParagraph"/>
        <w:numPr>
          <w:ilvl w:val="1"/>
          <w:numId w:val="1"/>
        </w:numPr>
      </w:pPr>
      <w:r>
        <w:t>Reducing fluid retention in the tissues</w:t>
      </w:r>
    </w:p>
    <w:p w:rsidR="009E42D2" w:rsidRDefault="009E42D2" w:rsidP="00C70C62">
      <w:pPr>
        <w:pStyle w:val="ListParagraph"/>
        <w:numPr>
          <w:ilvl w:val="1"/>
          <w:numId w:val="1"/>
        </w:numPr>
      </w:pPr>
      <w:r>
        <w:t xml:space="preserve">Preventing infection </w:t>
      </w:r>
    </w:p>
    <w:p w:rsidR="009E42D2" w:rsidRDefault="009E42D2" w:rsidP="00C70C62">
      <w:pPr>
        <w:pStyle w:val="ListParagraph"/>
        <w:numPr>
          <w:ilvl w:val="1"/>
          <w:numId w:val="1"/>
        </w:numPr>
      </w:pPr>
      <w:r>
        <w:t>Low salt diet and may be on fluid restrictions</w:t>
      </w:r>
    </w:p>
    <w:p w:rsidR="009E42D2" w:rsidRDefault="009E42D2" w:rsidP="00C70C62">
      <w:pPr>
        <w:pStyle w:val="ListParagraph"/>
        <w:numPr>
          <w:ilvl w:val="1"/>
          <w:numId w:val="1"/>
        </w:numPr>
      </w:pPr>
      <w:r>
        <w:t xml:space="preserve">Corticosteroids are first line of therapy </w:t>
      </w:r>
    </w:p>
    <w:p w:rsidR="009E42D2" w:rsidRDefault="009E42D2" w:rsidP="00C70C62">
      <w:pPr>
        <w:pStyle w:val="ListParagraph"/>
        <w:numPr>
          <w:ilvl w:val="1"/>
          <w:numId w:val="1"/>
        </w:numPr>
      </w:pPr>
      <w:r>
        <w:t xml:space="preserve">If steroids don’t work immunosuppressant’s can be used </w:t>
      </w:r>
    </w:p>
    <w:p w:rsidR="009E42D2" w:rsidRDefault="009E42D2" w:rsidP="00C70C62">
      <w:pPr>
        <w:pStyle w:val="ListParagraph"/>
        <w:numPr>
          <w:ilvl w:val="1"/>
          <w:numId w:val="1"/>
        </w:numPr>
      </w:pPr>
      <w:r>
        <w:t xml:space="preserve">Strict I/O, daily weights, measurements of abdominal girth </w:t>
      </w:r>
    </w:p>
    <w:p w:rsidR="009E42D2" w:rsidRDefault="009E42D2" w:rsidP="00C70C62">
      <w:pPr>
        <w:pStyle w:val="ListParagraph"/>
        <w:numPr>
          <w:ilvl w:val="1"/>
          <w:numId w:val="1"/>
        </w:numPr>
      </w:pPr>
      <w:r>
        <w:t>Assessment of edema, degree of pitting, color and texture of skin</w:t>
      </w:r>
    </w:p>
    <w:p w:rsidR="009E42D2" w:rsidRDefault="009E42D2" w:rsidP="00C70C62">
      <w:pPr>
        <w:pStyle w:val="ListParagraph"/>
        <w:numPr>
          <w:ilvl w:val="1"/>
          <w:numId w:val="1"/>
        </w:numPr>
      </w:pPr>
      <w:r>
        <w:t xml:space="preserve">Infection control </w:t>
      </w:r>
    </w:p>
    <w:p w:rsidR="009E42D2" w:rsidRDefault="009E42D2" w:rsidP="00D6530F">
      <w:pPr>
        <w:pStyle w:val="ListParagraph"/>
        <w:numPr>
          <w:ilvl w:val="0"/>
          <w:numId w:val="1"/>
        </w:numPr>
      </w:pPr>
      <w:r>
        <w:t>Renal Failure Compilations pg 1543</w:t>
      </w:r>
    </w:p>
    <w:p w:rsidR="009E42D2" w:rsidRDefault="009E42D2" w:rsidP="00D6530F">
      <w:pPr>
        <w:pStyle w:val="ListParagraph"/>
        <w:numPr>
          <w:ilvl w:val="1"/>
          <w:numId w:val="1"/>
        </w:numPr>
      </w:pPr>
      <w:r>
        <w:t>Water intoxication and hyponatremia make it difficult to provide calories in sufficient amounts for children’s needs  and reduce tissue catabolism, metabolic acidosis, hyperkalemia and uremia</w:t>
      </w:r>
    </w:p>
    <w:p w:rsidR="009E42D2" w:rsidRDefault="009E42D2" w:rsidP="00D6530F">
      <w:pPr>
        <w:pStyle w:val="ListParagraph"/>
        <w:numPr>
          <w:ilvl w:val="1"/>
          <w:numId w:val="1"/>
        </w:numPr>
      </w:pPr>
      <w:r>
        <w:t xml:space="preserve">Hyperkalemia : most immediate threat to life </w:t>
      </w:r>
    </w:p>
    <w:p w:rsidR="009E42D2" w:rsidRDefault="009E42D2" w:rsidP="00D6530F">
      <w:pPr>
        <w:pStyle w:val="ListParagraph"/>
        <w:numPr>
          <w:ilvl w:val="1"/>
          <w:numId w:val="1"/>
        </w:numPr>
      </w:pPr>
      <w:r>
        <w:t>Hypertension: frequent and serious complication, detect early BP Q 4-6hrs</w:t>
      </w:r>
    </w:p>
    <w:p w:rsidR="009E42D2" w:rsidRDefault="009E42D2" w:rsidP="00D6530F">
      <w:pPr>
        <w:pStyle w:val="ListParagraph"/>
        <w:numPr>
          <w:ilvl w:val="1"/>
          <w:numId w:val="1"/>
        </w:numPr>
      </w:pPr>
      <w:r>
        <w:t xml:space="preserve">Anemia: transfusions not recommended unless Hemo drops below 6g/dl, transfusions can increase blood volume, hypertension, and hyperkalemia </w:t>
      </w:r>
    </w:p>
    <w:p w:rsidR="009E42D2" w:rsidRDefault="009E42D2" w:rsidP="00D6530F">
      <w:pPr>
        <w:pStyle w:val="ListParagraph"/>
        <w:numPr>
          <w:ilvl w:val="1"/>
          <w:numId w:val="1"/>
        </w:numPr>
      </w:pPr>
      <w:r>
        <w:t>Seizures: RF progresses to uremia, r/t HTN, hyponatremia, and hypocalcaemia</w:t>
      </w:r>
    </w:p>
    <w:p w:rsidR="009E42D2" w:rsidRDefault="009E42D2" w:rsidP="00D6530F">
      <w:pPr>
        <w:pStyle w:val="ListParagraph"/>
        <w:numPr>
          <w:ilvl w:val="1"/>
          <w:numId w:val="1"/>
        </w:numPr>
      </w:pPr>
      <w:r>
        <w:t xml:space="preserve">Cardiac: CHF, pulmonary edema is almost always associated with hypervolemia </w:t>
      </w:r>
    </w:p>
    <w:p w:rsidR="009E42D2" w:rsidRDefault="009E42D2" w:rsidP="00E05E6E"/>
    <w:p w:rsidR="009E42D2" w:rsidRDefault="009E42D2" w:rsidP="00E05E6E">
      <w:r>
        <w:t>Chapter 51</w:t>
      </w:r>
    </w:p>
    <w:p w:rsidR="009E42D2" w:rsidRDefault="009E42D2" w:rsidP="00E05E6E">
      <w:pPr>
        <w:pStyle w:val="ListParagraph"/>
        <w:numPr>
          <w:ilvl w:val="0"/>
          <w:numId w:val="1"/>
        </w:numPr>
      </w:pPr>
      <w:r>
        <w:t>Cerebral Dysfunction Assessment pg 1551</w:t>
      </w:r>
    </w:p>
    <w:p w:rsidR="009E42D2" w:rsidRDefault="009E42D2" w:rsidP="00E05E6E">
      <w:pPr>
        <w:pStyle w:val="ListParagraph"/>
        <w:numPr>
          <w:ilvl w:val="1"/>
          <w:numId w:val="1"/>
        </w:numPr>
      </w:pPr>
      <w:r>
        <w:t xml:space="preserve">Family history, health history, history of headaches, fainting, dizziness, altered LOC, abnormal gait, movements </w:t>
      </w:r>
    </w:p>
    <w:p w:rsidR="009E42D2" w:rsidRDefault="009E42D2" w:rsidP="00E05E6E">
      <w:pPr>
        <w:pStyle w:val="ListParagraph"/>
        <w:numPr>
          <w:ilvl w:val="1"/>
          <w:numId w:val="1"/>
        </w:numPr>
      </w:pPr>
      <w:r>
        <w:t>Physical evaluation of infants:</w:t>
      </w:r>
    </w:p>
    <w:p w:rsidR="009E42D2" w:rsidRDefault="009E42D2" w:rsidP="00E05E6E">
      <w:pPr>
        <w:pStyle w:val="ListParagraph"/>
        <w:numPr>
          <w:ilvl w:val="2"/>
          <w:numId w:val="1"/>
        </w:numPr>
      </w:pPr>
      <w:r>
        <w:t>Size and shape of head</w:t>
      </w:r>
    </w:p>
    <w:p w:rsidR="009E42D2" w:rsidRDefault="009E42D2" w:rsidP="00E05E6E">
      <w:pPr>
        <w:pStyle w:val="ListParagraph"/>
        <w:numPr>
          <w:ilvl w:val="2"/>
          <w:numId w:val="1"/>
        </w:numPr>
      </w:pPr>
      <w:r>
        <w:t xml:space="preserve">Spontaneous activity and postural reflex activity </w:t>
      </w:r>
    </w:p>
    <w:p w:rsidR="009E42D2" w:rsidRDefault="009E42D2" w:rsidP="00E05E6E">
      <w:pPr>
        <w:pStyle w:val="ListParagraph"/>
        <w:numPr>
          <w:ilvl w:val="2"/>
          <w:numId w:val="1"/>
        </w:numPr>
      </w:pPr>
      <w:r>
        <w:t>Sensory responses</w:t>
      </w:r>
    </w:p>
    <w:p w:rsidR="009E42D2" w:rsidRDefault="009E42D2" w:rsidP="00E05E6E">
      <w:pPr>
        <w:pStyle w:val="ListParagraph"/>
        <w:numPr>
          <w:ilvl w:val="2"/>
          <w:numId w:val="1"/>
        </w:numPr>
      </w:pPr>
      <w:r>
        <w:t xml:space="preserve">Attitude- normal flexed posture, extreme extension, opisthotonos, hypotonia </w:t>
      </w:r>
    </w:p>
    <w:p w:rsidR="009E42D2" w:rsidRDefault="009E42D2" w:rsidP="00E05E6E">
      <w:pPr>
        <w:pStyle w:val="ListParagraph"/>
        <w:numPr>
          <w:ilvl w:val="2"/>
          <w:numId w:val="1"/>
        </w:numPr>
      </w:pPr>
      <w:r>
        <w:t xml:space="preserve">Symmetry in movements of extremities </w:t>
      </w:r>
    </w:p>
    <w:p w:rsidR="009E42D2" w:rsidRDefault="009E42D2" w:rsidP="00E05E6E">
      <w:pPr>
        <w:pStyle w:val="ListParagraph"/>
        <w:numPr>
          <w:ilvl w:val="2"/>
          <w:numId w:val="1"/>
        </w:numPr>
      </w:pPr>
      <w:r>
        <w:t xml:space="preserve">Altered expiratory cycle- prolonged apnea, ataxic, breathing, paradoxic movements and hyperventilation </w:t>
      </w:r>
    </w:p>
    <w:p w:rsidR="009E42D2" w:rsidRDefault="009E42D2" w:rsidP="00E05E6E">
      <w:pPr>
        <w:pStyle w:val="ListParagraph"/>
        <w:numPr>
          <w:ilvl w:val="2"/>
          <w:numId w:val="1"/>
        </w:numPr>
      </w:pPr>
      <w:r>
        <w:t xml:space="preserve">Distinctive facial features </w:t>
      </w:r>
    </w:p>
    <w:p w:rsidR="009E42D2" w:rsidRDefault="009E42D2" w:rsidP="00E05E6E">
      <w:pPr>
        <w:pStyle w:val="ListParagraph"/>
        <w:numPr>
          <w:ilvl w:val="2"/>
          <w:numId w:val="1"/>
        </w:numPr>
      </w:pPr>
      <w:r>
        <w:t>High pitched, piercing cry</w:t>
      </w:r>
    </w:p>
    <w:p w:rsidR="009E42D2" w:rsidRDefault="009E42D2" w:rsidP="00E05E6E">
      <w:pPr>
        <w:pStyle w:val="ListParagraph"/>
        <w:numPr>
          <w:ilvl w:val="2"/>
          <w:numId w:val="1"/>
        </w:numPr>
      </w:pPr>
      <w:r>
        <w:t>Abnormal eye movements</w:t>
      </w:r>
    </w:p>
    <w:p w:rsidR="009E42D2" w:rsidRDefault="009E42D2" w:rsidP="00E05E6E">
      <w:pPr>
        <w:pStyle w:val="ListParagraph"/>
        <w:numPr>
          <w:ilvl w:val="2"/>
          <w:numId w:val="1"/>
        </w:numPr>
      </w:pPr>
      <w:r>
        <w:t xml:space="preserve">Inability to suck or swallow </w:t>
      </w:r>
    </w:p>
    <w:p w:rsidR="009E42D2" w:rsidRDefault="009E42D2" w:rsidP="00E05E6E">
      <w:pPr>
        <w:pStyle w:val="ListParagraph"/>
        <w:numPr>
          <w:ilvl w:val="2"/>
          <w:numId w:val="1"/>
        </w:numPr>
      </w:pPr>
      <w:r>
        <w:t>Lip smacking</w:t>
      </w:r>
    </w:p>
    <w:p w:rsidR="009E42D2" w:rsidRDefault="009E42D2" w:rsidP="00E05E6E">
      <w:pPr>
        <w:pStyle w:val="ListParagraph"/>
        <w:numPr>
          <w:ilvl w:val="2"/>
          <w:numId w:val="1"/>
        </w:numPr>
      </w:pPr>
      <w:r>
        <w:t>Asymmetric contractions of facial muscles</w:t>
      </w:r>
    </w:p>
    <w:p w:rsidR="009E42D2" w:rsidRDefault="009E42D2" w:rsidP="00E05E6E">
      <w:pPr>
        <w:pStyle w:val="ListParagraph"/>
        <w:numPr>
          <w:ilvl w:val="2"/>
          <w:numId w:val="1"/>
        </w:numPr>
      </w:pPr>
      <w:r>
        <w:t>Level of development</w:t>
      </w:r>
    </w:p>
    <w:p w:rsidR="009E42D2" w:rsidRDefault="009E42D2" w:rsidP="00E05E6E">
      <w:pPr>
        <w:pStyle w:val="ListParagraph"/>
        <w:numPr>
          <w:ilvl w:val="2"/>
          <w:numId w:val="1"/>
        </w:numPr>
      </w:pPr>
      <w:r>
        <w:t xml:space="preserve">Muscular activity and coordination </w:t>
      </w:r>
    </w:p>
    <w:p w:rsidR="009E42D2" w:rsidRDefault="009E42D2" w:rsidP="001C78BA">
      <w:pPr>
        <w:pStyle w:val="ListParagraph"/>
        <w:numPr>
          <w:ilvl w:val="0"/>
          <w:numId w:val="1"/>
        </w:numPr>
      </w:pPr>
      <w:r>
        <w:t>Head injury Causes pg 1562</w:t>
      </w:r>
    </w:p>
    <w:p w:rsidR="009E42D2" w:rsidRDefault="009E42D2" w:rsidP="001C78BA">
      <w:pPr>
        <w:pStyle w:val="ListParagraph"/>
        <w:numPr>
          <w:ilvl w:val="1"/>
          <w:numId w:val="1"/>
        </w:numPr>
      </w:pPr>
      <w:r>
        <w:t>#1Falls</w:t>
      </w:r>
    </w:p>
    <w:p w:rsidR="009E42D2" w:rsidRDefault="009E42D2" w:rsidP="001C78BA">
      <w:pPr>
        <w:pStyle w:val="ListParagraph"/>
        <w:numPr>
          <w:ilvl w:val="1"/>
          <w:numId w:val="1"/>
        </w:numPr>
      </w:pPr>
      <w:r>
        <w:t xml:space="preserve">#2Motor vehicle accidents </w:t>
      </w:r>
    </w:p>
    <w:p w:rsidR="009E42D2" w:rsidRDefault="009E42D2" w:rsidP="001C78BA">
      <w:pPr>
        <w:pStyle w:val="ListParagraph"/>
        <w:numPr>
          <w:ilvl w:val="1"/>
          <w:numId w:val="1"/>
        </w:numPr>
      </w:pPr>
      <w:r>
        <w:t>#3Bicycle injuries</w:t>
      </w:r>
    </w:p>
    <w:p w:rsidR="009E42D2" w:rsidRDefault="009E42D2" w:rsidP="001C78BA">
      <w:r>
        <w:t>Chapter 52</w:t>
      </w:r>
    </w:p>
    <w:p w:rsidR="009E42D2" w:rsidRDefault="009E42D2" w:rsidP="001C78BA">
      <w:pPr>
        <w:pStyle w:val="ListParagraph"/>
        <w:numPr>
          <w:ilvl w:val="0"/>
          <w:numId w:val="1"/>
        </w:numPr>
      </w:pPr>
      <w:r>
        <w:t>Nursing care for SIADH pg 1605</w:t>
      </w:r>
    </w:p>
    <w:p w:rsidR="009E42D2" w:rsidRDefault="009E42D2" w:rsidP="001C78BA">
      <w:pPr>
        <w:pStyle w:val="ListParagraph"/>
        <w:numPr>
          <w:ilvl w:val="1"/>
          <w:numId w:val="1"/>
        </w:numPr>
      </w:pPr>
      <w:r>
        <w:t xml:space="preserve">First goal is recognizing the presence of SIADH from symptoms </w:t>
      </w:r>
    </w:p>
    <w:p w:rsidR="009E42D2" w:rsidRDefault="009E42D2" w:rsidP="001C78BA">
      <w:pPr>
        <w:pStyle w:val="ListParagraph"/>
        <w:numPr>
          <w:ilvl w:val="1"/>
          <w:numId w:val="1"/>
        </w:numPr>
      </w:pPr>
      <w:r>
        <w:t>Daily weights, I&amp;O</w:t>
      </w:r>
    </w:p>
    <w:p w:rsidR="009E42D2" w:rsidRDefault="009E42D2" w:rsidP="001C78BA">
      <w:pPr>
        <w:pStyle w:val="ListParagraph"/>
        <w:numPr>
          <w:ilvl w:val="1"/>
          <w:numId w:val="1"/>
        </w:numPr>
      </w:pPr>
      <w:r>
        <w:t>Observe signs of fulid overload</w:t>
      </w:r>
    </w:p>
    <w:p w:rsidR="009E42D2" w:rsidRDefault="009E42D2" w:rsidP="001C78BA">
      <w:pPr>
        <w:pStyle w:val="ListParagraph"/>
        <w:numPr>
          <w:ilvl w:val="1"/>
          <w:numId w:val="1"/>
        </w:numPr>
      </w:pPr>
      <w:r>
        <w:t>Seizure precautions</w:t>
      </w:r>
    </w:p>
    <w:p w:rsidR="009E42D2" w:rsidRDefault="009E42D2" w:rsidP="001C78BA">
      <w:pPr>
        <w:pStyle w:val="ListParagraph"/>
        <w:numPr>
          <w:ilvl w:val="1"/>
          <w:numId w:val="1"/>
        </w:numPr>
      </w:pPr>
      <w:r>
        <w:t>Admin ADH-antagonizing meds</w:t>
      </w:r>
    </w:p>
    <w:p w:rsidR="009E42D2" w:rsidRDefault="009E42D2" w:rsidP="00947901">
      <w:pPr>
        <w:pStyle w:val="ListParagraph"/>
        <w:numPr>
          <w:ilvl w:val="0"/>
          <w:numId w:val="1"/>
        </w:numPr>
      </w:pPr>
      <w:r>
        <w:t>Diabetes insidious patho pg 1604</w:t>
      </w:r>
    </w:p>
    <w:p w:rsidR="009E42D2" w:rsidRDefault="009E42D2" w:rsidP="00947901">
      <w:pPr>
        <w:pStyle w:val="ListParagraph"/>
        <w:numPr>
          <w:ilvl w:val="1"/>
          <w:numId w:val="1"/>
        </w:numPr>
      </w:pPr>
      <w:r>
        <w:t xml:space="preserve">The principle disorder of the posterior pituitary </w:t>
      </w:r>
    </w:p>
    <w:p w:rsidR="009E42D2" w:rsidRDefault="009E42D2" w:rsidP="00947901">
      <w:pPr>
        <w:pStyle w:val="ListParagraph"/>
        <w:numPr>
          <w:ilvl w:val="1"/>
          <w:numId w:val="1"/>
        </w:numPr>
      </w:pPr>
      <w:r>
        <w:t>Results from hyposecretion of ADH</w:t>
      </w:r>
    </w:p>
    <w:p w:rsidR="009E42D2" w:rsidRDefault="009E42D2" w:rsidP="00947901">
      <w:pPr>
        <w:pStyle w:val="ListParagraph"/>
        <w:numPr>
          <w:ilvl w:val="1"/>
          <w:numId w:val="1"/>
        </w:numPr>
      </w:pPr>
      <w:r>
        <w:t>Produces uncontrolled diuresis</w:t>
      </w:r>
    </w:p>
    <w:p w:rsidR="009E42D2" w:rsidRDefault="009E42D2" w:rsidP="00947901">
      <w:pPr>
        <w:pStyle w:val="ListParagraph"/>
        <w:numPr>
          <w:ilvl w:val="1"/>
          <w:numId w:val="1"/>
        </w:numPr>
      </w:pPr>
      <w:r>
        <w:t>Primary cause: familial or idiopathic</w:t>
      </w:r>
    </w:p>
    <w:p w:rsidR="009E42D2" w:rsidRDefault="009E42D2" w:rsidP="00947901">
      <w:pPr>
        <w:pStyle w:val="ListParagraph"/>
        <w:numPr>
          <w:ilvl w:val="1"/>
          <w:numId w:val="1"/>
        </w:numPr>
      </w:pPr>
      <w:r>
        <w:t>Secondary cause: trauma, tumors, CNS infections, aneurysm</w:t>
      </w:r>
    </w:p>
    <w:p w:rsidR="009E42D2" w:rsidRDefault="009E42D2" w:rsidP="00947901">
      <w:pPr>
        <w:pStyle w:val="ListParagraph"/>
        <w:numPr>
          <w:ilvl w:val="1"/>
          <w:numId w:val="1"/>
        </w:numPr>
      </w:pPr>
      <w:r>
        <w:t xml:space="preserve">Cardinal signs of DI polyuria and polydipsia </w:t>
      </w:r>
    </w:p>
    <w:p w:rsidR="009E42D2" w:rsidRDefault="009E42D2" w:rsidP="00947901">
      <w:pPr>
        <w:pStyle w:val="ListParagraph"/>
        <w:numPr>
          <w:ilvl w:val="0"/>
          <w:numId w:val="1"/>
        </w:numPr>
      </w:pPr>
      <w:r>
        <w:t>Type 1 DM signs and symptoms pg 1617</w:t>
      </w:r>
    </w:p>
    <w:p w:rsidR="009E42D2" w:rsidRPr="00BF75AA" w:rsidRDefault="009E42D2" w:rsidP="00947901">
      <w:pPr>
        <w:pStyle w:val="ListParagraph"/>
        <w:numPr>
          <w:ilvl w:val="1"/>
          <w:numId w:val="1"/>
        </w:numPr>
        <w:rPr>
          <w:b/>
        </w:rPr>
      </w:pPr>
      <w:r w:rsidRPr="00BF75AA">
        <w:rPr>
          <w:b/>
        </w:rPr>
        <w:t xml:space="preserve">Polyphagia </w:t>
      </w:r>
    </w:p>
    <w:p w:rsidR="009E42D2" w:rsidRPr="00BF75AA" w:rsidRDefault="009E42D2" w:rsidP="00947901">
      <w:pPr>
        <w:pStyle w:val="ListParagraph"/>
        <w:numPr>
          <w:ilvl w:val="1"/>
          <w:numId w:val="1"/>
        </w:numPr>
        <w:rPr>
          <w:b/>
        </w:rPr>
      </w:pPr>
      <w:r w:rsidRPr="00BF75AA">
        <w:rPr>
          <w:b/>
        </w:rPr>
        <w:t xml:space="preserve">Polyuria </w:t>
      </w:r>
    </w:p>
    <w:p w:rsidR="009E42D2" w:rsidRPr="00BF75AA" w:rsidRDefault="009E42D2" w:rsidP="00947901">
      <w:pPr>
        <w:pStyle w:val="ListParagraph"/>
        <w:numPr>
          <w:ilvl w:val="1"/>
          <w:numId w:val="1"/>
        </w:numPr>
        <w:rPr>
          <w:b/>
        </w:rPr>
      </w:pPr>
      <w:r w:rsidRPr="00BF75AA">
        <w:rPr>
          <w:b/>
        </w:rPr>
        <w:t xml:space="preserve">Polydipsia </w:t>
      </w:r>
    </w:p>
    <w:p w:rsidR="009E42D2" w:rsidRDefault="009E42D2" w:rsidP="00947901">
      <w:pPr>
        <w:pStyle w:val="ListParagraph"/>
        <w:numPr>
          <w:ilvl w:val="1"/>
          <w:numId w:val="1"/>
        </w:numPr>
      </w:pPr>
      <w:r>
        <w:t>Weight loss</w:t>
      </w:r>
    </w:p>
    <w:p w:rsidR="009E42D2" w:rsidRDefault="009E42D2" w:rsidP="00947901">
      <w:pPr>
        <w:pStyle w:val="ListParagraph"/>
        <w:numPr>
          <w:ilvl w:val="1"/>
          <w:numId w:val="1"/>
        </w:numPr>
      </w:pPr>
      <w:r>
        <w:t>Enuresis or nocturia</w:t>
      </w:r>
    </w:p>
    <w:p w:rsidR="009E42D2" w:rsidRDefault="009E42D2" w:rsidP="00947901">
      <w:pPr>
        <w:pStyle w:val="ListParagraph"/>
        <w:numPr>
          <w:ilvl w:val="1"/>
          <w:numId w:val="1"/>
        </w:numPr>
      </w:pPr>
      <w:r>
        <w:t>Dry skin</w:t>
      </w:r>
    </w:p>
    <w:p w:rsidR="009E42D2" w:rsidRDefault="009E42D2" w:rsidP="00947901">
      <w:pPr>
        <w:pStyle w:val="ListParagraph"/>
        <w:numPr>
          <w:ilvl w:val="1"/>
          <w:numId w:val="1"/>
        </w:numPr>
      </w:pPr>
      <w:r>
        <w:t xml:space="preserve">Blurred vision </w:t>
      </w:r>
    </w:p>
    <w:p w:rsidR="009E42D2" w:rsidRDefault="009E42D2" w:rsidP="00947901">
      <w:pPr>
        <w:pStyle w:val="ListParagraph"/>
        <w:numPr>
          <w:ilvl w:val="1"/>
          <w:numId w:val="1"/>
        </w:numPr>
      </w:pPr>
      <w:r>
        <w:t xml:space="preserve">Fatigue </w:t>
      </w:r>
    </w:p>
    <w:p w:rsidR="009E42D2" w:rsidRDefault="009E42D2" w:rsidP="00947901">
      <w:pPr>
        <w:pStyle w:val="ListParagraph"/>
        <w:numPr>
          <w:ilvl w:val="1"/>
          <w:numId w:val="1"/>
        </w:numPr>
      </w:pPr>
      <w:r>
        <w:t>Headache</w:t>
      </w:r>
    </w:p>
    <w:p w:rsidR="009E42D2" w:rsidRDefault="009E42D2" w:rsidP="00947901">
      <w:pPr>
        <w:pStyle w:val="ListParagraph"/>
        <w:numPr>
          <w:ilvl w:val="1"/>
          <w:numId w:val="1"/>
        </w:numPr>
      </w:pPr>
      <w:r>
        <w:t>Frequent infections</w:t>
      </w:r>
    </w:p>
    <w:p w:rsidR="009E42D2" w:rsidRDefault="009E42D2" w:rsidP="00947901">
      <w:pPr>
        <w:pStyle w:val="ListParagraph"/>
        <w:numPr>
          <w:ilvl w:val="1"/>
          <w:numId w:val="1"/>
        </w:numPr>
      </w:pPr>
      <w:r>
        <w:t xml:space="preserve">Hyperglycemia </w:t>
      </w:r>
    </w:p>
    <w:p w:rsidR="009E42D2" w:rsidRDefault="009E42D2" w:rsidP="00E70815">
      <w:r>
        <w:t>Chapter 53</w:t>
      </w:r>
    </w:p>
    <w:p w:rsidR="009E42D2" w:rsidRDefault="009E42D2" w:rsidP="00E70815">
      <w:pPr>
        <w:pStyle w:val="ListParagraph"/>
        <w:numPr>
          <w:ilvl w:val="0"/>
          <w:numId w:val="1"/>
        </w:numPr>
      </w:pPr>
      <w:r>
        <w:t>Impetigo nursing management pg 1642 table 53-3</w:t>
      </w:r>
    </w:p>
    <w:p w:rsidR="009E42D2" w:rsidRDefault="009E42D2" w:rsidP="00E70815">
      <w:pPr>
        <w:pStyle w:val="ListParagraph"/>
        <w:numPr>
          <w:ilvl w:val="1"/>
          <w:numId w:val="1"/>
        </w:numPr>
      </w:pPr>
      <w:r>
        <w:t xml:space="preserve">Honey colored crust </w:t>
      </w:r>
    </w:p>
    <w:p w:rsidR="009E42D2" w:rsidRDefault="009E42D2" w:rsidP="00E70815">
      <w:pPr>
        <w:pStyle w:val="ListParagraph"/>
        <w:numPr>
          <w:ilvl w:val="1"/>
          <w:numId w:val="1"/>
        </w:numPr>
      </w:pPr>
      <w:r>
        <w:t xml:space="preserve">Careful removal of undermined skin, crust, and debris by softening with 1:20 Burrow’s solution compress </w:t>
      </w:r>
    </w:p>
    <w:p w:rsidR="009E42D2" w:rsidRDefault="009E42D2" w:rsidP="00E70815">
      <w:pPr>
        <w:pStyle w:val="ListParagraph"/>
        <w:numPr>
          <w:ilvl w:val="1"/>
          <w:numId w:val="1"/>
        </w:numPr>
      </w:pPr>
      <w:r>
        <w:t xml:space="preserve">Topical application of bactericidal ointment </w:t>
      </w:r>
    </w:p>
    <w:p w:rsidR="009E42D2" w:rsidRDefault="009E42D2" w:rsidP="00E70815">
      <w:pPr>
        <w:pStyle w:val="ListParagraph"/>
        <w:numPr>
          <w:ilvl w:val="1"/>
          <w:numId w:val="1"/>
        </w:numPr>
      </w:pPr>
      <w:r>
        <w:t xml:space="preserve">Systemic admin of oral or parenteral antibiotics (penicillin) in severe or extensive lesion </w:t>
      </w:r>
    </w:p>
    <w:p w:rsidR="009E42D2" w:rsidRDefault="009E42D2" w:rsidP="00E70815">
      <w:pPr>
        <w:pStyle w:val="ListParagraph"/>
        <w:numPr>
          <w:ilvl w:val="0"/>
          <w:numId w:val="1"/>
        </w:numPr>
      </w:pPr>
      <w:r>
        <w:t>Atopic dermatitis causes pg 1646</w:t>
      </w:r>
    </w:p>
    <w:p w:rsidR="009E42D2" w:rsidRDefault="009E42D2" w:rsidP="00E70815">
      <w:pPr>
        <w:pStyle w:val="ListParagraph"/>
        <w:numPr>
          <w:ilvl w:val="1"/>
          <w:numId w:val="1"/>
        </w:numPr>
      </w:pPr>
      <w:r>
        <w:t xml:space="preserve">Inflammatory response of skin to chemical </w:t>
      </w:r>
    </w:p>
    <w:p w:rsidR="009E42D2" w:rsidRDefault="009E42D2" w:rsidP="00E70815">
      <w:pPr>
        <w:pStyle w:val="ListParagraph"/>
        <w:numPr>
          <w:ilvl w:val="1"/>
          <w:numId w:val="1"/>
        </w:numPr>
      </w:pPr>
      <w:r>
        <w:t xml:space="preserve">Primary irritant:  one that irritates any skin </w:t>
      </w:r>
    </w:p>
    <w:p w:rsidR="009E42D2" w:rsidRDefault="009E42D2" w:rsidP="00E70815">
      <w:pPr>
        <w:pStyle w:val="ListParagraph"/>
        <w:numPr>
          <w:ilvl w:val="1"/>
          <w:numId w:val="1"/>
        </w:numPr>
      </w:pPr>
      <w:r>
        <w:t xml:space="preserve">Sensitizing agent: produces an irration of those individuals who have met the irritant or something chemically related to it, have to undergone an immunologic change, and have become sensitized </w:t>
      </w:r>
      <w:r>
        <w:tab/>
      </w:r>
    </w:p>
    <w:p w:rsidR="009E42D2" w:rsidRDefault="009E42D2" w:rsidP="00BB2885">
      <w:pPr>
        <w:pStyle w:val="ListParagraph"/>
        <w:numPr>
          <w:ilvl w:val="1"/>
          <w:numId w:val="1"/>
        </w:numPr>
      </w:pPr>
      <w:r>
        <w:t xml:space="preserve">Diaper, poison ivy, oak, wool, feathers </w:t>
      </w:r>
    </w:p>
    <w:p w:rsidR="009E42D2" w:rsidRDefault="009E42D2" w:rsidP="004A4325">
      <w:pPr>
        <w:pStyle w:val="ListParagraph"/>
        <w:numPr>
          <w:ilvl w:val="0"/>
          <w:numId w:val="1"/>
        </w:numPr>
      </w:pPr>
      <w:r>
        <w:t>Frostbite management pg 1674</w:t>
      </w:r>
    </w:p>
    <w:p w:rsidR="009E42D2" w:rsidRDefault="009E42D2" w:rsidP="004A4325">
      <w:pPr>
        <w:pStyle w:val="ListParagraph"/>
        <w:numPr>
          <w:ilvl w:val="1"/>
          <w:numId w:val="1"/>
        </w:numPr>
      </w:pPr>
      <w:r>
        <w:t xml:space="preserve">Rewarming </w:t>
      </w:r>
    </w:p>
    <w:p w:rsidR="009E42D2" w:rsidRDefault="009E42D2" w:rsidP="004A4325">
      <w:pPr>
        <w:pStyle w:val="ListParagraph"/>
        <w:numPr>
          <w:ilvl w:val="2"/>
          <w:numId w:val="1"/>
        </w:numPr>
      </w:pPr>
      <w:r>
        <w:t>Immersing the part in well-agitated water at 37.8 to 42.2 c (100to 108F)</w:t>
      </w:r>
    </w:p>
    <w:p w:rsidR="009E42D2" w:rsidRDefault="009E42D2" w:rsidP="004A4325">
      <w:pPr>
        <w:pStyle w:val="ListParagraph"/>
        <w:numPr>
          <w:ilvl w:val="2"/>
          <w:numId w:val="1"/>
        </w:numPr>
      </w:pPr>
      <w:r>
        <w:t xml:space="preserve">Discomfort manage by analgesics and sedatives </w:t>
      </w:r>
    </w:p>
    <w:p w:rsidR="009E42D2" w:rsidRDefault="009E42D2" w:rsidP="004A4325">
      <w:pPr>
        <w:pStyle w:val="ListParagraph"/>
        <w:numPr>
          <w:ilvl w:val="2"/>
          <w:numId w:val="1"/>
        </w:numPr>
      </w:pPr>
      <w:r>
        <w:t xml:space="preserve">Care of blister similar to burn care </w:t>
      </w:r>
    </w:p>
    <w:p w:rsidR="009E42D2" w:rsidRDefault="009E42D2" w:rsidP="004A4325">
      <w:pPr>
        <w:pStyle w:val="ListParagraph"/>
        <w:numPr>
          <w:ilvl w:val="0"/>
          <w:numId w:val="1"/>
        </w:numPr>
      </w:pPr>
      <w:r>
        <w:t>Burn complications and management pg 1164</w:t>
      </w:r>
    </w:p>
    <w:p w:rsidR="009E42D2" w:rsidRDefault="009E42D2" w:rsidP="00BF75AA">
      <w:pPr>
        <w:pStyle w:val="ListParagraph"/>
        <w:numPr>
          <w:ilvl w:val="1"/>
          <w:numId w:val="1"/>
        </w:numPr>
      </w:pPr>
      <w:r>
        <w:t>Profound shock,</w:t>
      </w:r>
      <w:r w:rsidRPr="00BF75AA">
        <w:t xml:space="preserve"> </w:t>
      </w:r>
      <w:r>
        <w:t xml:space="preserve">Immediate threat of airway compromise </w:t>
      </w:r>
    </w:p>
    <w:p w:rsidR="009E42D2" w:rsidRDefault="009E42D2" w:rsidP="004A4325">
      <w:pPr>
        <w:pStyle w:val="ListParagraph"/>
        <w:numPr>
          <w:ilvl w:val="1"/>
          <w:numId w:val="1"/>
        </w:numPr>
      </w:pPr>
      <w:r>
        <w:t>Infection</w:t>
      </w:r>
    </w:p>
    <w:p w:rsidR="009E42D2" w:rsidRDefault="009E42D2" w:rsidP="004A4325">
      <w:pPr>
        <w:pStyle w:val="ListParagraph"/>
        <w:numPr>
          <w:ilvl w:val="1"/>
          <w:numId w:val="1"/>
        </w:numPr>
      </w:pPr>
      <w:r>
        <w:t xml:space="preserve">Inhalation injury, aspiration, pulmonary edema, pulmonary embolus </w:t>
      </w:r>
    </w:p>
    <w:p w:rsidR="009E42D2" w:rsidRDefault="009E42D2" w:rsidP="004A4325">
      <w:pPr>
        <w:pStyle w:val="ListParagraph"/>
        <w:numPr>
          <w:ilvl w:val="1"/>
          <w:numId w:val="1"/>
        </w:numPr>
      </w:pPr>
      <w:r>
        <w:t>Emergency care priorities</w:t>
      </w:r>
    </w:p>
    <w:p w:rsidR="009E42D2" w:rsidRDefault="009E42D2" w:rsidP="00C47BF0">
      <w:pPr>
        <w:pStyle w:val="ListParagraph"/>
        <w:numPr>
          <w:ilvl w:val="2"/>
          <w:numId w:val="1"/>
        </w:numPr>
      </w:pPr>
      <w:r>
        <w:t>Stop burning process</w:t>
      </w:r>
    </w:p>
    <w:p w:rsidR="009E42D2" w:rsidRDefault="009E42D2" w:rsidP="00C47BF0">
      <w:pPr>
        <w:pStyle w:val="ListParagraph"/>
        <w:numPr>
          <w:ilvl w:val="2"/>
          <w:numId w:val="1"/>
        </w:numPr>
      </w:pPr>
      <w:r>
        <w:t xml:space="preserve">Assess victim’s condition </w:t>
      </w:r>
    </w:p>
    <w:p w:rsidR="009E42D2" w:rsidRDefault="009E42D2" w:rsidP="00C47BF0">
      <w:pPr>
        <w:pStyle w:val="ListParagraph"/>
        <w:numPr>
          <w:ilvl w:val="2"/>
          <w:numId w:val="1"/>
        </w:numPr>
      </w:pPr>
      <w:r>
        <w:t>Cover burns to prevent contamination</w:t>
      </w:r>
    </w:p>
    <w:p w:rsidR="009E42D2" w:rsidRDefault="009E42D2" w:rsidP="00C47BF0">
      <w:pPr>
        <w:pStyle w:val="ListParagraph"/>
        <w:numPr>
          <w:ilvl w:val="2"/>
          <w:numId w:val="1"/>
        </w:numPr>
      </w:pPr>
      <w:r>
        <w:t>Transport child to app. Level of care</w:t>
      </w:r>
    </w:p>
    <w:p w:rsidR="009E42D2" w:rsidRDefault="009E42D2" w:rsidP="00C47BF0">
      <w:pPr>
        <w:pStyle w:val="ListParagraph"/>
        <w:numPr>
          <w:ilvl w:val="2"/>
          <w:numId w:val="1"/>
        </w:numPr>
      </w:pPr>
      <w:r>
        <w:t xml:space="preserve">Provide reassurance </w:t>
      </w:r>
    </w:p>
    <w:p w:rsidR="009E42D2" w:rsidRDefault="009E42D2" w:rsidP="00C47BF0">
      <w:pPr>
        <w:pStyle w:val="ListParagraph"/>
        <w:numPr>
          <w:ilvl w:val="1"/>
          <w:numId w:val="1"/>
        </w:numPr>
      </w:pPr>
      <w:r>
        <w:t>Fluid replacement therapy: critical in first 24 hrs</w:t>
      </w:r>
    </w:p>
    <w:p w:rsidR="009E42D2" w:rsidRDefault="009E42D2" w:rsidP="00C47BF0">
      <w:pPr>
        <w:pStyle w:val="ListParagraph"/>
        <w:numPr>
          <w:ilvl w:val="1"/>
          <w:numId w:val="1"/>
        </w:numPr>
      </w:pPr>
      <w:r>
        <w:t>Nutrition: enhanced metabolic demands</w:t>
      </w:r>
    </w:p>
    <w:p w:rsidR="009E42D2" w:rsidRDefault="009E42D2" w:rsidP="00C47BF0">
      <w:pPr>
        <w:pStyle w:val="ListParagraph"/>
        <w:numPr>
          <w:ilvl w:val="1"/>
          <w:numId w:val="1"/>
        </w:numPr>
      </w:pPr>
      <w:r>
        <w:t xml:space="preserve">Medication: antibiotics, analgesics, anesthetics for procedural pain </w:t>
      </w:r>
    </w:p>
    <w:p w:rsidR="009E42D2" w:rsidRDefault="009E42D2" w:rsidP="00C47BF0">
      <w:pPr>
        <w:pStyle w:val="ListParagraph"/>
        <w:numPr>
          <w:ilvl w:val="1"/>
          <w:numId w:val="1"/>
        </w:numPr>
      </w:pPr>
      <w:r>
        <w:t xml:space="preserve">Primary excision </w:t>
      </w:r>
    </w:p>
    <w:p w:rsidR="009E42D2" w:rsidRDefault="009E42D2" w:rsidP="00C47BF0">
      <w:pPr>
        <w:pStyle w:val="ListParagraph"/>
        <w:numPr>
          <w:ilvl w:val="1"/>
          <w:numId w:val="1"/>
        </w:numPr>
      </w:pPr>
      <w:r>
        <w:t>Debridement- must get rid of dead skin</w:t>
      </w:r>
    </w:p>
    <w:p w:rsidR="009E42D2" w:rsidRDefault="009E42D2" w:rsidP="00C47BF0">
      <w:pPr>
        <w:pStyle w:val="ListParagraph"/>
        <w:numPr>
          <w:ilvl w:val="1"/>
          <w:numId w:val="1"/>
        </w:numPr>
      </w:pPr>
      <w:r>
        <w:t>Topical antimicrobial agent</w:t>
      </w:r>
    </w:p>
    <w:p w:rsidR="009E42D2" w:rsidRDefault="009E42D2" w:rsidP="00C47BF0">
      <w:pPr>
        <w:pStyle w:val="ListParagraph"/>
        <w:numPr>
          <w:ilvl w:val="1"/>
          <w:numId w:val="1"/>
        </w:numPr>
      </w:pPr>
      <w:r>
        <w:t xml:space="preserve">Biologic skin agents </w:t>
      </w:r>
    </w:p>
    <w:p w:rsidR="009E42D2" w:rsidRDefault="009E42D2" w:rsidP="00C47BF0">
      <w:r>
        <w:t>Chapter 54</w:t>
      </w:r>
    </w:p>
    <w:p w:rsidR="009E42D2" w:rsidRDefault="009E42D2" w:rsidP="00C47BF0">
      <w:pPr>
        <w:pStyle w:val="ListParagraph"/>
        <w:numPr>
          <w:ilvl w:val="0"/>
          <w:numId w:val="1"/>
        </w:numPr>
      </w:pPr>
      <w:r>
        <w:t>Types of fractures pg 1682</w:t>
      </w:r>
    </w:p>
    <w:p w:rsidR="009E42D2" w:rsidRDefault="009E42D2" w:rsidP="009633E7">
      <w:pPr>
        <w:pStyle w:val="ListParagraph"/>
        <w:numPr>
          <w:ilvl w:val="1"/>
          <w:numId w:val="1"/>
        </w:numPr>
      </w:pPr>
      <w:r>
        <w:t>Fracture line</w:t>
      </w:r>
    </w:p>
    <w:p w:rsidR="009E42D2" w:rsidRDefault="009E42D2" w:rsidP="009633E7">
      <w:pPr>
        <w:pStyle w:val="ListParagraph"/>
        <w:numPr>
          <w:ilvl w:val="2"/>
          <w:numId w:val="1"/>
        </w:numPr>
      </w:pPr>
      <w:r>
        <w:t>Transverse: crosswise, at right angles to the long axis of the bone</w:t>
      </w:r>
    </w:p>
    <w:p w:rsidR="009E42D2" w:rsidRDefault="009E42D2" w:rsidP="009633E7">
      <w:pPr>
        <w:pStyle w:val="ListParagraph"/>
        <w:numPr>
          <w:ilvl w:val="2"/>
          <w:numId w:val="1"/>
        </w:numPr>
      </w:pPr>
      <w:r>
        <w:t>Oblique: slanting but straight, between a horizontal and perpendicular direction</w:t>
      </w:r>
    </w:p>
    <w:p w:rsidR="009E42D2" w:rsidRDefault="009E42D2" w:rsidP="009633E7">
      <w:pPr>
        <w:pStyle w:val="ListParagraph"/>
        <w:numPr>
          <w:ilvl w:val="2"/>
          <w:numId w:val="1"/>
        </w:numPr>
      </w:pPr>
      <w:r>
        <w:t xml:space="preserve">Spiral: slanting and circular, twisting around the bone shaft </w:t>
      </w:r>
    </w:p>
    <w:p w:rsidR="009E42D2" w:rsidRDefault="009E42D2" w:rsidP="009633E7">
      <w:pPr>
        <w:pStyle w:val="ListParagraph"/>
        <w:numPr>
          <w:ilvl w:val="1"/>
          <w:numId w:val="1"/>
        </w:numPr>
      </w:pPr>
      <w:r>
        <w:t xml:space="preserve">Types of fractures in children </w:t>
      </w:r>
    </w:p>
    <w:p w:rsidR="009E42D2" w:rsidRDefault="009E42D2" w:rsidP="009633E7">
      <w:pPr>
        <w:pStyle w:val="ListParagraph"/>
        <w:numPr>
          <w:ilvl w:val="2"/>
          <w:numId w:val="1"/>
        </w:numPr>
      </w:pPr>
      <w:r>
        <w:t>Plastic deformation- bone is bent not broken</w:t>
      </w:r>
    </w:p>
    <w:p w:rsidR="009E42D2" w:rsidRDefault="009E42D2" w:rsidP="009633E7">
      <w:pPr>
        <w:pStyle w:val="ListParagraph"/>
        <w:numPr>
          <w:ilvl w:val="2"/>
          <w:numId w:val="1"/>
        </w:numPr>
      </w:pPr>
      <w:r>
        <w:t xml:space="preserve">Buckle, or torus- compression of the porous bone, appears as a raised or bulging projection at the site of the fracture </w:t>
      </w:r>
    </w:p>
    <w:p w:rsidR="009E42D2" w:rsidRDefault="009E42D2" w:rsidP="009633E7">
      <w:pPr>
        <w:pStyle w:val="ListParagraph"/>
        <w:numPr>
          <w:ilvl w:val="2"/>
          <w:numId w:val="1"/>
        </w:numPr>
      </w:pPr>
      <w:r>
        <w:t xml:space="preserve">Greenstick- occurs when a bone is angulated beyond the limits of bending, incomplete fracture </w:t>
      </w:r>
    </w:p>
    <w:p w:rsidR="009E42D2" w:rsidRDefault="009E42D2" w:rsidP="009633E7">
      <w:pPr>
        <w:pStyle w:val="ListParagraph"/>
        <w:numPr>
          <w:ilvl w:val="2"/>
          <w:numId w:val="1"/>
        </w:numPr>
      </w:pPr>
      <w:r>
        <w:t xml:space="preserve">Complete fracture- divided the bone fragments </w:t>
      </w:r>
    </w:p>
    <w:p w:rsidR="009E42D2" w:rsidRDefault="009E42D2" w:rsidP="006A197E">
      <w:pPr>
        <w:ind w:left="1800"/>
      </w:pPr>
      <w:r w:rsidRPr="009704F9">
        <w:rPr>
          <w:noProof/>
        </w:rPr>
        <w:pict>
          <v:shape id="Picture 3" o:spid="_x0000_i1027" type="#_x0000_t75" alt="http://t2.gstatic.com/images?q=tbn:ANd9GcQebt72zGnirw-BWY90vu7QdkEVp90RAy_BsAUpza6hJNfQArMAuIdg02wP" style="width:180pt;height:137.25pt;visibility:visible">
            <v:imagedata r:id="rId7" o:title=""/>
          </v:shape>
        </w:pict>
      </w:r>
    </w:p>
    <w:p w:rsidR="009E42D2" w:rsidRDefault="009E42D2" w:rsidP="00EC2DBF">
      <w:pPr>
        <w:pStyle w:val="ListParagraph"/>
        <w:numPr>
          <w:ilvl w:val="0"/>
          <w:numId w:val="1"/>
        </w:numPr>
      </w:pPr>
      <w:r>
        <w:t xml:space="preserve">Compartment syndrome mani </w:t>
      </w:r>
      <w:r>
        <w:tab/>
      </w:r>
    </w:p>
    <w:p w:rsidR="009E42D2" w:rsidRDefault="009E42D2" w:rsidP="00EC2DBF">
      <w:pPr>
        <w:pStyle w:val="ListParagraph"/>
        <w:numPr>
          <w:ilvl w:val="1"/>
          <w:numId w:val="1"/>
        </w:numPr>
      </w:pPr>
      <w:r>
        <w:t xml:space="preserve">Tight cast, constrictive dressing, accumulation of blood or fluid within the muscle </w:t>
      </w:r>
    </w:p>
    <w:p w:rsidR="009E42D2" w:rsidRDefault="009E42D2" w:rsidP="00EC2DBF">
      <w:pPr>
        <w:pStyle w:val="ListParagraph"/>
        <w:numPr>
          <w:ilvl w:val="1"/>
          <w:numId w:val="1"/>
        </w:numPr>
      </w:pPr>
      <w:r>
        <w:t>Pain that is unrelieved with elevation</w:t>
      </w:r>
    </w:p>
    <w:p w:rsidR="009E42D2" w:rsidRDefault="009E42D2" w:rsidP="00EC2DBF">
      <w:pPr>
        <w:pStyle w:val="ListParagraph"/>
        <w:numPr>
          <w:ilvl w:val="1"/>
          <w:numId w:val="1"/>
        </w:numPr>
      </w:pPr>
      <w:r>
        <w:t>C/O intense pain when the extremity is passively moved</w:t>
      </w:r>
    </w:p>
    <w:p w:rsidR="009E42D2" w:rsidRDefault="009E42D2" w:rsidP="00EC2DBF">
      <w:pPr>
        <w:pStyle w:val="ListParagraph"/>
        <w:numPr>
          <w:ilvl w:val="1"/>
          <w:numId w:val="1"/>
        </w:numPr>
      </w:pPr>
      <w:r>
        <w:t>Paresthesia or numbness</w:t>
      </w:r>
    </w:p>
    <w:p w:rsidR="009E42D2" w:rsidRDefault="009E42D2" w:rsidP="00EC2DBF">
      <w:pPr>
        <w:pStyle w:val="ListParagraph"/>
        <w:numPr>
          <w:ilvl w:val="1"/>
          <w:numId w:val="1"/>
        </w:numPr>
      </w:pPr>
      <w:r>
        <w:t xml:space="preserve">Pallor </w:t>
      </w:r>
    </w:p>
    <w:p w:rsidR="009E42D2" w:rsidRDefault="009E42D2" w:rsidP="00EC2DBF">
      <w:pPr>
        <w:pStyle w:val="ListParagraph"/>
        <w:numPr>
          <w:ilvl w:val="0"/>
          <w:numId w:val="1"/>
        </w:numPr>
      </w:pPr>
      <w:r>
        <w:t>Scoliosis pg 1700</w:t>
      </w:r>
    </w:p>
    <w:p w:rsidR="009E42D2" w:rsidRDefault="009E42D2" w:rsidP="004C4909">
      <w:pPr>
        <w:pStyle w:val="ListParagraph"/>
        <w:numPr>
          <w:ilvl w:val="1"/>
          <w:numId w:val="1"/>
        </w:numPr>
      </w:pPr>
      <w:r>
        <w:t xml:space="preserve">Cause </w:t>
      </w:r>
      <w:r>
        <w:tab/>
      </w:r>
    </w:p>
    <w:p w:rsidR="009E42D2" w:rsidRDefault="009E42D2" w:rsidP="004C4909">
      <w:pPr>
        <w:pStyle w:val="ListParagraph"/>
        <w:numPr>
          <w:ilvl w:val="2"/>
          <w:numId w:val="1"/>
        </w:numPr>
      </w:pPr>
      <w:r>
        <w:t xml:space="preserve">Most common spinal deformity </w:t>
      </w:r>
    </w:p>
    <w:p w:rsidR="009E42D2" w:rsidRDefault="009E42D2" w:rsidP="004C4909">
      <w:pPr>
        <w:pStyle w:val="ListParagraph"/>
        <w:numPr>
          <w:ilvl w:val="2"/>
          <w:numId w:val="1"/>
        </w:numPr>
      </w:pPr>
      <w:r>
        <w:t>Complex spinal deformity in three planes</w:t>
      </w:r>
    </w:p>
    <w:p w:rsidR="009E42D2" w:rsidRDefault="009E42D2" w:rsidP="004C4909">
      <w:pPr>
        <w:pStyle w:val="ListParagraph"/>
        <w:numPr>
          <w:ilvl w:val="3"/>
          <w:numId w:val="1"/>
        </w:numPr>
      </w:pPr>
      <w:r>
        <w:t>Lateral curvature</w:t>
      </w:r>
    </w:p>
    <w:p w:rsidR="009E42D2" w:rsidRDefault="009E42D2" w:rsidP="004C4909">
      <w:pPr>
        <w:pStyle w:val="ListParagraph"/>
        <w:numPr>
          <w:ilvl w:val="3"/>
          <w:numId w:val="1"/>
        </w:numPr>
      </w:pPr>
      <w:r>
        <w:t xml:space="preserve">Spinal rotation causing rib asymmetry </w:t>
      </w:r>
    </w:p>
    <w:p w:rsidR="009E42D2" w:rsidRDefault="009E42D2" w:rsidP="004C4909">
      <w:pPr>
        <w:pStyle w:val="ListParagraph"/>
        <w:numPr>
          <w:ilvl w:val="3"/>
          <w:numId w:val="1"/>
        </w:numPr>
      </w:pPr>
      <w:r>
        <w:t>Thoracic hypokyphosis</w:t>
      </w:r>
    </w:p>
    <w:p w:rsidR="009E42D2" w:rsidRDefault="009E42D2" w:rsidP="004C4909">
      <w:pPr>
        <w:pStyle w:val="ListParagraph"/>
        <w:numPr>
          <w:ilvl w:val="2"/>
          <w:numId w:val="1"/>
        </w:numPr>
      </w:pPr>
      <w:r>
        <w:t>May be congenital or develop during childhood</w:t>
      </w:r>
    </w:p>
    <w:p w:rsidR="009E42D2" w:rsidRDefault="009E42D2" w:rsidP="004C4909">
      <w:pPr>
        <w:pStyle w:val="ListParagraph"/>
        <w:numPr>
          <w:ilvl w:val="2"/>
          <w:numId w:val="1"/>
        </w:numPr>
      </w:pPr>
      <w:r>
        <w:t xml:space="preserve">Most cases idiopathic </w:t>
      </w:r>
    </w:p>
    <w:p w:rsidR="009E42D2" w:rsidRDefault="009E42D2" w:rsidP="004C4909">
      <w:pPr>
        <w:pStyle w:val="ListParagraph"/>
        <w:numPr>
          <w:ilvl w:val="2"/>
          <w:numId w:val="1"/>
        </w:numPr>
      </w:pPr>
      <w:r>
        <w:t>Generally becomes noticeable after growth spurt</w:t>
      </w:r>
    </w:p>
    <w:p w:rsidR="009E42D2" w:rsidRDefault="009E42D2" w:rsidP="004C4909">
      <w:pPr>
        <w:pStyle w:val="ListParagraph"/>
        <w:numPr>
          <w:ilvl w:val="2"/>
          <w:numId w:val="1"/>
        </w:numPr>
      </w:pPr>
      <w:r>
        <w:t>May have complaints of ill-fitting clothes</w:t>
      </w:r>
    </w:p>
    <w:p w:rsidR="009E42D2" w:rsidRDefault="009E42D2" w:rsidP="004C4909">
      <w:pPr>
        <w:pStyle w:val="ListParagraph"/>
        <w:numPr>
          <w:ilvl w:val="2"/>
          <w:numId w:val="1"/>
        </w:numPr>
      </w:pPr>
      <w:r>
        <w:t xml:space="preserve">School screening controversial </w:t>
      </w:r>
    </w:p>
    <w:p w:rsidR="009E42D2" w:rsidRDefault="009E42D2" w:rsidP="004C4909">
      <w:pPr>
        <w:pStyle w:val="ListParagraph"/>
        <w:numPr>
          <w:ilvl w:val="1"/>
          <w:numId w:val="1"/>
        </w:numPr>
      </w:pPr>
      <w:r>
        <w:t>Diagnosis</w:t>
      </w:r>
    </w:p>
    <w:p w:rsidR="009E42D2" w:rsidRDefault="009E42D2" w:rsidP="004C4909">
      <w:pPr>
        <w:pStyle w:val="ListParagraph"/>
        <w:numPr>
          <w:ilvl w:val="2"/>
          <w:numId w:val="1"/>
        </w:numPr>
      </w:pPr>
      <w:r>
        <w:t>Standing radiographs to determine degree of curvature</w:t>
      </w:r>
    </w:p>
    <w:p w:rsidR="009E42D2" w:rsidRDefault="009E42D2" w:rsidP="004C4909">
      <w:pPr>
        <w:pStyle w:val="ListParagraph"/>
        <w:numPr>
          <w:ilvl w:val="2"/>
          <w:numId w:val="1"/>
        </w:numPr>
      </w:pPr>
      <w:r>
        <w:t>Asymmetry of shoulder height, scapular or flank shape, or hip height</w:t>
      </w:r>
    </w:p>
    <w:p w:rsidR="009E42D2" w:rsidRDefault="009E42D2" w:rsidP="004C4909">
      <w:pPr>
        <w:pStyle w:val="ListParagraph"/>
        <w:numPr>
          <w:ilvl w:val="2"/>
          <w:numId w:val="1"/>
        </w:numPr>
      </w:pPr>
      <w:r>
        <w:t>Often have primary curve and compensatory curve to align head with gluteal cleft</w:t>
      </w:r>
    </w:p>
    <w:p w:rsidR="009E42D2" w:rsidRDefault="009E42D2" w:rsidP="004C4909">
      <w:pPr>
        <w:pStyle w:val="ListParagraph"/>
        <w:numPr>
          <w:ilvl w:val="1"/>
          <w:numId w:val="1"/>
        </w:numPr>
      </w:pPr>
      <w:r>
        <w:t xml:space="preserve">Management </w:t>
      </w:r>
    </w:p>
    <w:p w:rsidR="009E42D2" w:rsidRDefault="009E42D2" w:rsidP="004C4909">
      <w:pPr>
        <w:pStyle w:val="ListParagraph"/>
        <w:numPr>
          <w:ilvl w:val="2"/>
          <w:numId w:val="1"/>
        </w:numPr>
      </w:pPr>
      <w:r>
        <w:t>Team approach to treatment</w:t>
      </w:r>
    </w:p>
    <w:p w:rsidR="009E42D2" w:rsidRDefault="009E42D2" w:rsidP="004C4909">
      <w:pPr>
        <w:pStyle w:val="ListParagraph"/>
        <w:numPr>
          <w:ilvl w:val="2"/>
          <w:numId w:val="1"/>
        </w:numPr>
      </w:pPr>
      <w:r>
        <w:t>Bracing</w:t>
      </w:r>
    </w:p>
    <w:p w:rsidR="009E42D2" w:rsidRDefault="009E42D2" w:rsidP="004C4909">
      <w:pPr>
        <w:pStyle w:val="ListParagraph"/>
        <w:numPr>
          <w:ilvl w:val="2"/>
          <w:numId w:val="1"/>
        </w:numPr>
      </w:pPr>
      <w:r>
        <w:t>Exercise</w:t>
      </w:r>
    </w:p>
    <w:p w:rsidR="009E42D2" w:rsidRDefault="009E42D2" w:rsidP="004C4909">
      <w:pPr>
        <w:pStyle w:val="ListParagraph"/>
        <w:numPr>
          <w:ilvl w:val="2"/>
          <w:numId w:val="1"/>
        </w:numPr>
      </w:pPr>
      <w:r>
        <w:t xml:space="preserve">Surgical intervention for severe cases </w:t>
      </w:r>
    </w:p>
    <w:p w:rsidR="009E42D2" w:rsidRDefault="009E42D2" w:rsidP="004C4909">
      <w:pPr>
        <w:pStyle w:val="ListParagraph"/>
        <w:numPr>
          <w:ilvl w:val="2"/>
          <w:numId w:val="1"/>
        </w:numPr>
      </w:pPr>
      <w:r>
        <w:t>Concerns with body image, prolonged treatment of condition</w:t>
      </w:r>
    </w:p>
    <w:p w:rsidR="009E42D2" w:rsidRDefault="009E42D2" w:rsidP="004C4909">
      <w:pPr>
        <w:pStyle w:val="ListParagraph"/>
        <w:numPr>
          <w:ilvl w:val="2"/>
          <w:numId w:val="1"/>
        </w:numPr>
      </w:pPr>
      <w:r>
        <w:t xml:space="preserve">Family concerns </w:t>
      </w:r>
    </w:p>
    <w:p w:rsidR="009E42D2" w:rsidRDefault="009E42D2" w:rsidP="004C4909">
      <w:pPr>
        <w:pStyle w:val="ListParagraph"/>
        <w:numPr>
          <w:ilvl w:val="2"/>
          <w:numId w:val="1"/>
        </w:numPr>
      </w:pPr>
      <w:r>
        <w:t xml:space="preserve">Pre/post op care </w:t>
      </w:r>
    </w:p>
    <w:p w:rsidR="009E42D2" w:rsidRDefault="009E42D2" w:rsidP="009A08C5">
      <w:pPr>
        <w:pStyle w:val="ListParagraph"/>
        <w:numPr>
          <w:ilvl w:val="0"/>
          <w:numId w:val="1"/>
        </w:numPr>
      </w:pPr>
      <w:r>
        <w:t>Juvenile idiopathic arthritis pg 1708</w:t>
      </w:r>
      <w:r>
        <w:tab/>
      </w:r>
    </w:p>
    <w:p w:rsidR="009E42D2" w:rsidRDefault="009E42D2" w:rsidP="009A08C5">
      <w:pPr>
        <w:pStyle w:val="ListParagraph"/>
        <w:numPr>
          <w:ilvl w:val="1"/>
          <w:numId w:val="1"/>
        </w:numPr>
      </w:pPr>
      <w:r>
        <w:t xml:space="preserve">Etiology </w:t>
      </w:r>
    </w:p>
    <w:p w:rsidR="009E42D2" w:rsidRDefault="009E42D2" w:rsidP="009A08C5">
      <w:pPr>
        <w:pStyle w:val="ListParagraph"/>
        <w:numPr>
          <w:ilvl w:val="2"/>
          <w:numId w:val="1"/>
        </w:numPr>
      </w:pPr>
      <w:r>
        <w:t>Chronic autoimmune inflammatory disease causing inflammation of joints and other tissue with unknown cause</w:t>
      </w:r>
    </w:p>
    <w:p w:rsidR="009E42D2" w:rsidRDefault="009E42D2" w:rsidP="009A08C5">
      <w:pPr>
        <w:pStyle w:val="ListParagraph"/>
        <w:numPr>
          <w:ilvl w:val="2"/>
          <w:numId w:val="1"/>
        </w:numPr>
      </w:pPr>
      <w:r>
        <w:t xml:space="preserve">Start before the age 16 with peak onset 1-3 years </w:t>
      </w:r>
    </w:p>
    <w:p w:rsidR="009E42D2" w:rsidRDefault="009E42D2" w:rsidP="009A08C5">
      <w:pPr>
        <w:pStyle w:val="ListParagraph"/>
        <w:numPr>
          <w:ilvl w:val="2"/>
          <w:numId w:val="1"/>
        </w:numPr>
      </w:pPr>
      <w:r>
        <w:t xml:space="preserve">Twice as many girls than boys effect </w:t>
      </w:r>
    </w:p>
    <w:p w:rsidR="009E42D2" w:rsidRDefault="009E42D2" w:rsidP="009A08C5">
      <w:pPr>
        <w:pStyle w:val="ListParagraph"/>
        <w:numPr>
          <w:ilvl w:val="2"/>
          <w:numId w:val="1"/>
        </w:numPr>
      </w:pPr>
      <w:r>
        <w:t xml:space="preserve">Caucasian children </w:t>
      </w:r>
    </w:p>
    <w:p w:rsidR="009E42D2" w:rsidRDefault="009E42D2" w:rsidP="009A08C5">
      <w:pPr>
        <w:pStyle w:val="ListParagraph"/>
        <w:numPr>
          <w:ilvl w:val="2"/>
          <w:numId w:val="1"/>
        </w:numPr>
      </w:pPr>
      <w:r>
        <w:t xml:space="preserve">Immunogenic susceptibility or environmental or external trigger (virus) hypothesized reasons </w:t>
      </w:r>
    </w:p>
    <w:p w:rsidR="009E42D2" w:rsidRDefault="009E42D2" w:rsidP="009A08C5">
      <w:pPr>
        <w:pStyle w:val="ListParagraph"/>
        <w:numPr>
          <w:ilvl w:val="1"/>
          <w:numId w:val="1"/>
        </w:numPr>
      </w:pPr>
      <w:r>
        <w:t>Management</w:t>
      </w:r>
    </w:p>
    <w:p w:rsidR="009E42D2" w:rsidRDefault="009E42D2" w:rsidP="00C02118">
      <w:pPr>
        <w:pStyle w:val="ListParagraph"/>
        <w:numPr>
          <w:ilvl w:val="2"/>
          <w:numId w:val="1"/>
        </w:numPr>
      </w:pPr>
      <w:r>
        <w:t>No specific cure</w:t>
      </w:r>
    </w:p>
    <w:p w:rsidR="009E42D2" w:rsidRDefault="009E42D2" w:rsidP="00C02118">
      <w:pPr>
        <w:pStyle w:val="ListParagraph"/>
        <w:numPr>
          <w:ilvl w:val="2"/>
          <w:numId w:val="1"/>
        </w:numPr>
      </w:pPr>
      <w:r>
        <w:t xml:space="preserve">Goal of therapy: preserve function, prevent deformities, and relieve symptoms </w:t>
      </w:r>
    </w:p>
    <w:p w:rsidR="009E42D2" w:rsidRDefault="009E42D2" w:rsidP="00C02118">
      <w:pPr>
        <w:pStyle w:val="ListParagraph"/>
        <w:numPr>
          <w:ilvl w:val="2"/>
          <w:numId w:val="1"/>
        </w:numPr>
      </w:pPr>
      <w:r>
        <w:t>Non-steroidal anti-inflammatory drugs</w:t>
      </w:r>
    </w:p>
    <w:p w:rsidR="009E42D2" w:rsidRDefault="009E42D2" w:rsidP="00C02118">
      <w:pPr>
        <w:pStyle w:val="ListParagraph"/>
        <w:numPr>
          <w:ilvl w:val="2"/>
          <w:numId w:val="1"/>
        </w:numPr>
      </w:pPr>
      <w:r>
        <w:t xml:space="preserve"> Slow-acting anti-rheumatic drugs</w:t>
      </w:r>
    </w:p>
    <w:p w:rsidR="009E42D2" w:rsidRDefault="009E42D2" w:rsidP="00C02118">
      <w:pPr>
        <w:pStyle w:val="ListParagraph"/>
        <w:numPr>
          <w:ilvl w:val="2"/>
          <w:numId w:val="1"/>
        </w:numPr>
      </w:pPr>
      <w:r>
        <w:t xml:space="preserve">Cortcosteriods </w:t>
      </w:r>
    </w:p>
    <w:p w:rsidR="009E42D2" w:rsidRDefault="009E42D2" w:rsidP="00C02118">
      <w:pPr>
        <w:pStyle w:val="ListParagraph"/>
        <w:numPr>
          <w:ilvl w:val="2"/>
          <w:numId w:val="1"/>
        </w:numPr>
      </w:pPr>
      <w:r>
        <w:t>Cytotoxic agents</w:t>
      </w:r>
    </w:p>
    <w:p w:rsidR="009E42D2" w:rsidRDefault="009E42D2" w:rsidP="00C02118">
      <w:pPr>
        <w:pStyle w:val="ListParagraph"/>
        <w:numPr>
          <w:ilvl w:val="2"/>
          <w:numId w:val="1"/>
        </w:numPr>
      </w:pPr>
      <w:r>
        <w:t xml:space="preserve">Immunologic modulators </w:t>
      </w:r>
    </w:p>
    <w:p w:rsidR="009E42D2" w:rsidRDefault="009E42D2" w:rsidP="00C02118">
      <w:pPr>
        <w:pStyle w:val="ListParagraph"/>
        <w:numPr>
          <w:ilvl w:val="2"/>
          <w:numId w:val="1"/>
        </w:numPr>
      </w:pPr>
      <w:r>
        <w:t xml:space="preserve">Tumor necrosis factor inhibition </w:t>
      </w:r>
    </w:p>
    <w:p w:rsidR="009E42D2" w:rsidRDefault="009E42D2" w:rsidP="00C02118">
      <w:pPr>
        <w:pStyle w:val="ListParagraph"/>
        <w:numPr>
          <w:ilvl w:val="2"/>
          <w:numId w:val="1"/>
        </w:numPr>
      </w:pPr>
      <w:r>
        <w:t>PT, OT</w:t>
      </w:r>
    </w:p>
    <w:p w:rsidR="009E42D2" w:rsidRDefault="009E42D2" w:rsidP="00C02118">
      <w:pPr>
        <w:pStyle w:val="ListParagraph"/>
        <w:numPr>
          <w:ilvl w:val="2"/>
          <w:numId w:val="1"/>
        </w:numPr>
      </w:pPr>
      <w:r>
        <w:t xml:space="preserve">Pain relief </w:t>
      </w:r>
    </w:p>
    <w:p w:rsidR="009E42D2" w:rsidRDefault="009E42D2" w:rsidP="00C02118">
      <w:pPr>
        <w:pStyle w:val="ListParagraph"/>
        <w:numPr>
          <w:ilvl w:val="2"/>
          <w:numId w:val="1"/>
        </w:numPr>
      </w:pPr>
      <w:r>
        <w:t>Promotion of general health</w:t>
      </w:r>
    </w:p>
    <w:p w:rsidR="009E42D2" w:rsidRDefault="009E42D2" w:rsidP="00C02118">
      <w:pPr>
        <w:pStyle w:val="ListParagraph"/>
        <w:numPr>
          <w:ilvl w:val="2"/>
          <w:numId w:val="1"/>
        </w:numPr>
      </w:pPr>
      <w:r>
        <w:t xml:space="preserve">Facilitate compliance </w:t>
      </w:r>
    </w:p>
    <w:p w:rsidR="009E42D2" w:rsidRDefault="009E42D2" w:rsidP="00C02118">
      <w:pPr>
        <w:pStyle w:val="ListParagraph"/>
        <w:numPr>
          <w:ilvl w:val="2"/>
          <w:numId w:val="1"/>
        </w:numPr>
      </w:pPr>
      <w:r>
        <w:t>Encourage exercise</w:t>
      </w:r>
    </w:p>
    <w:p w:rsidR="009E42D2" w:rsidRDefault="009E42D2" w:rsidP="00C02118">
      <w:pPr>
        <w:pStyle w:val="ListParagraph"/>
        <w:numPr>
          <w:ilvl w:val="2"/>
          <w:numId w:val="1"/>
        </w:numPr>
      </w:pPr>
      <w:r>
        <w:t xml:space="preserve">Support child and family </w:t>
      </w:r>
    </w:p>
    <w:p w:rsidR="009E42D2" w:rsidRDefault="009E42D2" w:rsidP="00C02118">
      <w:r>
        <w:t>Chapter 55</w:t>
      </w:r>
    </w:p>
    <w:p w:rsidR="009E42D2" w:rsidRDefault="009E42D2" w:rsidP="0089275C">
      <w:pPr>
        <w:pStyle w:val="ListParagraph"/>
        <w:numPr>
          <w:ilvl w:val="0"/>
          <w:numId w:val="1"/>
        </w:numPr>
      </w:pPr>
      <w:r>
        <w:t>Duchenne’s muscular dystrophy pg1733</w:t>
      </w:r>
    </w:p>
    <w:p w:rsidR="009E42D2" w:rsidRDefault="009E42D2" w:rsidP="00C02118">
      <w:pPr>
        <w:pStyle w:val="ListParagraph"/>
        <w:numPr>
          <w:ilvl w:val="1"/>
          <w:numId w:val="1"/>
        </w:numPr>
      </w:pPr>
      <w:r>
        <w:t xml:space="preserve">Etiology </w:t>
      </w:r>
    </w:p>
    <w:p w:rsidR="009E42D2" w:rsidRDefault="009E42D2" w:rsidP="00C02118">
      <w:pPr>
        <w:pStyle w:val="ListParagraph"/>
        <w:numPr>
          <w:ilvl w:val="2"/>
          <w:numId w:val="1"/>
        </w:numPr>
      </w:pPr>
      <w:r>
        <w:t>Onset between 3 and 7 years</w:t>
      </w:r>
    </w:p>
    <w:p w:rsidR="009E42D2" w:rsidRDefault="009E42D2" w:rsidP="00C02118">
      <w:pPr>
        <w:pStyle w:val="ListParagraph"/>
        <w:numPr>
          <w:ilvl w:val="2"/>
          <w:numId w:val="1"/>
        </w:numPr>
      </w:pPr>
      <w:r>
        <w:t>Most severe and most common of muscular dystrophies in childhood</w:t>
      </w:r>
    </w:p>
    <w:p w:rsidR="009E42D2" w:rsidRDefault="009E42D2" w:rsidP="00C02118">
      <w:pPr>
        <w:pStyle w:val="ListParagraph"/>
        <w:numPr>
          <w:ilvl w:val="2"/>
          <w:numId w:val="1"/>
        </w:numPr>
      </w:pPr>
      <w:r>
        <w:t>X –linked inheritance pattern</w:t>
      </w:r>
    </w:p>
    <w:p w:rsidR="009E42D2" w:rsidRDefault="009E42D2" w:rsidP="00C02118">
      <w:pPr>
        <w:pStyle w:val="ListParagraph"/>
        <w:numPr>
          <w:ilvl w:val="2"/>
          <w:numId w:val="1"/>
        </w:numPr>
      </w:pPr>
      <w:r>
        <w:t xml:space="preserve">1 in 3500 male births </w:t>
      </w:r>
    </w:p>
    <w:p w:rsidR="009E42D2" w:rsidRDefault="009E42D2" w:rsidP="00C02118">
      <w:pPr>
        <w:pStyle w:val="ListParagraph"/>
        <w:numPr>
          <w:ilvl w:val="2"/>
          <w:numId w:val="1"/>
        </w:numPr>
      </w:pPr>
      <w:r>
        <w:t xml:space="preserve">Progressive weakness, wasting, and contractures </w:t>
      </w:r>
    </w:p>
    <w:p w:rsidR="009E42D2" w:rsidRDefault="009E42D2" w:rsidP="00C02118">
      <w:pPr>
        <w:pStyle w:val="ListParagraph"/>
        <w:numPr>
          <w:ilvl w:val="2"/>
          <w:numId w:val="1"/>
        </w:numPr>
      </w:pPr>
      <w:r>
        <w:t xml:space="preserve">Calf muscle hypertrophy </w:t>
      </w:r>
    </w:p>
    <w:p w:rsidR="009E42D2" w:rsidRDefault="009E42D2" w:rsidP="00C02118">
      <w:pPr>
        <w:pStyle w:val="ListParagraph"/>
        <w:numPr>
          <w:ilvl w:val="2"/>
          <w:numId w:val="1"/>
        </w:numPr>
      </w:pPr>
      <w:r>
        <w:t xml:space="preserve">Death from resp or cardiac failure </w:t>
      </w:r>
    </w:p>
    <w:p w:rsidR="009E42D2" w:rsidRDefault="009E42D2" w:rsidP="00D03CA4">
      <w:pPr>
        <w:pStyle w:val="ListParagraph"/>
        <w:numPr>
          <w:ilvl w:val="1"/>
          <w:numId w:val="1"/>
        </w:numPr>
      </w:pPr>
      <w:r>
        <w:t>Mani</w:t>
      </w:r>
    </w:p>
    <w:p w:rsidR="009E42D2" w:rsidRDefault="009E42D2" w:rsidP="00D03CA4">
      <w:pPr>
        <w:pStyle w:val="ListParagraph"/>
        <w:numPr>
          <w:ilvl w:val="2"/>
          <w:numId w:val="1"/>
        </w:numPr>
      </w:pPr>
      <w:r>
        <w:t>Waddling gait, frequent falls, Gower sign</w:t>
      </w:r>
    </w:p>
    <w:p w:rsidR="009E42D2" w:rsidRDefault="009E42D2" w:rsidP="00D03CA4">
      <w:pPr>
        <w:pStyle w:val="ListParagraph"/>
        <w:numPr>
          <w:ilvl w:val="2"/>
          <w:numId w:val="1"/>
        </w:numPr>
      </w:pPr>
      <w:r>
        <w:t>Lordosis</w:t>
      </w:r>
    </w:p>
    <w:p w:rsidR="009E42D2" w:rsidRDefault="009E42D2" w:rsidP="00D03CA4">
      <w:pPr>
        <w:pStyle w:val="ListParagraph"/>
        <w:numPr>
          <w:ilvl w:val="2"/>
          <w:numId w:val="1"/>
        </w:numPr>
      </w:pPr>
      <w:r>
        <w:t>Enlarged muscles, especially thighs and upper arms</w:t>
      </w:r>
    </w:p>
    <w:p w:rsidR="009E42D2" w:rsidRDefault="009E42D2" w:rsidP="00D03CA4">
      <w:pPr>
        <w:pStyle w:val="ListParagraph"/>
        <w:numPr>
          <w:ilvl w:val="2"/>
          <w:numId w:val="1"/>
        </w:numPr>
      </w:pPr>
      <w:r>
        <w:t>Profound muscular atrophy in later stages</w:t>
      </w:r>
    </w:p>
    <w:p w:rsidR="009E42D2" w:rsidRDefault="009E42D2" w:rsidP="00D03CA4">
      <w:pPr>
        <w:pStyle w:val="ListParagraph"/>
        <w:numPr>
          <w:ilvl w:val="2"/>
          <w:numId w:val="1"/>
        </w:numPr>
      </w:pPr>
      <w:r>
        <w:t xml:space="preserve">Mental deficiency common </w:t>
      </w:r>
    </w:p>
    <w:p w:rsidR="009E42D2" w:rsidRDefault="009E42D2" w:rsidP="00C02118">
      <w:pPr>
        <w:pStyle w:val="ListParagraph"/>
        <w:numPr>
          <w:ilvl w:val="1"/>
          <w:numId w:val="1"/>
        </w:numPr>
      </w:pPr>
      <w:r>
        <w:t xml:space="preserve">Management </w:t>
      </w:r>
    </w:p>
    <w:p w:rsidR="009E42D2" w:rsidRDefault="009E42D2" w:rsidP="00D03CA4">
      <w:pPr>
        <w:pStyle w:val="ListParagraph"/>
        <w:numPr>
          <w:ilvl w:val="2"/>
          <w:numId w:val="1"/>
        </w:numPr>
      </w:pPr>
      <w:r>
        <w:t xml:space="preserve">No effective treatment </w:t>
      </w:r>
    </w:p>
    <w:p w:rsidR="009E42D2" w:rsidRDefault="009E42D2" w:rsidP="00D03CA4">
      <w:pPr>
        <w:pStyle w:val="ListParagraph"/>
        <w:numPr>
          <w:ilvl w:val="2"/>
          <w:numId w:val="1"/>
        </w:numPr>
      </w:pPr>
      <w:r>
        <w:t>Primary goal: maintain function in unaffected muscles as long as possible</w:t>
      </w:r>
    </w:p>
    <w:p w:rsidR="009E42D2" w:rsidRDefault="009E42D2" w:rsidP="00D03CA4">
      <w:pPr>
        <w:pStyle w:val="ListParagraph"/>
        <w:numPr>
          <w:ilvl w:val="2"/>
          <w:numId w:val="1"/>
        </w:numPr>
      </w:pPr>
      <w:r>
        <w:t xml:space="preserve">Keep child active as possible </w:t>
      </w:r>
    </w:p>
    <w:p w:rsidR="009E42D2" w:rsidRDefault="009E42D2" w:rsidP="00D03CA4">
      <w:pPr>
        <w:pStyle w:val="ListParagraph"/>
        <w:numPr>
          <w:ilvl w:val="3"/>
          <w:numId w:val="1"/>
        </w:numPr>
      </w:pPr>
      <w:r>
        <w:t xml:space="preserve">Range of motion </w:t>
      </w:r>
    </w:p>
    <w:p w:rsidR="009E42D2" w:rsidRDefault="009E42D2" w:rsidP="00D03CA4">
      <w:pPr>
        <w:pStyle w:val="ListParagraph"/>
        <w:numPr>
          <w:ilvl w:val="3"/>
          <w:numId w:val="1"/>
        </w:numPr>
      </w:pPr>
      <w:r>
        <w:t xml:space="preserve">Bracing, performance of ALD’s </w:t>
      </w:r>
    </w:p>
    <w:p w:rsidR="009E42D2" w:rsidRDefault="009E42D2" w:rsidP="00D03CA4">
      <w:pPr>
        <w:pStyle w:val="ListParagraph"/>
        <w:numPr>
          <w:ilvl w:val="3"/>
          <w:numId w:val="1"/>
        </w:numPr>
      </w:pPr>
      <w:r>
        <w:t>Surgical release of contractures PRN</w:t>
      </w:r>
    </w:p>
    <w:p w:rsidR="009E42D2" w:rsidRDefault="009E42D2" w:rsidP="00D03CA4">
      <w:pPr>
        <w:pStyle w:val="ListParagraph"/>
        <w:numPr>
          <w:ilvl w:val="2"/>
          <w:numId w:val="1"/>
        </w:numPr>
      </w:pPr>
      <w:r>
        <w:t xml:space="preserve">Genetic counseling for family </w:t>
      </w:r>
    </w:p>
    <w:p w:rsidR="009E42D2" w:rsidRDefault="009E42D2" w:rsidP="00D03CA4">
      <w:pPr>
        <w:pStyle w:val="ListParagraph"/>
        <w:numPr>
          <w:ilvl w:val="2"/>
          <w:numId w:val="1"/>
        </w:numPr>
      </w:pPr>
      <w:r>
        <w:t xml:space="preserve">Help with child and family cope with chronic illness, progressive, debilitating disease </w:t>
      </w:r>
    </w:p>
    <w:p w:rsidR="009E42D2" w:rsidRDefault="009E42D2" w:rsidP="00D03CA4">
      <w:pPr>
        <w:pStyle w:val="ListParagraph"/>
        <w:numPr>
          <w:ilvl w:val="2"/>
          <w:numId w:val="1"/>
        </w:numPr>
      </w:pPr>
      <w:r>
        <w:t>Foster independence and activity as long as possible</w:t>
      </w:r>
    </w:p>
    <w:p w:rsidR="009E42D2" w:rsidRDefault="009E42D2" w:rsidP="00D03CA4">
      <w:pPr>
        <w:pStyle w:val="ListParagraph"/>
        <w:numPr>
          <w:ilvl w:val="2"/>
          <w:numId w:val="1"/>
        </w:numPr>
      </w:pPr>
      <w:r>
        <w:t>Teach self-help skills</w:t>
      </w:r>
    </w:p>
    <w:p w:rsidR="009E42D2" w:rsidRDefault="009E42D2" w:rsidP="00D03CA4">
      <w:pPr>
        <w:pStyle w:val="ListParagraph"/>
        <w:numPr>
          <w:ilvl w:val="2"/>
          <w:numId w:val="1"/>
        </w:numPr>
      </w:pPr>
      <w:r>
        <w:t xml:space="preserve">Appropriate health care assistance as child needs intensify  </w:t>
      </w:r>
    </w:p>
    <w:p w:rsidR="009E42D2" w:rsidRDefault="009E42D2" w:rsidP="00572B25">
      <w:pPr>
        <w:pStyle w:val="ListParagraph"/>
        <w:numPr>
          <w:ilvl w:val="0"/>
          <w:numId w:val="1"/>
        </w:numPr>
      </w:pPr>
      <w:r>
        <w:t>Spinal Bifida management pg 1724</w:t>
      </w:r>
    </w:p>
    <w:p w:rsidR="009E42D2" w:rsidRDefault="009E42D2" w:rsidP="0089275C">
      <w:pPr>
        <w:pStyle w:val="ListParagraph"/>
        <w:numPr>
          <w:ilvl w:val="1"/>
          <w:numId w:val="1"/>
        </w:numPr>
      </w:pPr>
      <w:r>
        <w:t>Prevention of infection</w:t>
      </w:r>
    </w:p>
    <w:p w:rsidR="009E42D2" w:rsidRDefault="009E42D2" w:rsidP="0089275C">
      <w:pPr>
        <w:pStyle w:val="ListParagraph"/>
        <w:numPr>
          <w:ilvl w:val="1"/>
          <w:numId w:val="1"/>
        </w:numPr>
      </w:pPr>
      <w:r>
        <w:t xml:space="preserve">Assessment of neurologic and associated anomalies </w:t>
      </w:r>
    </w:p>
    <w:p w:rsidR="009E42D2" w:rsidRDefault="009E42D2" w:rsidP="0089275C">
      <w:pPr>
        <w:pStyle w:val="ListParagraph"/>
        <w:numPr>
          <w:ilvl w:val="1"/>
          <w:numId w:val="1"/>
        </w:numPr>
      </w:pPr>
      <w:r>
        <w:t>Before surgical closure moist nonadherent dressing</w:t>
      </w:r>
    </w:p>
    <w:p w:rsidR="009E42D2" w:rsidRDefault="009E42D2" w:rsidP="0089275C">
      <w:pPr>
        <w:pStyle w:val="ListParagraph"/>
        <w:numPr>
          <w:ilvl w:val="1"/>
          <w:numId w:val="1"/>
        </w:numPr>
      </w:pPr>
      <w:r>
        <w:t xml:space="preserve">Inspect sac every 2-4 hrs </w:t>
      </w:r>
    </w:p>
    <w:p w:rsidR="009E42D2" w:rsidRDefault="009E42D2" w:rsidP="0089275C">
      <w:pPr>
        <w:pStyle w:val="ListParagraph"/>
        <w:numPr>
          <w:ilvl w:val="1"/>
          <w:numId w:val="1"/>
        </w:numPr>
      </w:pPr>
      <w:r>
        <w:t xml:space="preserve">Early closure after birth </w:t>
      </w:r>
    </w:p>
    <w:p w:rsidR="009E42D2" w:rsidRDefault="009E42D2" w:rsidP="0089275C">
      <w:pPr>
        <w:pStyle w:val="ListParagraph"/>
        <w:numPr>
          <w:ilvl w:val="1"/>
          <w:numId w:val="1"/>
        </w:numPr>
      </w:pPr>
      <w:r>
        <w:t>Post op</w:t>
      </w:r>
    </w:p>
    <w:p w:rsidR="009E42D2" w:rsidRDefault="009E42D2" w:rsidP="00567A62">
      <w:pPr>
        <w:pStyle w:val="ListParagraph"/>
        <w:numPr>
          <w:ilvl w:val="2"/>
          <w:numId w:val="1"/>
        </w:numPr>
      </w:pPr>
      <w:r>
        <w:t xml:space="preserve">Basic care </w:t>
      </w:r>
    </w:p>
    <w:p w:rsidR="009E42D2" w:rsidRDefault="009E42D2" w:rsidP="00567A62">
      <w:pPr>
        <w:pStyle w:val="ListParagraph"/>
        <w:numPr>
          <w:ilvl w:val="2"/>
          <w:numId w:val="1"/>
        </w:numPr>
      </w:pPr>
      <w:r>
        <w:t xml:space="preserve">VS monitoring </w:t>
      </w:r>
    </w:p>
    <w:p w:rsidR="009E42D2" w:rsidRDefault="009E42D2" w:rsidP="00567A62">
      <w:pPr>
        <w:pStyle w:val="ListParagraph"/>
        <w:numPr>
          <w:ilvl w:val="2"/>
          <w:numId w:val="1"/>
        </w:numPr>
      </w:pPr>
      <w:r>
        <w:t>I/O</w:t>
      </w:r>
    </w:p>
    <w:p w:rsidR="009E42D2" w:rsidRDefault="009E42D2" w:rsidP="00567A62">
      <w:pPr>
        <w:pStyle w:val="ListParagraph"/>
        <w:numPr>
          <w:ilvl w:val="2"/>
          <w:numId w:val="1"/>
        </w:numPr>
      </w:pPr>
      <w:r>
        <w:t xml:space="preserve">Provide nourishment </w:t>
      </w:r>
    </w:p>
    <w:p w:rsidR="009E42D2" w:rsidRDefault="009E42D2" w:rsidP="00567A62">
      <w:pPr>
        <w:pStyle w:val="ListParagraph"/>
        <w:numPr>
          <w:ilvl w:val="2"/>
          <w:numId w:val="1"/>
        </w:numPr>
      </w:pPr>
      <w:r>
        <w:t xml:space="preserve">Observing sign of infection </w:t>
      </w:r>
    </w:p>
    <w:p w:rsidR="009E42D2" w:rsidRDefault="009E42D2" w:rsidP="00567A62">
      <w:pPr>
        <w:pStyle w:val="ListParagraph"/>
        <w:numPr>
          <w:ilvl w:val="2"/>
          <w:numId w:val="1"/>
        </w:numPr>
      </w:pPr>
      <w:r>
        <w:t xml:space="preserve">Dressing changes </w:t>
      </w:r>
    </w:p>
    <w:p w:rsidR="009E42D2" w:rsidRDefault="009E42D2" w:rsidP="00567A62">
      <w:pPr>
        <w:pStyle w:val="ListParagraph"/>
        <w:numPr>
          <w:ilvl w:val="2"/>
          <w:numId w:val="1"/>
        </w:numPr>
      </w:pPr>
      <w:r>
        <w:t xml:space="preserve">Prone position is maintained after surgical closure </w:t>
      </w:r>
    </w:p>
    <w:p w:rsidR="009E42D2" w:rsidRDefault="009E42D2" w:rsidP="00A204D4">
      <w:r w:rsidRPr="009704F9">
        <w:rPr>
          <w:noProof/>
        </w:rPr>
        <w:pict>
          <v:shape id="Picture 4" o:spid="_x0000_i1028" type="#_x0000_t75" alt="https://encrypted-tbn3.gstatic.com/images?q=tbn:ANd9GcSYihsl336awUISpGupOH3WH625lu1jf_LWZz67aEg_AeKYirZr" style="width:205.5pt;height:138pt;visibility:visible">
            <v:imagedata r:id="rId8" o:title=""/>
          </v:shape>
        </w:pict>
      </w:r>
    </w:p>
    <w:p w:rsidR="009E42D2" w:rsidRDefault="009E42D2" w:rsidP="00DC6FA9">
      <w:pPr>
        <w:pStyle w:val="ListParagraph"/>
        <w:numPr>
          <w:ilvl w:val="0"/>
          <w:numId w:val="1"/>
        </w:numPr>
      </w:pPr>
      <w:r>
        <w:t>Math</w:t>
      </w:r>
    </w:p>
    <w:p w:rsidR="009E42D2" w:rsidRDefault="009E42D2" w:rsidP="00DC6FA9">
      <w:pPr>
        <w:pStyle w:val="ListParagraph"/>
        <w:numPr>
          <w:ilvl w:val="1"/>
          <w:numId w:val="1"/>
        </w:numPr>
      </w:pPr>
      <w:r>
        <w:t xml:space="preserve">2.2lbs=1kg </w:t>
      </w:r>
    </w:p>
    <w:p w:rsidR="009E42D2" w:rsidRDefault="009E42D2" w:rsidP="00DC6FA9">
      <w:pPr>
        <w:pStyle w:val="ListParagraph"/>
        <w:numPr>
          <w:ilvl w:val="1"/>
          <w:numId w:val="1"/>
        </w:numPr>
      </w:pPr>
      <w:r>
        <w:t>1in=2.5cm</w:t>
      </w:r>
    </w:p>
    <w:p w:rsidR="009E42D2" w:rsidRDefault="009E42D2" w:rsidP="00DC6FA9">
      <w:pPr>
        <w:pStyle w:val="ListParagraph"/>
        <w:ind w:left="1440"/>
      </w:pPr>
      <w:r w:rsidRPr="009704F9">
        <w:rPr>
          <w:noProof/>
        </w:rPr>
        <w:pict>
          <v:shape id="Picture 6" o:spid="_x0000_i1029" type="#_x0000_t75" alt="https://encrypted-tbn1.gstatic.com/images?q=tbn:ANd9GcQN0UivEYnCxNEyMFA1OedVM3C3noVRY74SGFg--W8CzELkWUqfLQ" style="width:348.75pt;height:29.25pt;visibility:visible">
            <v:imagedata r:id="rId9" o:title=""/>
          </v:shape>
        </w:pict>
      </w:r>
    </w:p>
    <w:p w:rsidR="009E42D2" w:rsidRDefault="009E42D2" w:rsidP="00DC6FA9">
      <w:pPr>
        <w:pStyle w:val="ListParagraph"/>
        <w:ind w:left="1440"/>
      </w:pPr>
    </w:p>
    <w:p w:rsidR="009E42D2" w:rsidRDefault="009E42D2" w:rsidP="00DC6FA9">
      <w:pPr>
        <w:pStyle w:val="ListParagraph"/>
        <w:ind w:left="1440"/>
      </w:pPr>
      <w:r>
        <w:tab/>
      </w:r>
      <w:r>
        <w:tab/>
      </w:r>
      <w:r>
        <w:tab/>
        <w:t xml:space="preserve">^METRIC </w:t>
      </w:r>
      <w:r>
        <w:tab/>
      </w:r>
      <w:r>
        <w:tab/>
      </w:r>
      <w:r>
        <w:tab/>
        <w:t xml:space="preserve">^ HOUSEHOLD  </w:t>
      </w:r>
    </w:p>
    <w:p w:rsidR="009E42D2" w:rsidRDefault="009E42D2" w:rsidP="00DC6FA9">
      <w:pPr>
        <w:pStyle w:val="ListParagraph"/>
        <w:ind w:left="1440"/>
      </w:pPr>
    </w:p>
    <w:p w:rsidR="009E42D2" w:rsidRDefault="009E42D2" w:rsidP="00DC6FA9">
      <w:pPr>
        <w:pStyle w:val="ListParagraph"/>
        <w:ind w:left="1440"/>
      </w:pPr>
      <w:r>
        <w:t>Calculating daily volume of maintenance fluids:</w:t>
      </w:r>
      <w:bookmarkStart w:id="0" w:name="_GoBack"/>
      <w:bookmarkEnd w:id="0"/>
      <w:r>
        <w:t xml:space="preserve"> </w:t>
      </w:r>
    </w:p>
    <w:p w:rsidR="009E42D2" w:rsidRDefault="009E42D2" w:rsidP="00DC6FA9">
      <w:pPr>
        <w:pStyle w:val="ListParagraph"/>
        <w:ind w:left="1440"/>
      </w:pPr>
    </w:p>
    <w:p w:rsidR="009E42D2" w:rsidRDefault="009E42D2" w:rsidP="00DC6FA9">
      <w:pPr>
        <w:pStyle w:val="ListParagraph"/>
        <w:ind w:left="1440"/>
      </w:pPr>
      <w:r>
        <w:t xml:space="preserve">100ml/kg/day for the first 10 kg of body weight </w:t>
      </w:r>
    </w:p>
    <w:p w:rsidR="009E42D2" w:rsidRDefault="009E42D2" w:rsidP="00DC6FA9">
      <w:pPr>
        <w:pStyle w:val="ListParagraph"/>
        <w:ind w:left="1440"/>
      </w:pPr>
      <w:r>
        <w:t>50ml/kg/day for the next 10 kg of body weight</w:t>
      </w:r>
    </w:p>
    <w:p w:rsidR="009E42D2" w:rsidRDefault="009E42D2" w:rsidP="00DC6FA9">
      <w:pPr>
        <w:pStyle w:val="ListParagraph"/>
        <w:ind w:left="1440"/>
      </w:pPr>
      <w:r>
        <w:t xml:space="preserve">20ml/kg/day for each kg above 20kg of body weight </w:t>
      </w:r>
    </w:p>
    <w:p w:rsidR="009E42D2" w:rsidRDefault="009E42D2" w:rsidP="00EA0165">
      <w:r>
        <w:tab/>
      </w:r>
      <w:r>
        <w:tab/>
        <w:t xml:space="preserve">Take amount of fluid divided by 24hrs </w:t>
      </w:r>
    </w:p>
    <w:sectPr w:rsidR="009E42D2" w:rsidSect="002903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93267"/>
    <w:multiLevelType w:val="hybridMultilevel"/>
    <w:tmpl w:val="DA742B5C"/>
    <w:lvl w:ilvl="0" w:tplc="6D5AB7E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64F9"/>
    <w:rsid w:val="0003530B"/>
    <w:rsid w:val="000811D7"/>
    <w:rsid w:val="00082C77"/>
    <w:rsid w:val="0009559F"/>
    <w:rsid w:val="00180E4F"/>
    <w:rsid w:val="001C78BA"/>
    <w:rsid w:val="001E4CED"/>
    <w:rsid w:val="001F4D96"/>
    <w:rsid w:val="002643CB"/>
    <w:rsid w:val="0029036D"/>
    <w:rsid w:val="002A616E"/>
    <w:rsid w:val="00302AC0"/>
    <w:rsid w:val="00315EEA"/>
    <w:rsid w:val="003723BE"/>
    <w:rsid w:val="00376330"/>
    <w:rsid w:val="00395A4E"/>
    <w:rsid w:val="004A4325"/>
    <w:rsid w:val="004C4909"/>
    <w:rsid w:val="00514DDA"/>
    <w:rsid w:val="005265FC"/>
    <w:rsid w:val="00567A62"/>
    <w:rsid w:val="00572B25"/>
    <w:rsid w:val="005F34E0"/>
    <w:rsid w:val="00670D1E"/>
    <w:rsid w:val="00695065"/>
    <w:rsid w:val="006A197E"/>
    <w:rsid w:val="006C1025"/>
    <w:rsid w:val="006C5347"/>
    <w:rsid w:val="006F66BC"/>
    <w:rsid w:val="00766706"/>
    <w:rsid w:val="0080172D"/>
    <w:rsid w:val="008210E5"/>
    <w:rsid w:val="00866E2D"/>
    <w:rsid w:val="0089275C"/>
    <w:rsid w:val="008B6582"/>
    <w:rsid w:val="00947901"/>
    <w:rsid w:val="009633E7"/>
    <w:rsid w:val="009704F9"/>
    <w:rsid w:val="009A08C5"/>
    <w:rsid w:val="009E42D2"/>
    <w:rsid w:val="00A02806"/>
    <w:rsid w:val="00A204D4"/>
    <w:rsid w:val="00A25ECA"/>
    <w:rsid w:val="00A314C3"/>
    <w:rsid w:val="00A9439F"/>
    <w:rsid w:val="00AF6163"/>
    <w:rsid w:val="00B378DF"/>
    <w:rsid w:val="00B90EC8"/>
    <w:rsid w:val="00B92239"/>
    <w:rsid w:val="00BB2885"/>
    <w:rsid w:val="00BF75AA"/>
    <w:rsid w:val="00C02118"/>
    <w:rsid w:val="00C13D22"/>
    <w:rsid w:val="00C47BF0"/>
    <w:rsid w:val="00C70C62"/>
    <w:rsid w:val="00D03CA4"/>
    <w:rsid w:val="00D114CF"/>
    <w:rsid w:val="00D43DED"/>
    <w:rsid w:val="00D6530F"/>
    <w:rsid w:val="00DC6FA9"/>
    <w:rsid w:val="00E05E6E"/>
    <w:rsid w:val="00E13817"/>
    <w:rsid w:val="00E33D51"/>
    <w:rsid w:val="00E70815"/>
    <w:rsid w:val="00E71752"/>
    <w:rsid w:val="00E82F1B"/>
    <w:rsid w:val="00EA0165"/>
    <w:rsid w:val="00EC25D1"/>
    <w:rsid w:val="00EC2DBF"/>
    <w:rsid w:val="00EE6D96"/>
    <w:rsid w:val="00EF5A00"/>
    <w:rsid w:val="00F064F9"/>
    <w:rsid w:val="00F15B91"/>
    <w:rsid w:val="00F22329"/>
    <w:rsid w:val="00F459B3"/>
    <w:rsid w:val="00FA4F58"/>
    <w:rsid w:val="00FA6677"/>
    <w:rsid w:val="00FC5FFE"/>
    <w:rsid w:val="00FF68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36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64F9"/>
    <w:pPr>
      <w:ind w:left="720"/>
      <w:contextualSpacing/>
    </w:pPr>
  </w:style>
  <w:style w:type="paragraph" w:styleId="BalloonText">
    <w:name w:val="Balloon Text"/>
    <w:basedOn w:val="Normal"/>
    <w:link w:val="BalloonTextChar"/>
    <w:uiPriority w:val="99"/>
    <w:semiHidden/>
    <w:rsid w:val="00F45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59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12</Pages>
  <Words>2784</Words>
  <Characters>15872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Peds Study Guide</dc:title>
  <dc:subject/>
  <dc:creator>Katie</dc:creator>
  <cp:keywords/>
  <dc:description/>
  <cp:lastModifiedBy>df727811</cp:lastModifiedBy>
  <cp:revision>2</cp:revision>
  <dcterms:created xsi:type="dcterms:W3CDTF">2012-12-08T10:36:00Z</dcterms:created>
  <dcterms:modified xsi:type="dcterms:W3CDTF">2012-12-08T10:36:00Z</dcterms:modified>
</cp:coreProperties>
</file>