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F7" w:rsidRDefault="007D3D06" w:rsidP="00A664BF">
      <w:r w:rsidRPr="00D323F7">
        <w:rPr>
          <w:u w:val="single"/>
        </w:rPr>
        <w:t>Description:</w:t>
      </w:r>
      <w:r w:rsidRPr="007D3D06">
        <w:br/>
        <w:t>-A cardiac defect with increased pulmonary blood flow</w:t>
      </w:r>
      <w:r w:rsidR="00BF05B0">
        <w:t>.</w:t>
      </w:r>
      <w:r w:rsidRPr="007D3D06">
        <w:br/>
        <w:t xml:space="preserve">-Failure of the fetal </w:t>
      </w:r>
      <w:proofErr w:type="spellStart"/>
      <w:r w:rsidRPr="007D3D06">
        <w:t>ductus</w:t>
      </w:r>
      <w:proofErr w:type="spellEnd"/>
      <w:r w:rsidRPr="007D3D06">
        <w:t xml:space="preserve"> </w:t>
      </w:r>
      <w:proofErr w:type="spellStart"/>
      <w:r w:rsidRPr="007D3D06">
        <w:t>arteriosus</w:t>
      </w:r>
      <w:proofErr w:type="spellEnd"/>
      <w:r w:rsidRPr="007D3D06">
        <w:t>, which is the artery connecting the aorta and pulmonary artery, to close within the first weeks of life</w:t>
      </w:r>
      <w:r w:rsidR="00BF05B0">
        <w:t>.</w:t>
      </w:r>
      <w:r w:rsidRPr="007D3D06">
        <w:br/>
        <w:t xml:space="preserve">-A left-to-right shunt is caused by the continued patency of the fetal </w:t>
      </w:r>
      <w:proofErr w:type="spellStart"/>
      <w:r w:rsidRPr="007D3D06">
        <w:t>ductus</w:t>
      </w:r>
      <w:proofErr w:type="spellEnd"/>
      <w:r w:rsidRPr="007D3D06">
        <w:t xml:space="preserve"> </w:t>
      </w:r>
      <w:proofErr w:type="spellStart"/>
      <w:r w:rsidRPr="007D3D06">
        <w:t>arteriosus</w:t>
      </w:r>
      <w:proofErr w:type="spellEnd"/>
      <w:r w:rsidR="00BF05B0">
        <w:t>.</w:t>
      </w:r>
      <w:r w:rsidRPr="007D3D06">
        <w:br/>
        <w:t>-The continued patency allows blood to flow from the higher-pressure aorta to the lower-pressure pulmonary artery</w:t>
      </w:r>
      <w:r w:rsidR="00BF05B0">
        <w:t>.</w:t>
      </w:r>
    </w:p>
    <w:p w:rsidR="00D323F7" w:rsidRDefault="007D3D06" w:rsidP="00A664BF">
      <w:r w:rsidRPr="007D3D06">
        <w:br/>
      </w:r>
      <w:r w:rsidRPr="007D3D06">
        <w:br/>
      </w:r>
      <w:r w:rsidRPr="00D323F7">
        <w:rPr>
          <w:u w:val="single"/>
        </w:rPr>
        <w:t>Pathophysiology:</w:t>
      </w:r>
      <w:r w:rsidRPr="007D3D06">
        <w:br/>
        <w:t xml:space="preserve">-The size of the </w:t>
      </w:r>
      <w:proofErr w:type="spellStart"/>
      <w:r w:rsidRPr="007D3D06">
        <w:t>ductus</w:t>
      </w:r>
      <w:proofErr w:type="spellEnd"/>
      <w:r w:rsidRPr="007D3D06">
        <w:t xml:space="preserve"> and the pulmonary vascular resistance determine the hemodynamic consequences</w:t>
      </w:r>
      <w:r w:rsidR="00BF05B0">
        <w:t>.</w:t>
      </w:r>
      <w:r w:rsidRPr="007D3D06">
        <w:br/>
        <w:t>-The resistance in the pulmonary and systemic circulations is almost identical at birth.  This means that the resistance in the aorta and pulmonary artery is equalized.</w:t>
      </w:r>
      <w:r w:rsidRPr="007D3D06">
        <w:br/>
        <w:t>-Eventually, the systemic pressure exceeds the pulmonary pressure and blood begins to shunt from the aorta across the duct to the pulmonary artery (left-to-right shunt)</w:t>
      </w:r>
      <w:r w:rsidR="00BF05B0">
        <w:t>.</w:t>
      </w:r>
      <w:r w:rsidRPr="007D3D06">
        <w:br/>
        <w:t>-The excess blood is re</w:t>
      </w:r>
      <w:r w:rsidR="00C40681">
        <w:t>-</w:t>
      </w:r>
      <w:r w:rsidRPr="007D3D06">
        <w:t>circulated through the lungs and returned to the left atrium and ventricle</w:t>
      </w:r>
      <w:r w:rsidR="00BF05B0">
        <w:t>.</w:t>
      </w:r>
      <w:r w:rsidRPr="007D3D06">
        <w:br/>
        <w:t>-This altered circulation causes increased workload on the left side of the heart, increased pulmonary resistance, and potentially increased right ventricular pressure and hypertrophy</w:t>
      </w:r>
      <w:r w:rsidR="00BF05B0">
        <w:t>.</w:t>
      </w:r>
    </w:p>
    <w:p w:rsidR="004C0198" w:rsidRDefault="007D3D06" w:rsidP="00A664BF">
      <w:r w:rsidRPr="007D3D06">
        <w:br/>
      </w:r>
      <w:r w:rsidRPr="007D3D06">
        <w:br/>
      </w:r>
      <w:r w:rsidRPr="00D323F7">
        <w:rPr>
          <w:u w:val="single"/>
        </w:rPr>
        <w:t>Clinical Manifestations:</w:t>
      </w:r>
      <w:r w:rsidRPr="007D3D06">
        <w:br/>
        <w:t>-May be asymptomatic or show signs of congestive heart failure (CHF)</w:t>
      </w:r>
      <w:r w:rsidR="00BF05B0">
        <w:t>.</w:t>
      </w:r>
      <w:r w:rsidRPr="007D3D06">
        <w:br/>
        <w:t>-Machine-like murmur</w:t>
      </w:r>
      <w:r w:rsidR="00BF05B0">
        <w:t>.</w:t>
      </w:r>
      <w:r w:rsidRPr="007D3D06">
        <w:br/>
        <w:t>-Widened pulse pressure and bounding pulses as a result of the runoff of blood from the aorta to the pulmonary artery</w:t>
      </w:r>
      <w:r w:rsidR="00BF05B0">
        <w:t>.</w:t>
      </w:r>
      <w:r w:rsidRPr="007D3D06">
        <w:br/>
        <w:t xml:space="preserve">-At risk for bacterial </w:t>
      </w:r>
      <w:proofErr w:type="spellStart"/>
      <w:r w:rsidRPr="007D3D06">
        <w:t>endocarditis</w:t>
      </w:r>
      <w:proofErr w:type="spellEnd"/>
      <w:r w:rsidRPr="007D3D06">
        <w:t xml:space="preserve"> and pulmonary vascular obstructive disease in later life from chronic excessive pulmonary blood flow</w:t>
      </w:r>
      <w:r w:rsidR="00BF05B0">
        <w:t>.</w:t>
      </w:r>
    </w:p>
    <w:p w:rsidR="00D323F7" w:rsidRDefault="00D323F7" w:rsidP="00A664BF"/>
    <w:p w:rsidR="00D323F7" w:rsidRDefault="00D323F7" w:rsidP="00A664BF"/>
    <w:p w:rsidR="00D323F7" w:rsidRDefault="00D323F7" w:rsidP="00A664BF"/>
    <w:p w:rsidR="00D323F7" w:rsidRDefault="00D323F7" w:rsidP="00A664BF"/>
    <w:p w:rsidR="00D323F7" w:rsidRDefault="00D323F7" w:rsidP="00A664BF"/>
    <w:p w:rsidR="00D323F7" w:rsidRDefault="00D323F7" w:rsidP="00A664BF"/>
    <w:p w:rsidR="00D323F7" w:rsidRDefault="00D323F7" w:rsidP="00A664BF"/>
    <w:p w:rsidR="004C0198" w:rsidRDefault="004C0198" w:rsidP="00A664BF">
      <w:r w:rsidRPr="00D323F7">
        <w:rPr>
          <w:u w:val="single"/>
        </w:rPr>
        <w:t>Medical Management:</w:t>
      </w:r>
      <w:r>
        <w:t xml:space="preserve">                                                                                                                       -Administration of </w:t>
      </w:r>
      <w:proofErr w:type="spellStart"/>
      <w:r>
        <w:t>idomethacin</w:t>
      </w:r>
      <w:proofErr w:type="spellEnd"/>
      <w:r>
        <w:t xml:space="preserve"> (prostaglandin inhibitor) has proved successful in closing PDA in preterm infants and some newborns.</w:t>
      </w:r>
    </w:p>
    <w:p w:rsidR="004C0198" w:rsidRDefault="004C0198" w:rsidP="00A664BF">
      <w:pPr>
        <w:spacing w:after="0"/>
      </w:pPr>
      <w:r w:rsidRPr="00D323F7">
        <w:rPr>
          <w:u w:val="single"/>
        </w:rPr>
        <w:t>Surgical Treatment</w:t>
      </w:r>
      <w:r>
        <w:t xml:space="preserve">:                                                                                                                           -Surgical division or ligation of the patent vessel is performed via a left </w:t>
      </w:r>
      <w:proofErr w:type="spellStart"/>
      <w:r>
        <w:t>thoracotomy</w:t>
      </w:r>
      <w:proofErr w:type="spellEnd"/>
      <w:r>
        <w:t xml:space="preserve">.                        </w:t>
      </w:r>
    </w:p>
    <w:p w:rsidR="00D323F7" w:rsidRDefault="004C0198" w:rsidP="00A664BF">
      <w:pPr>
        <w:spacing w:after="0"/>
      </w:pPr>
      <w:r>
        <w:t xml:space="preserve">-With new technique video assisted </w:t>
      </w:r>
      <w:proofErr w:type="spellStart"/>
      <w:r>
        <w:t>thorascopic</w:t>
      </w:r>
      <w:proofErr w:type="spellEnd"/>
      <w:r>
        <w:t xml:space="preserve"> surgery, a </w:t>
      </w:r>
      <w:proofErr w:type="spellStart"/>
      <w:r>
        <w:t>thorascope</w:t>
      </w:r>
      <w:proofErr w:type="spellEnd"/>
      <w:r>
        <w:t xml:space="preserve"> and instruments are inserted through three small incisions on the left side of the chest to place a clip on the </w:t>
      </w:r>
      <w:proofErr w:type="spellStart"/>
      <w:r>
        <w:t>ductus</w:t>
      </w:r>
      <w:proofErr w:type="spellEnd"/>
      <w:r>
        <w:t xml:space="preserve">. This technique eliminates the need for a </w:t>
      </w:r>
      <w:proofErr w:type="spellStart"/>
      <w:r>
        <w:t>thoracotomy</w:t>
      </w:r>
      <w:proofErr w:type="spellEnd"/>
      <w:r>
        <w:t xml:space="preserve"> which speeds recovery.</w:t>
      </w:r>
    </w:p>
    <w:p w:rsidR="004C0198" w:rsidRDefault="004C0198" w:rsidP="00A664BF">
      <w:pPr>
        <w:spacing w:after="0"/>
      </w:pPr>
    </w:p>
    <w:p w:rsidR="003D01BE" w:rsidRPr="00D323F7" w:rsidRDefault="004C0198" w:rsidP="00A664BF">
      <w:pPr>
        <w:spacing w:after="0"/>
        <w:rPr>
          <w:u w:val="single"/>
        </w:rPr>
      </w:pPr>
      <w:r w:rsidRPr="00D323F7">
        <w:rPr>
          <w:u w:val="single"/>
        </w:rPr>
        <w:t>Nonsurgical Treatment</w:t>
      </w:r>
      <w:r w:rsidR="003D01BE" w:rsidRPr="00D323F7">
        <w:rPr>
          <w:u w:val="single"/>
        </w:rPr>
        <w:t>:</w:t>
      </w:r>
    </w:p>
    <w:p w:rsidR="004C0198" w:rsidRDefault="004C0198" w:rsidP="00D323F7">
      <w:pPr>
        <w:spacing w:after="0"/>
      </w:pPr>
      <w:r>
        <w:t xml:space="preserve">-Coils to </w:t>
      </w:r>
      <w:r w:rsidR="003D01BE">
        <w:t>occlude the PDA are placed however preterm or small infants and patients with large or unusual PDAs may need surgery.</w:t>
      </w:r>
    </w:p>
    <w:p w:rsidR="00D323F7" w:rsidRDefault="00D323F7" w:rsidP="00D323F7">
      <w:pPr>
        <w:spacing w:after="0"/>
      </w:pPr>
    </w:p>
    <w:p w:rsidR="00D323F7" w:rsidRPr="00D323F7" w:rsidRDefault="00D323F7" w:rsidP="00D323F7">
      <w:pPr>
        <w:spacing w:after="0"/>
        <w:rPr>
          <w:u w:val="single"/>
        </w:rPr>
      </w:pPr>
      <w:r w:rsidRPr="00D323F7">
        <w:rPr>
          <w:u w:val="single"/>
        </w:rPr>
        <w:t>Prognosis:</w:t>
      </w:r>
    </w:p>
    <w:p w:rsidR="00D323F7" w:rsidRDefault="00D323F7" w:rsidP="00D323F7">
      <w:pPr>
        <w:spacing w:after="0"/>
      </w:pPr>
      <w:r>
        <w:t>-Both surgical and nonsurgical procedures can be done at low risk with less than 1% mortality.</w:t>
      </w:r>
    </w:p>
    <w:p w:rsidR="00D323F7" w:rsidRDefault="00D323F7" w:rsidP="00D323F7">
      <w:pPr>
        <w:spacing w:after="0"/>
      </w:pPr>
      <w:r>
        <w:t xml:space="preserve">-PDA closure in very preterm infants has a higher mortality rate because of additional significant medical problems. </w:t>
      </w:r>
    </w:p>
    <w:p w:rsidR="00B32AE5" w:rsidRDefault="00B32AE5" w:rsidP="00D323F7">
      <w:pPr>
        <w:spacing w:after="0"/>
      </w:pPr>
    </w:p>
    <w:p w:rsidR="00B32AE5" w:rsidRDefault="00B32AE5" w:rsidP="00D323F7">
      <w:pPr>
        <w:spacing w:after="0"/>
      </w:pPr>
      <w:r>
        <w:t>For more information on PDA:</w:t>
      </w:r>
    </w:p>
    <w:p w:rsidR="00D323F7" w:rsidRDefault="00D323F7" w:rsidP="00D323F7">
      <w:pPr>
        <w:pStyle w:val="NormalWeb"/>
        <w:shd w:val="clear" w:color="auto" w:fill="FFFFFF"/>
        <w:rPr>
          <w:rFonts w:ascii="Trebuchet MS" w:hAnsi="Trebuchet MS"/>
          <w:color w:val="666666"/>
          <w:sz w:val="20"/>
          <w:szCs w:val="20"/>
        </w:rPr>
      </w:pPr>
      <w:r>
        <w:rPr>
          <w:rFonts w:ascii="Trebuchet MS" w:hAnsi="Trebuchet MS"/>
          <w:color w:val="666666"/>
          <w:sz w:val="20"/>
          <w:szCs w:val="20"/>
        </w:rPr>
        <w:t>http://www.cincinnatichildrens.org/patients/child/encyclopedia/defects/pda/</w:t>
      </w:r>
    </w:p>
    <w:p w:rsidR="00D323F7" w:rsidRDefault="00D323F7" w:rsidP="00D323F7">
      <w:pPr>
        <w:pStyle w:val="NormalWeb"/>
        <w:shd w:val="clear" w:color="auto" w:fill="FFFFFF"/>
        <w:rPr>
          <w:rFonts w:ascii="Trebuchet MS" w:hAnsi="Trebuchet MS"/>
          <w:color w:val="666666"/>
          <w:sz w:val="20"/>
          <w:szCs w:val="20"/>
        </w:rPr>
      </w:pPr>
      <w:r>
        <w:rPr>
          <w:rFonts w:ascii="Trebuchet MS" w:hAnsi="Trebuchet MS"/>
          <w:color w:val="666666"/>
          <w:sz w:val="20"/>
          <w:szCs w:val="20"/>
        </w:rPr>
        <w:t>http://www.nlm.nih.gov/medlineplus/ency/article/001560.htm</w:t>
      </w:r>
    </w:p>
    <w:p w:rsidR="00D323F7" w:rsidRDefault="00D323F7" w:rsidP="00D323F7">
      <w:pPr>
        <w:pStyle w:val="NormalWeb"/>
        <w:shd w:val="clear" w:color="auto" w:fill="FFFFFF"/>
        <w:rPr>
          <w:rFonts w:ascii="Trebuchet MS" w:hAnsi="Trebuchet MS"/>
          <w:color w:val="666666"/>
          <w:sz w:val="20"/>
          <w:szCs w:val="20"/>
        </w:rPr>
      </w:pPr>
      <w:r>
        <w:rPr>
          <w:rFonts w:ascii="Trebuchet MS" w:hAnsi="Trebuchet MS"/>
          <w:color w:val="666666"/>
          <w:sz w:val="20"/>
          <w:szCs w:val="20"/>
        </w:rPr>
        <w:t>http://www.thic.com/patent.htm</w:t>
      </w:r>
    </w:p>
    <w:p w:rsidR="00C02299" w:rsidRDefault="00C02299"/>
    <w:p w:rsidR="00D323F7" w:rsidRDefault="00D323F7"/>
    <w:p w:rsidR="00D323F7" w:rsidRDefault="00D323F7"/>
    <w:p w:rsidR="00C02299" w:rsidRDefault="00C02299">
      <w:r>
        <w:br w:type="page"/>
      </w:r>
    </w:p>
    <w:p w:rsidR="00C40681" w:rsidRDefault="00C40681">
      <w:pPr>
        <w:sectPr w:rsidR="00C40681" w:rsidSect="001718E5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40681" w:rsidRDefault="001C6A47">
      <w:pPr>
        <w:sectPr w:rsidR="00C40681" w:rsidSect="00BF05B0"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1C6A47">
        <w:t>http://www.nhlbi.nih.gov/health/health-topics/topics/pda/</w:t>
      </w:r>
      <w:r w:rsidR="007D3D06">
        <w:rPr>
          <w:noProof/>
        </w:rPr>
        <w:drawing>
          <wp:inline distT="0" distB="0" distL="0" distR="0">
            <wp:extent cx="8420100" cy="5724525"/>
            <wp:effectExtent l="19050" t="0" r="0" b="0"/>
            <wp:docPr id="1" name="Picture 0" descr="patent_duct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ent_ductu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5B0" w:rsidRDefault="00C02299" w:rsidP="00D323F7">
      <w:pPr>
        <w:spacing w:after="0"/>
      </w:pPr>
      <w:r>
        <w:t xml:space="preserve"> </w:t>
      </w:r>
    </w:p>
    <w:sectPr w:rsidR="00BF05B0" w:rsidSect="00171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63C" w:rsidRDefault="0063563C" w:rsidP="001C6A47">
      <w:pPr>
        <w:spacing w:after="0" w:line="240" w:lineRule="auto"/>
      </w:pPr>
      <w:r>
        <w:separator/>
      </w:r>
    </w:p>
  </w:endnote>
  <w:endnote w:type="continuationSeparator" w:id="0">
    <w:p w:rsidR="0063563C" w:rsidRDefault="0063563C" w:rsidP="001C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BF" w:rsidRPr="00A664BF" w:rsidRDefault="00A664BF" w:rsidP="00A664BF">
    <w:pPr>
      <w:pStyle w:val="Footer"/>
    </w:pPr>
    <w:r w:rsidRPr="00A664BF">
      <w:t xml:space="preserve">Perry, S., </w:t>
    </w:r>
    <w:proofErr w:type="spellStart"/>
    <w:r w:rsidRPr="00A664BF">
      <w:t>Hockenberry</w:t>
    </w:r>
    <w:proofErr w:type="spellEnd"/>
    <w:r w:rsidRPr="00A664BF">
      <w:t xml:space="preserve">, M., </w:t>
    </w:r>
    <w:proofErr w:type="spellStart"/>
    <w:r w:rsidRPr="00A664BF">
      <w:t>Lowdermilk</w:t>
    </w:r>
    <w:proofErr w:type="spellEnd"/>
    <w:r w:rsidRPr="00A664BF">
      <w:t xml:space="preserve">, D., &amp; Wilson, D. (2009). Maternal child nursing care. </w:t>
    </w:r>
    <w:r>
      <w:t xml:space="preserve">                                                                   </w:t>
    </w:r>
    <w:r>
      <w:tab/>
      <w:t>(4</w:t>
    </w:r>
    <w:r w:rsidRPr="00A664BF">
      <w:rPr>
        <w:vertAlign w:val="superscript"/>
      </w:rPr>
      <w:t>th</w:t>
    </w:r>
    <w:r>
      <w:t xml:space="preserve"> Edition), </w:t>
    </w:r>
    <w:proofErr w:type="spellStart"/>
    <w:r>
      <w:t>Mosby</w:t>
    </w:r>
    <w:proofErr w:type="gramStart"/>
    <w:r>
      <w:t>,Inc</w:t>
    </w:r>
    <w:proofErr w:type="spellEnd"/>
    <w:proofErr w:type="gramEnd"/>
    <w:r>
      <w:t>. pp</w:t>
    </w:r>
    <w:r w:rsidR="00BF05B0">
      <w:t>. 1449-50.</w:t>
    </w:r>
    <w:r w:rsidRPr="00A664BF">
      <w:t xml:space="preserve"> </w:t>
    </w:r>
  </w:p>
  <w:p w:rsidR="00A664BF" w:rsidRDefault="00A664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63C" w:rsidRDefault="0063563C" w:rsidP="001C6A47">
      <w:pPr>
        <w:spacing w:after="0" w:line="240" w:lineRule="auto"/>
      </w:pPr>
      <w:r>
        <w:separator/>
      </w:r>
    </w:p>
  </w:footnote>
  <w:footnote w:type="continuationSeparator" w:id="0">
    <w:p w:rsidR="0063563C" w:rsidRDefault="0063563C" w:rsidP="001C6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5B0" w:rsidRPr="00BF05B0" w:rsidRDefault="00BF05B0">
    <w:pPr>
      <w:pStyle w:val="Header"/>
      <w:rPr>
        <w:sz w:val="16"/>
        <w:szCs w:val="16"/>
      </w:rPr>
    </w:pPr>
    <w:r w:rsidRPr="00BF05B0">
      <w:rPr>
        <w:sz w:val="36"/>
        <w:szCs w:val="36"/>
      </w:rPr>
      <w:t xml:space="preserve">Patent </w:t>
    </w:r>
    <w:proofErr w:type="spellStart"/>
    <w:r w:rsidRPr="00BF05B0">
      <w:rPr>
        <w:sz w:val="36"/>
        <w:szCs w:val="36"/>
      </w:rPr>
      <w:t>Ductus</w:t>
    </w:r>
    <w:proofErr w:type="spellEnd"/>
    <w:r w:rsidRPr="00BF05B0">
      <w:rPr>
        <w:sz w:val="36"/>
        <w:szCs w:val="36"/>
      </w:rPr>
      <w:t xml:space="preserve"> </w:t>
    </w:r>
    <w:proofErr w:type="spellStart"/>
    <w:r w:rsidRPr="00BF05B0">
      <w:rPr>
        <w:sz w:val="36"/>
        <w:szCs w:val="36"/>
      </w:rPr>
      <w:t>Arteriosus</w:t>
    </w:r>
    <w:proofErr w:type="spellEnd"/>
    <w:r>
      <w:rPr>
        <w:sz w:val="36"/>
        <w:szCs w:val="36"/>
      </w:rPr>
      <w:t xml:space="preserve">                                </w:t>
    </w:r>
    <w:r>
      <w:rPr>
        <w:sz w:val="16"/>
        <w:szCs w:val="16"/>
      </w:rPr>
      <w:t xml:space="preserve">Jill Dahnke &amp; Nina </w:t>
    </w:r>
    <w:proofErr w:type="spellStart"/>
    <w:r>
      <w:rPr>
        <w:sz w:val="16"/>
        <w:szCs w:val="16"/>
      </w:rPr>
      <w:t>Kuharick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D3D06"/>
    <w:rsid w:val="000223D6"/>
    <w:rsid w:val="001718E5"/>
    <w:rsid w:val="001A3392"/>
    <w:rsid w:val="001C6A47"/>
    <w:rsid w:val="002F7B7C"/>
    <w:rsid w:val="003D01BE"/>
    <w:rsid w:val="004C0198"/>
    <w:rsid w:val="0063563C"/>
    <w:rsid w:val="007D3D06"/>
    <w:rsid w:val="00A664BF"/>
    <w:rsid w:val="00B32AE5"/>
    <w:rsid w:val="00B33454"/>
    <w:rsid w:val="00BF05B0"/>
    <w:rsid w:val="00C02299"/>
    <w:rsid w:val="00C40681"/>
    <w:rsid w:val="00CD6C96"/>
    <w:rsid w:val="00D323F7"/>
    <w:rsid w:val="00EA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E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D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6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A47"/>
  </w:style>
  <w:style w:type="paragraph" w:styleId="Footer">
    <w:name w:val="footer"/>
    <w:basedOn w:val="Normal"/>
    <w:link w:val="FooterChar"/>
    <w:uiPriority w:val="99"/>
    <w:unhideWhenUsed/>
    <w:rsid w:val="001C6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A47"/>
  </w:style>
  <w:style w:type="paragraph" w:styleId="NormalWeb">
    <w:name w:val="Normal (Web)"/>
    <w:basedOn w:val="Normal"/>
    <w:uiPriority w:val="99"/>
    <w:semiHidden/>
    <w:unhideWhenUsed/>
    <w:rsid w:val="00A664B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5408">
                      <w:marLeft w:val="30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3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0003">
                      <w:marLeft w:val="30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0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0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kuharick</dc:creator>
  <cp:lastModifiedBy>Jill Dahnke</cp:lastModifiedBy>
  <cp:revision>7</cp:revision>
  <dcterms:created xsi:type="dcterms:W3CDTF">2011-10-24T23:06:00Z</dcterms:created>
  <dcterms:modified xsi:type="dcterms:W3CDTF">2011-10-25T00:32:00Z</dcterms:modified>
</cp:coreProperties>
</file>