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3F1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12/8/11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A42A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Risk for impaired Skin Integrity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84B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experience no skin breakdown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34A7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Check Vitals Q4 determine any deviations from normal (0700, 1100, etc.)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162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skin remained intact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3F1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KH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A42A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R/T- musculoskeletal impairment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07B45" w:rsidRDefault="00084B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maintain muscle strength and joint ROM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34A7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 pain Q1 to make sure pain is not inhibiting ADL’s (0700, 0800, </w:t>
            </w:r>
            <w:r w:rsidR="002874AE">
              <w:rPr>
                <w:rFonts w:ascii="Arial" w:hAnsi="Arial"/>
              </w:rPr>
              <w:t>etc.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162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ROM and muscle strength was maintained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C0A25" w:rsidRDefault="002A42A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Aeb-immobility (bed ridden)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84B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sustain adequate food and fluid intake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34A7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patients weight daily to ensure adequate nutrition and fluid balance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162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sustained adequate food and fluid intake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A42A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 years old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80B" w:rsidRDefault="00084B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 mucous membranes will remain intact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34A7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Inspect patients skin every shift and every brief change, document skin condition and any changes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162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 mucous membranes remained intact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A42A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Poor skin turgor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84B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and family members will demonstrate preventive skin care measures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34A7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Change patient position Q2 to reduce pressure on tissue and promote circulation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162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Patient’s family members demonstrated preventive skin care measures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C668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Severe muscle, strength and mass, loss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84B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and family members will correlate risk factors and preventive measures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34A7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Assist w/ ROM exercises Q4 while pt. is awake (0800, 1200, etc.)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162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Patient’s family were aware of risk factors and preventive measures to prevent skin breakdown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C668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Limited range of motion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162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34A7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Keep patients skin clean and dry and lubricate as needed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162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  <w:bookmarkStart w:id="0" w:name="_GoBack"/>
            <w:bookmarkEnd w:id="0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C668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Pt. fed through PEG tube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34A7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Protect bony prominences w/ foam padding or pillows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C668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Hem</w:t>
            </w:r>
            <w:r w:rsidR="001F6D3E">
              <w:rPr>
                <w:rFonts w:ascii="Arial" w:hAnsi="Arial"/>
              </w:rPr>
              <w:t>oglobin level of 10.3L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34A7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Only use lifting sheet when moving patient to avoid skin shear or friction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C67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Hematocrit of 31.1L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162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Keep linen dry, clean, and wrinkle free. Change soiled briefs and linens immediately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5C67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LOC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0162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family in preventive skin care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5C67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mental ability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450C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Complete incontinence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450C5" w:rsidP="00084B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Heavy back </w:t>
            </w:r>
            <w:r w:rsidR="00084B62">
              <w:rPr>
                <w:rFonts w:ascii="Arial" w:hAnsi="Arial"/>
              </w:rPr>
              <w:t>diaphoresis</w:t>
            </w:r>
            <w:r w:rsidR="00E12654">
              <w:rPr>
                <w:rFonts w:ascii="Arial" w:hAnsi="Arial"/>
              </w:rPr>
              <w:t xml:space="preserve"> </w:t>
            </w: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E1265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High BP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E1265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Diabetes mellitus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5C0A25" w:rsidRDefault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Default="005C0A25" w:rsidP="005C0A25"/>
    <w:p w:rsidR="005C0A25" w:rsidRPr="005C0A25" w:rsidRDefault="005C0A25" w:rsidP="005C0A25"/>
    <w:p w:rsidR="005C0A25" w:rsidRDefault="005C0A25" w:rsidP="005C0A25"/>
    <w:p w:rsidR="009D7828" w:rsidRPr="005C0A25" w:rsidRDefault="005C0A25" w:rsidP="005C0A25">
      <w:pPr>
        <w:tabs>
          <w:tab w:val="left" w:pos="4341"/>
        </w:tabs>
      </w:pPr>
      <w:r>
        <w:tab/>
      </w:r>
    </w:p>
    <w:sectPr w:rsidR="009D7828" w:rsidRPr="005C0A25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162EF"/>
    <w:rsid w:val="00084B62"/>
    <w:rsid w:val="00112588"/>
    <w:rsid w:val="00113F11"/>
    <w:rsid w:val="001F6D3E"/>
    <w:rsid w:val="002874AE"/>
    <w:rsid w:val="002A42A1"/>
    <w:rsid w:val="00334A7E"/>
    <w:rsid w:val="0058580B"/>
    <w:rsid w:val="005C0A25"/>
    <w:rsid w:val="005C6750"/>
    <w:rsid w:val="006450C5"/>
    <w:rsid w:val="00730A4F"/>
    <w:rsid w:val="007E6620"/>
    <w:rsid w:val="00807B45"/>
    <w:rsid w:val="009D7828"/>
    <w:rsid w:val="00B4133D"/>
    <w:rsid w:val="00E12654"/>
    <w:rsid w:val="00F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Jen</cp:lastModifiedBy>
  <cp:revision>5</cp:revision>
  <dcterms:created xsi:type="dcterms:W3CDTF">2011-12-10T00:06:00Z</dcterms:created>
  <dcterms:modified xsi:type="dcterms:W3CDTF">2011-12-10T01:26:00Z</dcterms:modified>
</cp:coreProperties>
</file>