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Override PartName="/word/comments.xml" ContentType="application/vnd.openxmlformats-officedocument.wordprocessingml.comment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2588" w:rsidRPr="00E52DA7" w:rsidRDefault="00112588" w:rsidP="00112588">
      <w:pPr>
        <w:jc w:val="center"/>
        <w:outlineLvl w:val="0"/>
        <w:rPr>
          <w:b/>
          <w:sz w:val="32"/>
          <w:szCs w:val="32"/>
        </w:rPr>
      </w:pPr>
      <w:r w:rsidRPr="00E52DA7">
        <w:rPr>
          <w:b/>
          <w:sz w:val="32"/>
          <w:szCs w:val="32"/>
        </w:rPr>
        <w:t>NURSING CARE PLAN</w:t>
      </w:r>
    </w:p>
    <w:p w:rsidR="00112588" w:rsidRPr="00E52DA7" w:rsidRDefault="00112588" w:rsidP="00112588">
      <w:pPr>
        <w:rPr>
          <w:sz w:val="32"/>
          <w:szCs w:val="32"/>
        </w:rPr>
      </w:pPr>
      <w:r w:rsidRPr="00E52DA7">
        <w:rPr>
          <w:sz w:val="32"/>
          <w:szCs w:val="32"/>
        </w:rPr>
        <w:t xml:space="preserve"> </w:t>
      </w:r>
    </w:p>
    <w:tbl>
      <w:tblPr>
        <w:tblW w:w="14328" w:type="dxa"/>
        <w:tblLayout w:type="fixed"/>
        <w:tblLook w:val="0000"/>
      </w:tblPr>
      <w:tblGrid>
        <w:gridCol w:w="1458"/>
        <w:gridCol w:w="2970"/>
        <w:gridCol w:w="2970"/>
        <w:gridCol w:w="4140"/>
        <w:gridCol w:w="2790"/>
      </w:tblGrid>
      <w:tr w:rsidR="00112588" w:rsidRPr="00E52DA7" w:rsidTr="009C5264">
        <w:trPr>
          <w:trHeight w:val="467"/>
        </w:trPr>
        <w:tc>
          <w:tcPr>
            <w:tcW w:w="1458" w:type="dxa"/>
            <w:tcBorders>
              <w:top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112588" w:rsidRPr="00E52DA7" w:rsidRDefault="00112588" w:rsidP="00A655FB">
            <w:pPr>
              <w:jc w:val="center"/>
              <w:rPr>
                <w:b/>
                <w:sz w:val="32"/>
                <w:szCs w:val="32"/>
              </w:rPr>
            </w:pPr>
            <w:r w:rsidRPr="00E52DA7">
              <w:rPr>
                <w:b/>
                <w:sz w:val="32"/>
                <w:szCs w:val="32"/>
              </w:rPr>
              <w:t>DATE &amp;</w:t>
            </w:r>
          </w:p>
          <w:p w:rsidR="00112588" w:rsidRPr="00E52DA7" w:rsidRDefault="00112588" w:rsidP="00A655FB">
            <w:pPr>
              <w:jc w:val="center"/>
              <w:rPr>
                <w:sz w:val="32"/>
                <w:szCs w:val="32"/>
              </w:rPr>
            </w:pPr>
            <w:r w:rsidRPr="00E52DA7">
              <w:rPr>
                <w:b/>
                <w:sz w:val="32"/>
                <w:szCs w:val="32"/>
              </w:rPr>
              <w:t>INITIALS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112588" w:rsidRPr="00E52DA7" w:rsidRDefault="00112588" w:rsidP="00A655FB">
            <w:pPr>
              <w:jc w:val="center"/>
              <w:rPr>
                <w:b/>
                <w:sz w:val="32"/>
                <w:szCs w:val="32"/>
              </w:rPr>
            </w:pPr>
            <w:r w:rsidRPr="00E52DA7">
              <w:rPr>
                <w:b/>
                <w:sz w:val="32"/>
                <w:szCs w:val="32"/>
              </w:rPr>
              <w:t>NURSING DIAGNOSIS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112588" w:rsidRPr="00E52DA7" w:rsidRDefault="00112588" w:rsidP="00A655FB">
            <w:pPr>
              <w:jc w:val="center"/>
              <w:rPr>
                <w:b/>
                <w:sz w:val="32"/>
                <w:szCs w:val="32"/>
              </w:rPr>
            </w:pPr>
            <w:r w:rsidRPr="00E52DA7">
              <w:rPr>
                <w:b/>
                <w:sz w:val="32"/>
                <w:szCs w:val="32"/>
              </w:rPr>
              <w:t>PATIENT OUTCOMES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112588" w:rsidRPr="00E52DA7" w:rsidRDefault="00112588" w:rsidP="00A655FB">
            <w:pPr>
              <w:jc w:val="center"/>
              <w:rPr>
                <w:b/>
                <w:sz w:val="32"/>
                <w:szCs w:val="32"/>
              </w:rPr>
            </w:pPr>
            <w:r w:rsidRPr="00E52DA7">
              <w:rPr>
                <w:b/>
                <w:sz w:val="32"/>
                <w:szCs w:val="32"/>
              </w:rPr>
              <w:t>RELATED INTERVENTIONS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6" w:space="0" w:color="auto"/>
            </w:tcBorders>
            <w:shd w:val="pct5" w:color="auto" w:fill="auto"/>
            <w:vAlign w:val="center"/>
          </w:tcPr>
          <w:p w:rsidR="00112588" w:rsidRPr="00E52DA7" w:rsidRDefault="00112588" w:rsidP="00A655FB">
            <w:pPr>
              <w:jc w:val="center"/>
              <w:rPr>
                <w:b/>
                <w:sz w:val="32"/>
                <w:szCs w:val="32"/>
              </w:rPr>
            </w:pPr>
            <w:r w:rsidRPr="00E52DA7">
              <w:rPr>
                <w:b/>
                <w:sz w:val="32"/>
                <w:szCs w:val="32"/>
              </w:rPr>
              <w:t>EVALUATION</w:t>
            </w:r>
          </w:p>
        </w:tc>
      </w:tr>
      <w:tr w:rsidR="00112588" w:rsidRPr="00E52DA7" w:rsidTr="009C5264">
        <w:tc>
          <w:tcPr>
            <w:tcW w:w="14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E52DA7" w:rsidRDefault="00AF3D19" w:rsidP="00A655FB">
            <w:pPr>
              <w:rPr>
                <w:sz w:val="32"/>
                <w:szCs w:val="32"/>
              </w:rPr>
            </w:pPr>
            <w:r w:rsidRPr="00E52DA7">
              <w:rPr>
                <w:sz w:val="32"/>
                <w:szCs w:val="32"/>
              </w:rPr>
              <w:t>1-18-12</w:t>
            </w:r>
          </w:p>
          <w:p w:rsidR="00AF3D19" w:rsidRPr="00E52DA7" w:rsidRDefault="00AF3D19" w:rsidP="00A655FB">
            <w:pPr>
              <w:rPr>
                <w:sz w:val="32"/>
                <w:szCs w:val="32"/>
              </w:rPr>
            </w:pPr>
            <w:r w:rsidRPr="00E52DA7">
              <w:rPr>
                <w:sz w:val="32"/>
                <w:szCs w:val="32"/>
              </w:rPr>
              <w:t>MK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C71" w:rsidRPr="00E52DA7" w:rsidRDefault="00AF3D19" w:rsidP="00A655FB">
            <w:pPr>
              <w:rPr>
                <w:sz w:val="32"/>
                <w:szCs w:val="32"/>
              </w:rPr>
            </w:pPr>
            <w:r w:rsidRPr="00E52DA7">
              <w:rPr>
                <w:sz w:val="32"/>
                <w:szCs w:val="32"/>
              </w:rPr>
              <w:t xml:space="preserve">Diarrhea R/T </w:t>
            </w:r>
            <w:r w:rsidR="00462C71" w:rsidRPr="00E52DA7">
              <w:rPr>
                <w:sz w:val="32"/>
                <w:szCs w:val="32"/>
              </w:rPr>
              <w:t>intestinal</w:t>
            </w:r>
          </w:p>
          <w:p w:rsidR="00AF3D19" w:rsidRPr="00E52DA7" w:rsidRDefault="000027CB" w:rsidP="00A655FB">
            <w:pPr>
              <w:rPr>
                <w:sz w:val="32"/>
                <w:szCs w:val="32"/>
              </w:rPr>
            </w:pPr>
            <w:r w:rsidRPr="00E52DA7">
              <w:rPr>
                <w:sz w:val="32"/>
                <w:szCs w:val="32"/>
              </w:rPr>
              <w:t xml:space="preserve">hyperactivity </w:t>
            </w:r>
            <w:proofErr w:type="spellStart"/>
            <w:r w:rsidRPr="00E52DA7">
              <w:rPr>
                <w:sz w:val="32"/>
                <w:szCs w:val="32"/>
              </w:rPr>
              <w:t>aeb</w:t>
            </w:r>
            <w:proofErr w:type="spellEnd"/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E52DA7" w:rsidRDefault="000027CB" w:rsidP="000027CB">
            <w:pPr>
              <w:rPr>
                <w:sz w:val="32"/>
                <w:szCs w:val="32"/>
              </w:rPr>
            </w:pPr>
            <w:r w:rsidRPr="00E52DA7">
              <w:rPr>
                <w:sz w:val="32"/>
                <w:szCs w:val="32"/>
              </w:rPr>
              <w:t xml:space="preserve">PT will display normal pattern of bowel functioning </w:t>
            </w:r>
            <w:proofErr w:type="spellStart"/>
            <w:r w:rsidRPr="00E52DA7">
              <w:rPr>
                <w:sz w:val="32"/>
                <w:szCs w:val="32"/>
              </w:rPr>
              <w:t>aeb</w:t>
            </w:r>
            <w:proofErr w:type="spellEnd"/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E52DA7" w:rsidRDefault="00E57E31" w:rsidP="00A655FB">
            <w:pPr>
              <w:rPr>
                <w:sz w:val="32"/>
                <w:szCs w:val="32"/>
              </w:rPr>
            </w:pPr>
            <w:r w:rsidRPr="00E52DA7">
              <w:rPr>
                <w:sz w:val="32"/>
                <w:szCs w:val="32"/>
              </w:rPr>
              <w:t xml:space="preserve">1)Assess for Pain </w:t>
            </w:r>
            <w:r w:rsidR="002E65EB" w:rsidRPr="00E52DA7">
              <w:rPr>
                <w:sz w:val="32"/>
                <w:szCs w:val="32"/>
              </w:rPr>
              <w:t xml:space="preserve">Rating on Pain Scale of 0-10 </w:t>
            </w:r>
            <w:r w:rsidRPr="00E52DA7">
              <w:rPr>
                <w:sz w:val="32"/>
                <w:szCs w:val="32"/>
              </w:rPr>
              <w:t>Q1</w:t>
            </w:r>
          </w:p>
          <w:p w:rsidR="00E57E31" w:rsidRPr="00E52DA7" w:rsidRDefault="002E65EB" w:rsidP="00A655FB">
            <w:pPr>
              <w:rPr>
                <w:sz w:val="32"/>
                <w:szCs w:val="32"/>
              </w:rPr>
            </w:pPr>
            <w:r w:rsidRPr="00E52DA7">
              <w:rPr>
                <w:sz w:val="32"/>
                <w:szCs w:val="32"/>
              </w:rPr>
              <w:t>(0700</w:t>
            </w:r>
            <w:proofErr w:type="gramStart"/>
            <w:r w:rsidRPr="00E52DA7">
              <w:rPr>
                <w:sz w:val="32"/>
                <w:szCs w:val="32"/>
              </w:rPr>
              <w:t>,0800,0900</w:t>
            </w:r>
            <w:proofErr w:type="gramEnd"/>
            <w:r w:rsidRPr="00E52DA7">
              <w:rPr>
                <w:sz w:val="32"/>
                <w:szCs w:val="32"/>
              </w:rPr>
              <w:t xml:space="preserve"> </w:t>
            </w:r>
            <w:proofErr w:type="spellStart"/>
            <w:r w:rsidRPr="00E52DA7">
              <w:rPr>
                <w:sz w:val="32"/>
                <w:szCs w:val="32"/>
              </w:rPr>
              <w:t>ect</w:t>
            </w:r>
            <w:proofErr w:type="spellEnd"/>
            <w:r w:rsidRPr="00E52DA7">
              <w:rPr>
                <w:sz w:val="32"/>
                <w:szCs w:val="32"/>
              </w:rPr>
              <w:t>.)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Pr="00E52DA7" w:rsidRDefault="008D4DFB" w:rsidP="00A655FB">
            <w:pPr>
              <w:rPr>
                <w:sz w:val="32"/>
                <w:szCs w:val="32"/>
              </w:rPr>
            </w:pPr>
            <w:r w:rsidRPr="00E52DA7">
              <w:rPr>
                <w:sz w:val="32"/>
                <w:szCs w:val="32"/>
              </w:rPr>
              <w:t>1-18-12 1200</w:t>
            </w:r>
          </w:p>
          <w:p w:rsidR="008D4DFB" w:rsidRPr="00E52DA7" w:rsidRDefault="008D4DFB" w:rsidP="00A655FB">
            <w:pPr>
              <w:rPr>
                <w:sz w:val="32"/>
                <w:szCs w:val="32"/>
              </w:rPr>
            </w:pPr>
            <w:r w:rsidRPr="00E52DA7">
              <w:rPr>
                <w:sz w:val="32"/>
                <w:szCs w:val="32"/>
              </w:rPr>
              <w:t xml:space="preserve">Goals unmet </w:t>
            </w:r>
            <w:proofErr w:type="spellStart"/>
            <w:r w:rsidRPr="00E52DA7">
              <w:rPr>
                <w:sz w:val="32"/>
                <w:szCs w:val="32"/>
              </w:rPr>
              <w:t>aeb</w:t>
            </w:r>
            <w:proofErr w:type="spellEnd"/>
          </w:p>
        </w:tc>
      </w:tr>
      <w:tr w:rsidR="00112588" w:rsidRPr="00E52DA7" w:rsidTr="009C5264">
        <w:tc>
          <w:tcPr>
            <w:tcW w:w="14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E52DA7" w:rsidRDefault="00112588" w:rsidP="00A655FB">
            <w:pPr>
              <w:rPr>
                <w:sz w:val="32"/>
                <w:szCs w:val="32"/>
              </w:rPr>
            </w:pP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E52DA7" w:rsidRDefault="00EC4452" w:rsidP="00EC4452">
            <w:pPr>
              <w:pStyle w:val="ListParagraph"/>
              <w:numPr>
                <w:ilvl w:val="0"/>
                <w:numId w:val="1"/>
              </w:numPr>
              <w:rPr>
                <w:sz w:val="32"/>
                <w:szCs w:val="32"/>
              </w:rPr>
            </w:pPr>
            <w:r w:rsidRPr="00E52DA7">
              <w:rPr>
                <w:sz w:val="32"/>
                <w:szCs w:val="32"/>
              </w:rPr>
              <w:t>Hyperact</w:t>
            </w:r>
            <w:r w:rsidR="000027CB" w:rsidRPr="00E52DA7">
              <w:rPr>
                <w:sz w:val="32"/>
                <w:szCs w:val="32"/>
              </w:rPr>
              <w:t xml:space="preserve">ive bowel sounds in Right Lower Quadrant </w:t>
            </w:r>
            <w:r w:rsidRPr="00E52DA7">
              <w:rPr>
                <w:sz w:val="32"/>
                <w:szCs w:val="32"/>
              </w:rPr>
              <w:t>Abdomen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E52DA7" w:rsidRDefault="000027CB" w:rsidP="000027CB">
            <w:pPr>
              <w:pStyle w:val="ListParagraph"/>
              <w:numPr>
                <w:ilvl w:val="0"/>
                <w:numId w:val="1"/>
              </w:numPr>
              <w:rPr>
                <w:sz w:val="32"/>
                <w:szCs w:val="32"/>
              </w:rPr>
            </w:pPr>
            <w:r w:rsidRPr="00E52DA7">
              <w:rPr>
                <w:sz w:val="32"/>
                <w:szCs w:val="32"/>
              </w:rPr>
              <w:t>Present bowel sounds in all four quadrants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E52DA7" w:rsidRDefault="002E65EB" w:rsidP="002E65EB">
            <w:pPr>
              <w:pStyle w:val="ListParagraph"/>
              <w:numPr>
                <w:ilvl w:val="0"/>
                <w:numId w:val="1"/>
              </w:numPr>
              <w:rPr>
                <w:sz w:val="32"/>
                <w:szCs w:val="32"/>
              </w:rPr>
            </w:pPr>
            <w:r w:rsidRPr="00E52DA7">
              <w:rPr>
                <w:sz w:val="32"/>
                <w:szCs w:val="32"/>
              </w:rPr>
              <w:t xml:space="preserve">Monitoring Worsening or Improvement of Abdominal pain; location, characteristics, onset, duration, </w:t>
            </w:r>
            <w:proofErr w:type="spellStart"/>
            <w:r w:rsidRPr="00E52DA7">
              <w:rPr>
                <w:sz w:val="32"/>
                <w:szCs w:val="32"/>
              </w:rPr>
              <w:t>intensity</w:t>
            </w:r>
            <w:proofErr w:type="gramStart"/>
            <w:r w:rsidRPr="00E52DA7">
              <w:rPr>
                <w:sz w:val="32"/>
                <w:szCs w:val="32"/>
              </w:rPr>
              <w:t>,ect</w:t>
            </w:r>
            <w:proofErr w:type="spellEnd"/>
            <w:proofErr w:type="gramEnd"/>
            <w:r w:rsidRPr="00E52DA7">
              <w:rPr>
                <w:sz w:val="32"/>
                <w:szCs w:val="32"/>
              </w:rPr>
              <w:t>.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Pr="00E52DA7" w:rsidRDefault="008D4DFB" w:rsidP="008D4DFB">
            <w:pPr>
              <w:pStyle w:val="ListParagraph"/>
              <w:numPr>
                <w:ilvl w:val="0"/>
                <w:numId w:val="1"/>
              </w:numPr>
              <w:rPr>
                <w:sz w:val="32"/>
                <w:szCs w:val="32"/>
              </w:rPr>
            </w:pPr>
            <w:r w:rsidRPr="00E52DA7">
              <w:rPr>
                <w:sz w:val="32"/>
                <w:szCs w:val="32"/>
              </w:rPr>
              <w:t>Hyperactive bowel sounds in Right Lower Quadrant Abdomen</w:t>
            </w:r>
          </w:p>
        </w:tc>
      </w:tr>
      <w:tr w:rsidR="00112588" w:rsidRPr="00E52DA7" w:rsidTr="009C5264">
        <w:tc>
          <w:tcPr>
            <w:tcW w:w="14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E52DA7" w:rsidRDefault="00112588" w:rsidP="00A655FB">
            <w:pPr>
              <w:rPr>
                <w:sz w:val="32"/>
                <w:szCs w:val="32"/>
              </w:rPr>
            </w:pP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E52DA7" w:rsidRDefault="00EC4452" w:rsidP="00EC4452">
            <w:pPr>
              <w:pStyle w:val="ListParagraph"/>
              <w:numPr>
                <w:ilvl w:val="0"/>
                <w:numId w:val="1"/>
              </w:numPr>
              <w:rPr>
                <w:sz w:val="32"/>
                <w:szCs w:val="32"/>
              </w:rPr>
            </w:pPr>
            <w:r w:rsidRPr="00E52DA7">
              <w:rPr>
                <w:sz w:val="32"/>
                <w:szCs w:val="32"/>
              </w:rPr>
              <w:t xml:space="preserve">Abdominal Pain Rating of 4 on </w:t>
            </w:r>
            <w:r w:rsidR="000027CB" w:rsidRPr="00E52DA7">
              <w:rPr>
                <w:sz w:val="32"/>
                <w:szCs w:val="32"/>
              </w:rPr>
              <w:t xml:space="preserve">pain </w:t>
            </w:r>
            <w:r w:rsidRPr="00E52DA7">
              <w:rPr>
                <w:sz w:val="32"/>
                <w:szCs w:val="32"/>
              </w:rPr>
              <w:t xml:space="preserve">scale </w:t>
            </w:r>
            <w:r w:rsidR="000027CB" w:rsidRPr="00E52DA7">
              <w:rPr>
                <w:sz w:val="32"/>
                <w:szCs w:val="32"/>
              </w:rPr>
              <w:t xml:space="preserve">of </w:t>
            </w:r>
            <w:r w:rsidRPr="00E52DA7">
              <w:rPr>
                <w:sz w:val="32"/>
                <w:szCs w:val="32"/>
              </w:rPr>
              <w:t>1-10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E52DA7" w:rsidRDefault="000027CB" w:rsidP="000027CB">
            <w:pPr>
              <w:pStyle w:val="ListParagraph"/>
              <w:numPr>
                <w:ilvl w:val="0"/>
                <w:numId w:val="1"/>
              </w:numPr>
              <w:rPr>
                <w:sz w:val="32"/>
                <w:szCs w:val="32"/>
              </w:rPr>
            </w:pPr>
            <w:r w:rsidRPr="00E52DA7">
              <w:rPr>
                <w:sz w:val="32"/>
                <w:szCs w:val="32"/>
              </w:rPr>
              <w:t>Abdominal Pain Rating of &lt;3 on pain scale of 1-10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5EB" w:rsidRPr="00E52DA7" w:rsidRDefault="002E65EB" w:rsidP="00A655FB">
            <w:pPr>
              <w:rPr>
                <w:sz w:val="32"/>
                <w:szCs w:val="32"/>
              </w:rPr>
            </w:pPr>
            <w:r w:rsidRPr="00E52DA7">
              <w:rPr>
                <w:sz w:val="32"/>
                <w:szCs w:val="32"/>
              </w:rPr>
              <w:t>2) Auscultate Abdomen</w:t>
            </w:r>
          </w:p>
          <w:p w:rsidR="00112588" w:rsidRPr="00E52DA7" w:rsidRDefault="002E65EB" w:rsidP="00A655FB">
            <w:pPr>
              <w:rPr>
                <w:sz w:val="32"/>
                <w:szCs w:val="32"/>
              </w:rPr>
            </w:pPr>
            <w:r w:rsidRPr="00E52DA7">
              <w:rPr>
                <w:sz w:val="32"/>
                <w:szCs w:val="32"/>
              </w:rPr>
              <w:t xml:space="preserve">     Q4     (0700</w:t>
            </w:r>
            <w:proofErr w:type="gramStart"/>
            <w:r w:rsidRPr="00E52DA7">
              <w:rPr>
                <w:sz w:val="32"/>
                <w:szCs w:val="32"/>
              </w:rPr>
              <w:t>,1100,1500</w:t>
            </w:r>
            <w:proofErr w:type="gramEnd"/>
            <w:r w:rsidRPr="00E52DA7">
              <w:rPr>
                <w:sz w:val="32"/>
                <w:szCs w:val="32"/>
              </w:rPr>
              <w:t xml:space="preserve">..ect.)   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Pr="00E52DA7" w:rsidRDefault="008D4DFB" w:rsidP="008D4DFB">
            <w:pPr>
              <w:pStyle w:val="ListParagraph"/>
              <w:numPr>
                <w:ilvl w:val="0"/>
                <w:numId w:val="3"/>
              </w:numPr>
              <w:rPr>
                <w:sz w:val="32"/>
                <w:szCs w:val="32"/>
              </w:rPr>
            </w:pPr>
            <w:r w:rsidRPr="00E52DA7">
              <w:rPr>
                <w:sz w:val="32"/>
                <w:szCs w:val="32"/>
              </w:rPr>
              <w:t>Abdominal Pain Rating of 3 on pain scale of 1-10</w:t>
            </w:r>
          </w:p>
        </w:tc>
      </w:tr>
      <w:tr w:rsidR="00112588" w:rsidRPr="00E52DA7" w:rsidTr="009C5264">
        <w:tc>
          <w:tcPr>
            <w:tcW w:w="14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E52DA7" w:rsidRDefault="00112588" w:rsidP="00A655FB">
            <w:pPr>
              <w:rPr>
                <w:sz w:val="32"/>
                <w:szCs w:val="32"/>
              </w:rPr>
            </w:pP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E52DA7" w:rsidRDefault="000027CB" w:rsidP="00EC4452">
            <w:pPr>
              <w:pStyle w:val="ListParagraph"/>
              <w:numPr>
                <w:ilvl w:val="0"/>
                <w:numId w:val="1"/>
              </w:numPr>
              <w:rPr>
                <w:sz w:val="32"/>
                <w:szCs w:val="32"/>
              </w:rPr>
            </w:pPr>
            <w:r w:rsidRPr="00E52DA7">
              <w:rPr>
                <w:sz w:val="32"/>
                <w:szCs w:val="32"/>
              </w:rPr>
              <w:t>&gt;3 Loose liquid stools per day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E52DA7" w:rsidRDefault="006D30BC" w:rsidP="000027CB">
            <w:pPr>
              <w:pStyle w:val="ListParagraph"/>
              <w:numPr>
                <w:ilvl w:val="0"/>
                <w:numId w:val="1"/>
              </w:numPr>
              <w:rPr>
                <w:sz w:val="32"/>
                <w:szCs w:val="32"/>
              </w:rPr>
            </w:pPr>
            <w:r w:rsidRPr="00E52DA7">
              <w:rPr>
                <w:sz w:val="32"/>
                <w:szCs w:val="32"/>
              </w:rPr>
              <w:t>Defecates formed, soft stool</w:t>
            </w:r>
            <w:r w:rsidR="00E57E31" w:rsidRPr="00E52DA7">
              <w:rPr>
                <w:sz w:val="32"/>
                <w:szCs w:val="32"/>
              </w:rPr>
              <w:t xml:space="preserve"> within several days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2E65EB" w:rsidP="002E65EB">
            <w:pPr>
              <w:pStyle w:val="ListParagraph"/>
              <w:numPr>
                <w:ilvl w:val="0"/>
                <w:numId w:val="1"/>
              </w:numPr>
              <w:rPr>
                <w:sz w:val="32"/>
                <w:szCs w:val="32"/>
              </w:rPr>
            </w:pPr>
            <w:r w:rsidRPr="00E52DA7">
              <w:rPr>
                <w:sz w:val="32"/>
                <w:szCs w:val="32"/>
              </w:rPr>
              <w:t>Monitoring worsening or improvement of hyperactivity bowel sounds, location, and characteristics of bowel sounds.</w:t>
            </w:r>
          </w:p>
          <w:p w:rsidR="009C5264" w:rsidRPr="00E52DA7" w:rsidRDefault="009C5264" w:rsidP="009C5264">
            <w:pPr>
              <w:pStyle w:val="ListParagraph"/>
              <w:rPr>
                <w:sz w:val="32"/>
                <w:szCs w:val="32"/>
              </w:rPr>
            </w:pPr>
            <w:bookmarkStart w:id="0" w:name="_GoBack"/>
            <w:bookmarkEnd w:id="0"/>
          </w:p>
          <w:p w:rsidR="00E52DA7" w:rsidRPr="00E52DA7" w:rsidRDefault="00E52DA7" w:rsidP="00E52DA7">
            <w:pPr>
              <w:pStyle w:val="ListParagraph"/>
              <w:rPr>
                <w:sz w:val="32"/>
                <w:szCs w:val="32"/>
              </w:rPr>
            </w:pP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Pr="00E52DA7" w:rsidRDefault="00E52DA7" w:rsidP="008D4DFB">
            <w:pPr>
              <w:pStyle w:val="ListParagraph"/>
              <w:numPr>
                <w:ilvl w:val="0"/>
                <w:numId w:val="1"/>
              </w:numPr>
              <w:rPr>
                <w:sz w:val="32"/>
                <w:szCs w:val="32"/>
              </w:rPr>
            </w:pPr>
            <w:r w:rsidRPr="00E52DA7">
              <w:rPr>
                <w:sz w:val="32"/>
                <w:szCs w:val="32"/>
              </w:rPr>
              <w:t>2 Loose Liquid stools within 4 hours</w:t>
            </w:r>
          </w:p>
        </w:tc>
      </w:tr>
      <w:tr w:rsidR="00112588" w:rsidRPr="00E52DA7" w:rsidTr="009C5264">
        <w:tc>
          <w:tcPr>
            <w:tcW w:w="14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E52DA7" w:rsidRDefault="00112588" w:rsidP="00A655FB">
            <w:pPr>
              <w:rPr>
                <w:sz w:val="32"/>
                <w:szCs w:val="32"/>
              </w:rPr>
            </w:pP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E52DA7" w:rsidRDefault="006D30BC" w:rsidP="000027CB">
            <w:pPr>
              <w:pStyle w:val="ListParagraph"/>
              <w:numPr>
                <w:ilvl w:val="0"/>
                <w:numId w:val="1"/>
              </w:numPr>
              <w:rPr>
                <w:sz w:val="32"/>
                <w:szCs w:val="32"/>
              </w:rPr>
            </w:pPr>
            <w:r w:rsidRPr="00E52DA7">
              <w:rPr>
                <w:sz w:val="32"/>
                <w:szCs w:val="32"/>
              </w:rPr>
              <w:t>Cramping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E52DA7" w:rsidRDefault="00E57E31" w:rsidP="00E57E31">
            <w:pPr>
              <w:pStyle w:val="ListParagraph"/>
              <w:numPr>
                <w:ilvl w:val="0"/>
                <w:numId w:val="1"/>
              </w:numPr>
              <w:rPr>
                <w:sz w:val="32"/>
                <w:szCs w:val="32"/>
              </w:rPr>
            </w:pPr>
            <w:r w:rsidRPr="00E52DA7">
              <w:rPr>
                <w:sz w:val="32"/>
                <w:szCs w:val="32"/>
              </w:rPr>
              <w:t>Verbalizes relief of cramping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E52DA7" w:rsidRDefault="00462C71" w:rsidP="00A655FB">
            <w:pPr>
              <w:rPr>
                <w:sz w:val="32"/>
                <w:szCs w:val="32"/>
              </w:rPr>
            </w:pPr>
            <w:r w:rsidRPr="00E52DA7">
              <w:rPr>
                <w:sz w:val="32"/>
                <w:szCs w:val="32"/>
              </w:rPr>
              <w:t xml:space="preserve">3) Observe </w:t>
            </w:r>
            <w:commentRangeStart w:id="1"/>
            <w:r w:rsidRPr="00E52DA7">
              <w:rPr>
                <w:sz w:val="32"/>
                <w:szCs w:val="32"/>
              </w:rPr>
              <w:t>Stools</w:t>
            </w:r>
            <w:commentRangeEnd w:id="1"/>
            <w:r w:rsidR="00A655FB">
              <w:rPr>
                <w:rStyle w:val="CommentReference"/>
              </w:rPr>
              <w:commentReference w:id="1"/>
            </w:r>
            <w:r w:rsidRPr="00E52DA7">
              <w:rPr>
                <w:sz w:val="32"/>
                <w:szCs w:val="32"/>
              </w:rPr>
              <w:t xml:space="preserve"> 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Pr="00E52DA7" w:rsidRDefault="00E52DA7" w:rsidP="00E52DA7">
            <w:pPr>
              <w:pStyle w:val="ListParagraph"/>
              <w:numPr>
                <w:ilvl w:val="0"/>
                <w:numId w:val="4"/>
              </w:numPr>
              <w:rPr>
                <w:sz w:val="32"/>
                <w:szCs w:val="32"/>
              </w:rPr>
            </w:pPr>
            <w:r w:rsidRPr="00E52DA7">
              <w:rPr>
                <w:sz w:val="32"/>
                <w:szCs w:val="32"/>
              </w:rPr>
              <w:t>Reports mild abdominal cramping</w:t>
            </w:r>
          </w:p>
        </w:tc>
      </w:tr>
      <w:tr w:rsidR="00112588" w:rsidRPr="00E52DA7" w:rsidTr="009C5264">
        <w:tc>
          <w:tcPr>
            <w:tcW w:w="14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E52DA7" w:rsidRDefault="00112588" w:rsidP="00A655FB">
            <w:pPr>
              <w:rPr>
                <w:sz w:val="32"/>
                <w:szCs w:val="32"/>
              </w:rPr>
            </w:pP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E52DA7" w:rsidRDefault="00112588" w:rsidP="00A655FB">
            <w:pPr>
              <w:rPr>
                <w:sz w:val="32"/>
                <w:szCs w:val="32"/>
              </w:rPr>
            </w:pP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E52DA7" w:rsidRDefault="00E57E31" w:rsidP="00A655FB">
            <w:pPr>
              <w:rPr>
                <w:sz w:val="32"/>
                <w:szCs w:val="32"/>
              </w:rPr>
            </w:pPr>
            <w:r w:rsidRPr="00E52DA7">
              <w:rPr>
                <w:sz w:val="32"/>
                <w:szCs w:val="32"/>
              </w:rPr>
              <w:t>By Discharge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E52DA7" w:rsidRDefault="00462C71" w:rsidP="00462C71">
            <w:pPr>
              <w:pStyle w:val="ListParagraph"/>
              <w:numPr>
                <w:ilvl w:val="0"/>
                <w:numId w:val="2"/>
              </w:numPr>
              <w:rPr>
                <w:sz w:val="32"/>
                <w:szCs w:val="32"/>
              </w:rPr>
            </w:pPr>
            <w:r w:rsidRPr="00E52DA7">
              <w:rPr>
                <w:sz w:val="32"/>
                <w:szCs w:val="32"/>
              </w:rPr>
              <w:t>Monitoring for worsening or improvement of diarrhea; volume, frequency, and characteristics.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Pr="00E52DA7" w:rsidRDefault="00E52DA7" w:rsidP="00A655FB">
            <w:pPr>
              <w:rPr>
                <w:sz w:val="32"/>
                <w:szCs w:val="32"/>
              </w:rPr>
            </w:pPr>
            <w:r w:rsidRPr="00E52DA7">
              <w:rPr>
                <w:sz w:val="32"/>
                <w:szCs w:val="32"/>
              </w:rPr>
              <w:t>Continue P.O.</w:t>
            </w:r>
            <w:commentRangeStart w:id="2"/>
            <w:r w:rsidRPr="00E52DA7">
              <w:rPr>
                <w:sz w:val="32"/>
                <w:szCs w:val="32"/>
              </w:rPr>
              <w:t>C</w:t>
            </w:r>
            <w:commentRangeEnd w:id="2"/>
            <w:r w:rsidR="00075297">
              <w:rPr>
                <w:rStyle w:val="CommentReference"/>
              </w:rPr>
              <w:commentReference w:id="2"/>
            </w:r>
            <w:r w:rsidRPr="00E52DA7">
              <w:rPr>
                <w:sz w:val="32"/>
                <w:szCs w:val="32"/>
              </w:rPr>
              <w:t>.</w:t>
            </w:r>
          </w:p>
        </w:tc>
      </w:tr>
      <w:tr w:rsidR="00112588" w:rsidRPr="00E52DA7" w:rsidTr="009C5264">
        <w:tc>
          <w:tcPr>
            <w:tcW w:w="14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E52DA7" w:rsidRDefault="00112588" w:rsidP="00A655FB">
            <w:pPr>
              <w:rPr>
                <w:sz w:val="32"/>
                <w:szCs w:val="32"/>
              </w:rPr>
            </w:pP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E52DA7" w:rsidRDefault="00112588" w:rsidP="00A655FB">
            <w:pPr>
              <w:rPr>
                <w:sz w:val="32"/>
                <w:szCs w:val="32"/>
              </w:rPr>
            </w:pP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E52DA7" w:rsidRDefault="00112588" w:rsidP="00A655FB">
            <w:pPr>
              <w:rPr>
                <w:sz w:val="32"/>
                <w:szCs w:val="32"/>
              </w:rPr>
            </w:pP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E52DA7" w:rsidRDefault="00462C71" w:rsidP="00462C71">
            <w:pPr>
              <w:rPr>
                <w:sz w:val="32"/>
                <w:szCs w:val="32"/>
              </w:rPr>
            </w:pPr>
            <w:r w:rsidRPr="00E52DA7">
              <w:rPr>
                <w:sz w:val="32"/>
                <w:szCs w:val="32"/>
              </w:rPr>
              <w:t xml:space="preserve">4) Restrict Solid Food </w:t>
            </w:r>
            <w:commentRangeStart w:id="3"/>
            <w:r w:rsidRPr="00E52DA7">
              <w:rPr>
                <w:sz w:val="32"/>
                <w:szCs w:val="32"/>
              </w:rPr>
              <w:t>Intake</w:t>
            </w:r>
            <w:commentRangeEnd w:id="3"/>
            <w:r w:rsidR="00273DB4">
              <w:rPr>
                <w:rStyle w:val="CommentReference"/>
              </w:rPr>
              <w:commentReference w:id="3"/>
            </w:r>
            <w:r w:rsidRPr="00E52DA7">
              <w:rPr>
                <w:sz w:val="32"/>
                <w:szCs w:val="32"/>
              </w:rPr>
              <w:t xml:space="preserve"> 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52DA7" w:rsidRPr="00E52DA7" w:rsidRDefault="00E52DA7" w:rsidP="00A655FB">
            <w:pPr>
              <w:rPr>
                <w:sz w:val="32"/>
                <w:szCs w:val="32"/>
              </w:rPr>
            </w:pPr>
            <w:r w:rsidRPr="00E52DA7">
              <w:rPr>
                <w:sz w:val="32"/>
                <w:szCs w:val="32"/>
              </w:rPr>
              <w:t xml:space="preserve">M. </w:t>
            </w:r>
            <w:proofErr w:type="spellStart"/>
            <w:r w:rsidRPr="00E52DA7">
              <w:rPr>
                <w:sz w:val="32"/>
                <w:szCs w:val="32"/>
              </w:rPr>
              <w:t>Kochensparger</w:t>
            </w:r>
            <w:proofErr w:type="spellEnd"/>
            <w:r w:rsidRPr="00E52DA7">
              <w:rPr>
                <w:sz w:val="32"/>
                <w:szCs w:val="32"/>
              </w:rPr>
              <w:t>, SN FRMC</w:t>
            </w:r>
          </w:p>
        </w:tc>
      </w:tr>
      <w:tr w:rsidR="00112588" w:rsidRPr="00E52DA7" w:rsidTr="009C5264">
        <w:tc>
          <w:tcPr>
            <w:tcW w:w="14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E52DA7" w:rsidRDefault="00112588" w:rsidP="00A655FB">
            <w:pPr>
              <w:rPr>
                <w:sz w:val="32"/>
                <w:szCs w:val="32"/>
              </w:rPr>
            </w:pP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E52DA7" w:rsidRDefault="00112588" w:rsidP="00A655FB">
            <w:pPr>
              <w:rPr>
                <w:sz w:val="32"/>
                <w:szCs w:val="32"/>
              </w:rPr>
            </w:pP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E52DA7" w:rsidRDefault="00112588" w:rsidP="00A655FB">
            <w:pPr>
              <w:rPr>
                <w:sz w:val="32"/>
                <w:szCs w:val="32"/>
              </w:rPr>
            </w:pP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E52DA7" w:rsidRDefault="00462C71" w:rsidP="00462C71">
            <w:pPr>
              <w:pStyle w:val="ListParagraph"/>
              <w:numPr>
                <w:ilvl w:val="0"/>
                <w:numId w:val="2"/>
              </w:numPr>
              <w:rPr>
                <w:sz w:val="32"/>
                <w:szCs w:val="32"/>
              </w:rPr>
            </w:pPr>
            <w:r w:rsidRPr="00E52DA7">
              <w:rPr>
                <w:sz w:val="32"/>
                <w:szCs w:val="32"/>
              </w:rPr>
              <w:t>Allows for bowel rest and reduces intestinal workload.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Pr="00E52DA7" w:rsidRDefault="00112588" w:rsidP="00A655FB">
            <w:pPr>
              <w:rPr>
                <w:sz w:val="32"/>
                <w:szCs w:val="32"/>
              </w:rPr>
            </w:pPr>
          </w:p>
        </w:tc>
      </w:tr>
      <w:tr w:rsidR="00112588" w:rsidRPr="00E52DA7" w:rsidTr="009C5264">
        <w:tc>
          <w:tcPr>
            <w:tcW w:w="14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E52DA7" w:rsidRDefault="00112588" w:rsidP="00A655FB">
            <w:pPr>
              <w:rPr>
                <w:sz w:val="32"/>
                <w:szCs w:val="32"/>
              </w:rPr>
            </w:pP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E52DA7" w:rsidRDefault="00112588" w:rsidP="00A655FB">
            <w:pPr>
              <w:rPr>
                <w:sz w:val="32"/>
                <w:szCs w:val="32"/>
              </w:rPr>
            </w:pP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E52DA7" w:rsidRDefault="00112588" w:rsidP="00A655FB">
            <w:pPr>
              <w:rPr>
                <w:sz w:val="32"/>
                <w:szCs w:val="32"/>
              </w:rPr>
            </w:pP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E52DA7" w:rsidRDefault="008D4DFB" w:rsidP="00A655FB">
            <w:pPr>
              <w:rPr>
                <w:sz w:val="32"/>
                <w:szCs w:val="32"/>
              </w:rPr>
            </w:pPr>
            <w:r w:rsidRPr="00E52DA7">
              <w:rPr>
                <w:sz w:val="32"/>
                <w:szCs w:val="32"/>
              </w:rPr>
              <w:t xml:space="preserve">5) Administer Anti-diarrheal Medications </w:t>
            </w:r>
            <w:commentRangeStart w:id="4"/>
            <w:r w:rsidRPr="00E52DA7">
              <w:rPr>
                <w:sz w:val="32"/>
                <w:szCs w:val="32"/>
              </w:rPr>
              <w:t>PRN</w:t>
            </w:r>
            <w:commentRangeEnd w:id="4"/>
            <w:r w:rsidR="00273DB4">
              <w:rPr>
                <w:rStyle w:val="CommentReference"/>
              </w:rPr>
              <w:commentReference w:id="4"/>
            </w:r>
            <w:r w:rsidRPr="00E52DA7">
              <w:rPr>
                <w:sz w:val="32"/>
                <w:szCs w:val="32"/>
              </w:rPr>
              <w:t>.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Pr="00E52DA7" w:rsidRDefault="00112588" w:rsidP="00A655FB">
            <w:pPr>
              <w:rPr>
                <w:sz w:val="32"/>
                <w:szCs w:val="32"/>
              </w:rPr>
            </w:pPr>
          </w:p>
        </w:tc>
      </w:tr>
      <w:tr w:rsidR="00112588" w:rsidRPr="00E52DA7" w:rsidTr="009C5264">
        <w:tc>
          <w:tcPr>
            <w:tcW w:w="14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E52DA7" w:rsidRDefault="00112588" w:rsidP="00A655FB">
            <w:pPr>
              <w:rPr>
                <w:sz w:val="32"/>
                <w:szCs w:val="32"/>
              </w:rPr>
            </w:pP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E52DA7" w:rsidRDefault="00112588" w:rsidP="00A655FB">
            <w:pPr>
              <w:rPr>
                <w:sz w:val="32"/>
                <w:szCs w:val="32"/>
              </w:rPr>
            </w:pP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E52DA7" w:rsidRDefault="00112588" w:rsidP="00A655FB">
            <w:pPr>
              <w:rPr>
                <w:sz w:val="32"/>
                <w:szCs w:val="32"/>
              </w:rPr>
            </w:pP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E52DA7" w:rsidRDefault="008D4DFB" w:rsidP="008D4DFB">
            <w:pPr>
              <w:pStyle w:val="ListParagraph"/>
              <w:numPr>
                <w:ilvl w:val="0"/>
                <w:numId w:val="2"/>
              </w:numPr>
              <w:rPr>
                <w:sz w:val="32"/>
                <w:szCs w:val="32"/>
              </w:rPr>
            </w:pPr>
            <w:r w:rsidRPr="00E52DA7">
              <w:rPr>
                <w:sz w:val="32"/>
                <w:szCs w:val="32"/>
              </w:rPr>
              <w:t>Decreases gastrointestinal motility and minimizes fluid losses.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Pr="00E52DA7" w:rsidRDefault="00112588" w:rsidP="00A655FB">
            <w:pPr>
              <w:rPr>
                <w:sz w:val="32"/>
                <w:szCs w:val="32"/>
              </w:rPr>
            </w:pPr>
          </w:p>
        </w:tc>
      </w:tr>
      <w:tr w:rsidR="00112588" w:rsidRPr="00E52DA7" w:rsidTr="009C5264">
        <w:tc>
          <w:tcPr>
            <w:tcW w:w="1458" w:type="dxa"/>
            <w:tcBorders>
              <w:top w:val="single" w:sz="6" w:space="0" w:color="auto"/>
              <w:right w:val="single" w:sz="6" w:space="0" w:color="auto"/>
            </w:tcBorders>
          </w:tcPr>
          <w:p w:rsidR="00112588" w:rsidRPr="00E52DA7" w:rsidRDefault="00112588" w:rsidP="00A655FB">
            <w:pPr>
              <w:rPr>
                <w:sz w:val="32"/>
                <w:szCs w:val="32"/>
              </w:rPr>
            </w:pP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Pr="00E52DA7" w:rsidRDefault="00112588" w:rsidP="00A655FB">
            <w:pPr>
              <w:rPr>
                <w:sz w:val="32"/>
                <w:szCs w:val="32"/>
              </w:rPr>
            </w:pP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Pr="00E52DA7" w:rsidRDefault="00112588" w:rsidP="00A655FB">
            <w:pPr>
              <w:rPr>
                <w:sz w:val="32"/>
                <w:szCs w:val="32"/>
              </w:rPr>
            </w:pP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Pr="00E52DA7" w:rsidRDefault="008D4DFB" w:rsidP="00A655FB">
            <w:pPr>
              <w:rPr>
                <w:sz w:val="32"/>
                <w:szCs w:val="32"/>
              </w:rPr>
            </w:pPr>
            <w:r w:rsidRPr="00E52DA7">
              <w:rPr>
                <w:sz w:val="32"/>
                <w:szCs w:val="32"/>
              </w:rPr>
              <w:t xml:space="preserve">6) Increase oral fluid intake and return to Normal Diet as </w:t>
            </w:r>
            <w:commentRangeStart w:id="5"/>
            <w:r w:rsidRPr="00E52DA7">
              <w:rPr>
                <w:sz w:val="32"/>
                <w:szCs w:val="32"/>
              </w:rPr>
              <w:t>tolerated</w:t>
            </w:r>
            <w:commentRangeEnd w:id="5"/>
            <w:r w:rsidR="00273DB4">
              <w:rPr>
                <w:rStyle w:val="CommentReference"/>
              </w:rPr>
              <w:commentReference w:id="5"/>
            </w:r>
            <w:r w:rsidRPr="00E52DA7">
              <w:rPr>
                <w:sz w:val="32"/>
                <w:szCs w:val="32"/>
              </w:rPr>
              <w:t>.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</w:tcBorders>
          </w:tcPr>
          <w:p w:rsidR="00112588" w:rsidRPr="00E52DA7" w:rsidRDefault="00112588" w:rsidP="00A655FB">
            <w:pPr>
              <w:rPr>
                <w:sz w:val="32"/>
                <w:szCs w:val="32"/>
              </w:rPr>
            </w:pPr>
          </w:p>
        </w:tc>
      </w:tr>
      <w:tr w:rsidR="00112588" w:rsidRPr="00E52DA7" w:rsidTr="009C5264">
        <w:tc>
          <w:tcPr>
            <w:tcW w:w="1458" w:type="dxa"/>
            <w:tcBorders>
              <w:top w:val="single" w:sz="6" w:space="0" w:color="auto"/>
              <w:right w:val="single" w:sz="6" w:space="0" w:color="auto"/>
            </w:tcBorders>
          </w:tcPr>
          <w:p w:rsidR="00112588" w:rsidRPr="00E52DA7" w:rsidRDefault="00112588" w:rsidP="00A655FB">
            <w:pPr>
              <w:rPr>
                <w:sz w:val="32"/>
                <w:szCs w:val="32"/>
              </w:rPr>
            </w:pP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Pr="00E52DA7" w:rsidRDefault="00112588" w:rsidP="00A655FB">
            <w:pPr>
              <w:rPr>
                <w:sz w:val="32"/>
                <w:szCs w:val="32"/>
              </w:rPr>
            </w:pP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Pr="00E52DA7" w:rsidRDefault="00112588" w:rsidP="00A655FB">
            <w:pPr>
              <w:rPr>
                <w:sz w:val="32"/>
                <w:szCs w:val="32"/>
              </w:rPr>
            </w:pP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Pr="00E52DA7" w:rsidRDefault="008D4DFB" w:rsidP="008D4DFB">
            <w:pPr>
              <w:pStyle w:val="ListParagraph"/>
              <w:numPr>
                <w:ilvl w:val="0"/>
                <w:numId w:val="2"/>
              </w:numPr>
              <w:rPr>
                <w:sz w:val="32"/>
                <w:szCs w:val="32"/>
              </w:rPr>
            </w:pPr>
            <w:r w:rsidRPr="00E52DA7">
              <w:rPr>
                <w:sz w:val="32"/>
                <w:szCs w:val="32"/>
              </w:rPr>
              <w:t>Promotes return to normal bowel functioning.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</w:tcBorders>
          </w:tcPr>
          <w:p w:rsidR="00112588" w:rsidRPr="00E52DA7" w:rsidRDefault="00112588" w:rsidP="00A655FB">
            <w:pPr>
              <w:rPr>
                <w:sz w:val="32"/>
                <w:szCs w:val="32"/>
              </w:rPr>
            </w:pPr>
          </w:p>
        </w:tc>
      </w:tr>
      <w:tr w:rsidR="00112588" w:rsidRPr="006D30BC" w:rsidTr="009C5264">
        <w:tc>
          <w:tcPr>
            <w:tcW w:w="14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6D30BC" w:rsidRDefault="00112588" w:rsidP="00A655FB">
            <w:pPr>
              <w:rPr>
                <w:rFonts w:asciiTheme="majorHAnsi" w:hAnsiTheme="majorHAnsi"/>
                <w:sz w:val="32"/>
                <w:szCs w:val="32"/>
              </w:rPr>
            </w:pP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6D30BC" w:rsidRDefault="00112588" w:rsidP="00A655FB">
            <w:pPr>
              <w:rPr>
                <w:rFonts w:asciiTheme="majorHAnsi" w:hAnsiTheme="majorHAnsi"/>
                <w:sz w:val="32"/>
                <w:szCs w:val="32"/>
              </w:rPr>
            </w:pP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6D30BC" w:rsidRDefault="00112588" w:rsidP="00A655FB">
            <w:pPr>
              <w:rPr>
                <w:rFonts w:asciiTheme="majorHAnsi" w:hAnsiTheme="majorHAnsi"/>
                <w:sz w:val="32"/>
                <w:szCs w:val="32"/>
              </w:rPr>
            </w:pP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6D30BC" w:rsidRDefault="00112588" w:rsidP="00A655FB">
            <w:pPr>
              <w:rPr>
                <w:rFonts w:asciiTheme="majorHAnsi" w:hAnsiTheme="majorHAnsi"/>
                <w:sz w:val="32"/>
                <w:szCs w:val="32"/>
              </w:rPr>
            </w:pP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Pr="006D30BC" w:rsidRDefault="00112588" w:rsidP="00A655FB">
            <w:pPr>
              <w:rPr>
                <w:rFonts w:asciiTheme="majorHAnsi" w:hAnsiTheme="majorHAnsi"/>
                <w:sz w:val="32"/>
                <w:szCs w:val="32"/>
              </w:rPr>
            </w:pPr>
          </w:p>
        </w:tc>
      </w:tr>
      <w:tr w:rsidR="00112588" w:rsidRPr="006D30BC" w:rsidTr="009C5264">
        <w:tc>
          <w:tcPr>
            <w:tcW w:w="1458" w:type="dxa"/>
            <w:tcBorders>
              <w:bottom w:val="single" w:sz="6" w:space="0" w:color="auto"/>
              <w:right w:val="single" w:sz="6" w:space="0" w:color="auto"/>
            </w:tcBorders>
          </w:tcPr>
          <w:p w:rsidR="00112588" w:rsidRPr="006D30BC" w:rsidRDefault="00112588" w:rsidP="00A655FB">
            <w:pPr>
              <w:rPr>
                <w:rFonts w:asciiTheme="majorHAnsi" w:hAnsiTheme="majorHAnsi"/>
                <w:sz w:val="32"/>
                <w:szCs w:val="32"/>
              </w:rPr>
            </w:pPr>
          </w:p>
        </w:tc>
        <w:tc>
          <w:tcPr>
            <w:tcW w:w="297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6D30BC" w:rsidRDefault="00112588" w:rsidP="00A655FB">
            <w:pPr>
              <w:rPr>
                <w:rFonts w:asciiTheme="majorHAnsi" w:hAnsiTheme="majorHAnsi"/>
                <w:sz w:val="32"/>
                <w:szCs w:val="32"/>
              </w:rPr>
            </w:pPr>
          </w:p>
        </w:tc>
        <w:tc>
          <w:tcPr>
            <w:tcW w:w="297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6D30BC" w:rsidRDefault="00112588" w:rsidP="00A655FB">
            <w:pPr>
              <w:rPr>
                <w:rFonts w:asciiTheme="majorHAnsi" w:hAnsiTheme="majorHAnsi"/>
                <w:sz w:val="32"/>
                <w:szCs w:val="32"/>
              </w:rPr>
            </w:pPr>
          </w:p>
        </w:tc>
        <w:tc>
          <w:tcPr>
            <w:tcW w:w="41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6D30BC" w:rsidRDefault="00112588" w:rsidP="00A655FB">
            <w:pPr>
              <w:rPr>
                <w:rFonts w:asciiTheme="majorHAnsi" w:hAnsiTheme="majorHAnsi"/>
                <w:sz w:val="32"/>
                <w:szCs w:val="32"/>
              </w:rPr>
            </w:pPr>
          </w:p>
        </w:tc>
        <w:tc>
          <w:tcPr>
            <w:tcW w:w="2790" w:type="dxa"/>
            <w:tcBorders>
              <w:left w:val="single" w:sz="6" w:space="0" w:color="auto"/>
              <w:bottom w:val="single" w:sz="6" w:space="0" w:color="auto"/>
            </w:tcBorders>
          </w:tcPr>
          <w:p w:rsidR="00112588" w:rsidRPr="006D30BC" w:rsidRDefault="00112588" w:rsidP="00A655FB">
            <w:pPr>
              <w:rPr>
                <w:rFonts w:asciiTheme="majorHAnsi" w:hAnsiTheme="majorHAnsi"/>
                <w:sz w:val="32"/>
                <w:szCs w:val="32"/>
              </w:rPr>
            </w:pPr>
          </w:p>
        </w:tc>
      </w:tr>
      <w:tr w:rsidR="00112588" w:rsidRPr="006D30BC" w:rsidTr="009C5264">
        <w:tc>
          <w:tcPr>
            <w:tcW w:w="1458" w:type="dxa"/>
            <w:tcBorders>
              <w:top w:val="single" w:sz="6" w:space="0" w:color="auto"/>
              <w:right w:val="single" w:sz="6" w:space="0" w:color="auto"/>
            </w:tcBorders>
          </w:tcPr>
          <w:p w:rsidR="00112588" w:rsidRPr="006D30BC" w:rsidRDefault="00112588" w:rsidP="00A655FB">
            <w:pPr>
              <w:rPr>
                <w:rFonts w:asciiTheme="majorHAnsi" w:hAnsiTheme="majorHAnsi"/>
                <w:sz w:val="32"/>
                <w:szCs w:val="32"/>
              </w:rPr>
            </w:pP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Pr="006D30BC" w:rsidRDefault="00112588" w:rsidP="00A655FB">
            <w:pPr>
              <w:rPr>
                <w:rFonts w:asciiTheme="majorHAnsi" w:hAnsiTheme="majorHAnsi"/>
                <w:sz w:val="32"/>
                <w:szCs w:val="32"/>
              </w:rPr>
            </w:pP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Pr="006D30BC" w:rsidRDefault="00112588" w:rsidP="00A655FB">
            <w:pPr>
              <w:rPr>
                <w:rFonts w:asciiTheme="majorHAnsi" w:hAnsiTheme="majorHAnsi"/>
                <w:sz w:val="32"/>
                <w:szCs w:val="32"/>
              </w:rPr>
            </w:pP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Pr="006D30BC" w:rsidRDefault="00112588" w:rsidP="00A655FB">
            <w:pPr>
              <w:rPr>
                <w:rFonts w:asciiTheme="majorHAnsi" w:hAnsiTheme="majorHAnsi"/>
                <w:sz w:val="32"/>
                <w:szCs w:val="32"/>
              </w:rPr>
            </w:pP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</w:tcBorders>
          </w:tcPr>
          <w:p w:rsidR="00112588" w:rsidRPr="006D30BC" w:rsidRDefault="00112588" w:rsidP="00A655FB">
            <w:pPr>
              <w:rPr>
                <w:rFonts w:asciiTheme="majorHAnsi" w:hAnsiTheme="majorHAnsi"/>
                <w:sz w:val="32"/>
                <w:szCs w:val="32"/>
              </w:rPr>
            </w:pPr>
          </w:p>
        </w:tc>
      </w:tr>
      <w:tr w:rsidR="00112588" w:rsidRPr="00EC4452" w:rsidTr="009C5264">
        <w:tc>
          <w:tcPr>
            <w:tcW w:w="1458" w:type="dxa"/>
            <w:tcBorders>
              <w:top w:val="single" w:sz="6" w:space="0" w:color="auto"/>
              <w:right w:val="single" w:sz="6" w:space="0" w:color="auto"/>
            </w:tcBorders>
          </w:tcPr>
          <w:p w:rsidR="00112588" w:rsidRPr="00EC4452" w:rsidRDefault="00112588" w:rsidP="00A655FB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Pr="00EC4452" w:rsidRDefault="00112588" w:rsidP="00A655FB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Pr="00EC4452" w:rsidRDefault="00112588" w:rsidP="00A655FB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Pr="00EC4452" w:rsidRDefault="00112588" w:rsidP="00A655FB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</w:tcBorders>
          </w:tcPr>
          <w:p w:rsidR="00112588" w:rsidRPr="00EC4452" w:rsidRDefault="00112588" w:rsidP="00A655FB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112588" w:rsidRPr="00EC4452" w:rsidTr="009C5264">
        <w:tc>
          <w:tcPr>
            <w:tcW w:w="1458" w:type="dxa"/>
            <w:tcBorders>
              <w:top w:val="single" w:sz="6" w:space="0" w:color="auto"/>
              <w:right w:val="single" w:sz="6" w:space="0" w:color="auto"/>
            </w:tcBorders>
          </w:tcPr>
          <w:p w:rsidR="00112588" w:rsidRPr="00EC4452" w:rsidRDefault="00112588" w:rsidP="00A655FB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Pr="00EC4452" w:rsidRDefault="00112588" w:rsidP="00A655FB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Pr="00EC4452" w:rsidRDefault="00112588" w:rsidP="00A655FB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Pr="00EC4452" w:rsidRDefault="00112588" w:rsidP="00A655FB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</w:tcBorders>
          </w:tcPr>
          <w:p w:rsidR="00112588" w:rsidRPr="00EC4452" w:rsidRDefault="00112588" w:rsidP="00A655FB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112588" w:rsidRPr="00EC4452" w:rsidTr="009C5264">
        <w:tc>
          <w:tcPr>
            <w:tcW w:w="14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EC4452" w:rsidRDefault="00112588" w:rsidP="00A655FB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EC4452" w:rsidRDefault="00112588" w:rsidP="00A655FB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EC4452" w:rsidRDefault="00112588" w:rsidP="00A655FB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EC4452" w:rsidRDefault="00112588" w:rsidP="00A655FB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Pr="00EC4452" w:rsidRDefault="00112588" w:rsidP="00A655FB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112588" w:rsidRPr="00EC4452" w:rsidTr="009C5264">
        <w:tc>
          <w:tcPr>
            <w:tcW w:w="14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EC4452" w:rsidRDefault="00112588" w:rsidP="00A655FB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EC4452" w:rsidRDefault="00112588" w:rsidP="00A655FB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EC4452" w:rsidRDefault="00112588" w:rsidP="00A655FB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EC4452" w:rsidRDefault="00112588" w:rsidP="00A655FB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Pr="00EC4452" w:rsidRDefault="00112588" w:rsidP="00A655FB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112588" w:rsidRPr="00EC4452" w:rsidTr="009C5264">
        <w:tc>
          <w:tcPr>
            <w:tcW w:w="14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EC4452" w:rsidRDefault="00112588" w:rsidP="00A655FB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EC4452" w:rsidRDefault="00112588" w:rsidP="00A655FB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EC4452" w:rsidRDefault="00112588" w:rsidP="00A655FB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EC4452" w:rsidRDefault="00112588" w:rsidP="00A655FB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Pr="00EC4452" w:rsidRDefault="00112588" w:rsidP="00A655FB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112588" w:rsidRPr="00EC4452" w:rsidTr="009C5264">
        <w:tc>
          <w:tcPr>
            <w:tcW w:w="14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EC4452" w:rsidRDefault="00112588" w:rsidP="00A655FB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EC4452" w:rsidRDefault="00112588" w:rsidP="00A655FB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EC4452" w:rsidRDefault="00112588" w:rsidP="00A655FB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EC4452" w:rsidRDefault="00112588" w:rsidP="00A655FB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Pr="00EC4452" w:rsidRDefault="00112588" w:rsidP="00A655FB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112588" w:rsidRPr="00EC4452" w:rsidTr="009C5264">
        <w:tc>
          <w:tcPr>
            <w:tcW w:w="14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EC4452" w:rsidRDefault="00112588" w:rsidP="00A655FB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EC4452" w:rsidRDefault="00112588" w:rsidP="00A655FB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EC4452" w:rsidRDefault="00112588" w:rsidP="00A655FB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EC4452" w:rsidRDefault="00112588" w:rsidP="00A655FB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Pr="00EC4452" w:rsidRDefault="00112588" w:rsidP="00A655FB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112588" w:rsidRPr="00EC4452" w:rsidTr="009C5264">
        <w:tc>
          <w:tcPr>
            <w:tcW w:w="14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EC4452" w:rsidRDefault="00112588" w:rsidP="00A655FB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EC4452" w:rsidRDefault="00112588" w:rsidP="00A655FB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EC4452" w:rsidRDefault="00112588" w:rsidP="00A655FB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EC4452" w:rsidRDefault="00112588" w:rsidP="00A655FB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Pr="00EC4452" w:rsidRDefault="00112588" w:rsidP="00A655FB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112588" w:rsidTr="009C5264">
        <w:tc>
          <w:tcPr>
            <w:tcW w:w="14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A655FB">
            <w:pPr>
              <w:rPr>
                <w:rFonts w:ascii="Arial" w:hAnsi="Arial"/>
              </w:rPr>
            </w:pP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A655FB">
            <w:pPr>
              <w:rPr>
                <w:rFonts w:ascii="Arial" w:hAnsi="Arial"/>
              </w:rPr>
            </w:pP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A655FB">
            <w:pPr>
              <w:rPr>
                <w:rFonts w:ascii="Arial" w:hAnsi="Arial"/>
              </w:rPr>
            </w:pP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A655FB">
            <w:pPr>
              <w:rPr>
                <w:rFonts w:ascii="Arial" w:hAnsi="Arial"/>
              </w:rPr>
            </w:pP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A655FB">
            <w:pPr>
              <w:rPr>
                <w:rFonts w:ascii="Arial" w:hAnsi="Arial"/>
              </w:rPr>
            </w:pPr>
          </w:p>
        </w:tc>
      </w:tr>
      <w:tr w:rsidR="00112588" w:rsidTr="009C5264">
        <w:tc>
          <w:tcPr>
            <w:tcW w:w="14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A655FB">
            <w:pPr>
              <w:rPr>
                <w:rFonts w:ascii="Arial" w:hAnsi="Arial"/>
              </w:rPr>
            </w:pP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A655FB">
            <w:pPr>
              <w:rPr>
                <w:rFonts w:ascii="Arial" w:hAnsi="Arial"/>
              </w:rPr>
            </w:pP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A655FB">
            <w:pPr>
              <w:rPr>
                <w:rFonts w:ascii="Arial" w:hAnsi="Arial"/>
              </w:rPr>
            </w:pP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A655FB">
            <w:pPr>
              <w:rPr>
                <w:rFonts w:ascii="Arial" w:hAnsi="Arial"/>
              </w:rPr>
            </w:pP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A655FB">
            <w:pPr>
              <w:rPr>
                <w:rFonts w:ascii="Arial" w:hAnsi="Arial"/>
              </w:rPr>
            </w:pPr>
          </w:p>
        </w:tc>
      </w:tr>
      <w:tr w:rsidR="00112588" w:rsidTr="009C5264">
        <w:tc>
          <w:tcPr>
            <w:tcW w:w="14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A655FB">
            <w:pPr>
              <w:rPr>
                <w:rFonts w:ascii="Arial" w:hAnsi="Arial"/>
              </w:rPr>
            </w:pP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A655FB">
            <w:pPr>
              <w:rPr>
                <w:rFonts w:ascii="Arial" w:hAnsi="Arial"/>
              </w:rPr>
            </w:pP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A655FB">
            <w:pPr>
              <w:rPr>
                <w:rFonts w:ascii="Arial" w:hAnsi="Arial"/>
              </w:rPr>
            </w:pP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A655FB">
            <w:pPr>
              <w:rPr>
                <w:rFonts w:ascii="Arial" w:hAnsi="Arial"/>
              </w:rPr>
            </w:pP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A655FB">
            <w:pPr>
              <w:rPr>
                <w:rFonts w:ascii="Arial" w:hAnsi="Arial"/>
              </w:rPr>
            </w:pPr>
          </w:p>
        </w:tc>
      </w:tr>
      <w:tr w:rsidR="00112588" w:rsidTr="009C5264">
        <w:tc>
          <w:tcPr>
            <w:tcW w:w="14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A655FB">
            <w:pPr>
              <w:rPr>
                <w:rFonts w:ascii="Arial" w:hAnsi="Arial"/>
              </w:rPr>
            </w:pP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A655FB">
            <w:pPr>
              <w:rPr>
                <w:rFonts w:ascii="Arial" w:hAnsi="Arial"/>
              </w:rPr>
            </w:pP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A655FB">
            <w:pPr>
              <w:rPr>
                <w:rFonts w:ascii="Arial" w:hAnsi="Arial"/>
              </w:rPr>
            </w:pP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A655FB">
            <w:pPr>
              <w:rPr>
                <w:rFonts w:ascii="Arial" w:hAnsi="Arial"/>
              </w:rPr>
            </w:pP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A655FB">
            <w:pPr>
              <w:rPr>
                <w:rFonts w:ascii="Arial" w:hAnsi="Arial"/>
              </w:rPr>
            </w:pPr>
          </w:p>
        </w:tc>
      </w:tr>
      <w:tr w:rsidR="00112588" w:rsidTr="009C5264">
        <w:tc>
          <w:tcPr>
            <w:tcW w:w="14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A655FB">
            <w:pPr>
              <w:rPr>
                <w:rFonts w:ascii="Arial" w:hAnsi="Arial"/>
              </w:rPr>
            </w:pP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A655FB">
            <w:pPr>
              <w:rPr>
                <w:rFonts w:ascii="Arial" w:hAnsi="Arial"/>
              </w:rPr>
            </w:pP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A655FB">
            <w:pPr>
              <w:rPr>
                <w:rFonts w:ascii="Arial" w:hAnsi="Arial"/>
              </w:rPr>
            </w:pP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A655FB">
            <w:pPr>
              <w:rPr>
                <w:rFonts w:ascii="Arial" w:hAnsi="Arial"/>
              </w:rPr>
            </w:pP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A655FB">
            <w:pPr>
              <w:rPr>
                <w:rFonts w:ascii="Arial" w:hAnsi="Arial"/>
              </w:rPr>
            </w:pPr>
          </w:p>
        </w:tc>
      </w:tr>
      <w:tr w:rsidR="00112588" w:rsidTr="009C5264">
        <w:tc>
          <w:tcPr>
            <w:tcW w:w="14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A655FB">
            <w:pPr>
              <w:rPr>
                <w:rFonts w:ascii="Arial" w:hAnsi="Arial"/>
              </w:rPr>
            </w:pP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A655FB">
            <w:pPr>
              <w:rPr>
                <w:rFonts w:ascii="Arial" w:hAnsi="Arial"/>
              </w:rPr>
            </w:pP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A655FB">
            <w:pPr>
              <w:rPr>
                <w:rFonts w:ascii="Arial" w:hAnsi="Arial"/>
              </w:rPr>
            </w:pP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A655FB">
            <w:pPr>
              <w:rPr>
                <w:rFonts w:ascii="Arial" w:hAnsi="Arial"/>
              </w:rPr>
            </w:pP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A655FB">
            <w:pPr>
              <w:rPr>
                <w:rFonts w:ascii="Arial" w:hAnsi="Arial"/>
              </w:rPr>
            </w:pPr>
          </w:p>
        </w:tc>
      </w:tr>
      <w:tr w:rsidR="00112588" w:rsidTr="009C5264">
        <w:tc>
          <w:tcPr>
            <w:tcW w:w="14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A655FB">
            <w:pPr>
              <w:rPr>
                <w:rFonts w:ascii="Arial" w:hAnsi="Arial"/>
              </w:rPr>
            </w:pP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A655FB">
            <w:pPr>
              <w:rPr>
                <w:rFonts w:ascii="Arial" w:hAnsi="Arial"/>
              </w:rPr>
            </w:pP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A655FB">
            <w:pPr>
              <w:rPr>
                <w:rFonts w:ascii="Arial" w:hAnsi="Arial"/>
              </w:rPr>
            </w:pP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A655FB">
            <w:pPr>
              <w:rPr>
                <w:rFonts w:ascii="Arial" w:hAnsi="Arial"/>
              </w:rPr>
            </w:pP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A655FB">
            <w:pPr>
              <w:rPr>
                <w:rFonts w:ascii="Arial" w:hAnsi="Arial"/>
              </w:rPr>
            </w:pPr>
          </w:p>
        </w:tc>
      </w:tr>
    </w:tbl>
    <w:p w:rsidR="00112588" w:rsidRDefault="00112588" w:rsidP="00112588">
      <w:pPr>
        <w:jc w:val="center"/>
        <w:rPr>
          <w:rFonts w:ascii="Arial Rounded MT Bold" w:hAnsi="Arial Rounded MT Bold"/>
        </w:rPr>
        <w:sectPr w:rsidR="00112588" w:rsidSect="00A655FB">
          <w:pgSz w:w="15840" w:h="12240" w:orient="landscape"/>
          <w:pgMar w:top="864" w:right="1152" w:bottom="864" w:left="1152" w:header="720" w:footer="720" w:gutter="0"/>
          <w:cols w:space="720"/>
          <w:docGrid w:linePitch="360"/>
        </w:sectPr>
      </w:pPr>
    </w:p>
    <w:p w:rsidR="009D7828" w:rsidRDefault="009D7828"/>
    <w:sectPr w:rsidR="009D7828" w:rsidSect="0011258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1" w:author="admin" w:date="2012-01-20T11:06:00Z" w:initials="a">
    <w:p w:rsidR="00273DB4" w:rsidRDefault="00273DB4">
      <w:pPr>
        <w:pStyle w:val="CommentText"/>
      </w:pPr>
      <w:r>
        <w:rPr>
          <w:rStyle w:val="CommentReference"/>
        </w:rPr>
        <w:annotationRef/>
      </w:r>
      <w:r>
        <w:t xml:space="preserve">Be specific and say when you need to observe stools, Observe stools after each deification.  </w:t>
      </w:r>
    </w:p>
  </w:comment>
  <w:comment w:id="2" w:author="admin" w:date="2012-01-20T13:03:00Z" w:initials="a">
    <w:p w:rsidR="00075297" w:rsidRDefault="00075297">
      <w:pPr>
        <w:pStyle w:val="CommentText"/>
      </w:pPr>
      <w:r>
        <w:rPr>
          <w:rStyle w:val="CommentReference"/>
        </w:rPr>
        <w:annotationRef/>
      </w:r>
      <w:r>
        <w:t xml:space="preserve">If goal was unmet, should we modify </w:t>
      </w:r>
      <w:r>
        <w:t>it?</w:t>
      </w:r>
    </w:p>
  </w:comment>
  <w:comment w:id="3" w:author="admin" w:date="2012-01-20T11:07:00Z" w:initials="a">
    <w:p w:rsidR="00273DB4" w:rsidRDefault="00273DB4">
      <w:pPr>
        <w:pStyle w:val="CommentText"/>
      </w:pPr>
      <w:r>
        <w:rPr>
          <w:rStyle w:val="CommentReference"/>
        </w:rPr>
        <w:annotationRef/>
      </w:r>
      <w:r>
        <w:t>Be more specific, how much and to what are we restricting.</w:t>
      </w:r>
    </w:p>
  </w:comment>
  <w:comment w:id="4" w:author="admin" w:date="2012-01-20T11:08:00Z" w:initials="a">
    <w:p w:rsidR="00273DB4" w:rsidRDefault="00273DB4">
      <w:pPr>
        <w:pStyle w:val="CommentText"/>
      </w:pPr>
      <w:r>
        <w:rPr>
          <w:rStyle w:val="CommentReference"/>
        </w:rPr>
        <w:annotationRef/>
      </w:r>
      <w:r>
        <w:t xml:space="preserve">Be specific and list what medication is this pt receiving for the diarrhea.  </w:t>
      </w:r>
    </w:p>
  </w:comment>
  <w:comment w:id="5" w:author="admin" w:date="2012-01-20T13:02:00Z" w:initials="a">
    <w:p w:rsidR="00273DB4" w:rsidRDefault="00273DB4">
      <w:pPr>
        <w:pStyle w:val="CommentText"/>
      </w:pPr>
      <w:r>
        <w:rPr>
          <w:rStyle w:val="CommentReference"/>
        </w:rPr>
        <w:annotationRef/>
      </w:r>
      <w:r>
        <w:t xml:space="preserve">Be more specific to how much fluid </w:t>
      </w:r>
      <w:r w:rsidR="00075297">
        <w:t xml:space="preserve">and what </w:t>
      </w:r>
      <w:r>
        <w:t>this pt should be increasing fluid intake to, also your above intervention said restrict solid food, and now you say return to normal diet, that contradicts your above intervention.  I would remove this part.  You could always add it in your evaluation section to modify you r plan to slowly introduce s</w:t>
      </w:r>
      <w:r w:rsidR="00075297">
        <w:t xml:space="preserve">olid, low residue diet. </w:t>
      </w:r>
    </w:p>
  </w:comment>
</w:comment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Rounded MT Bold">
    <w:altName w:val="Nyala"/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FD7431"/>
    <w:multiLevelType w:val="hybridMultilevel"/>
    <w:tmpl w:val="76C26E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551AB2"/>
    <w:multiLevelType w:val="hybridMultilevel"/>
    <w:tmpl w:val="C11AB4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A75B1A"/>
    <w:multiLevelType w:val="hybridMultilevel"/>
    <w:tmpl w:val="6F6606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96D2BBC"/>
    <w:multiLevelType w:val="hybridMultilevel"/>
    <w:tmpl w:val="49C223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112588"/>
    <w:rsid w:val="000027CB"/>
    <w:rsid w:val="0001105A"/>
    <w:rsid w:val="00075297"/>
    <w:rsid w:val="00097B75"/>
    <w:rsid w:val="00112588"/>
    <w:rsid w:val="00273DB4"/>
    <w:rsid w:val="002E65EB"/>
    <w:rsid w:val="00462C71"/>
    <w:rsid w:val="006D30BC"/>
    <w:rsid w:val="00730A4F"/>
    <w:rsid w:val="008D4DFB"/>
    <w:rsid w:val="009C5264"/>
    <w:rsid w:val="009D7828"/>
    <w:rsid w:val="00A655FB"/>
    <w:rsid w:val="00AF3D19"/>
    <w:rsid w:val="00E52DA7"/>
    <w:rsid w:val="00E57E31"/>
    <w:rsid w:val="00EC44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Theme="minorHAnsi" w:hAnsi="Cambria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2588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445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655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655F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655F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55F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55FB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5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5F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Theme="minorHAnsi" w:hAnsi="Cambria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2588"/>
    <w:pPr>
      <w:spacing w:after="0" w:line="240" w:lineRule="auto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445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omments" Target="comment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C88BC7-CD81-42A8-BB44-0FC3A09780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4</Pages>
  <Words>258</Words>
  <Characters>1474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Firelands Regional Medical Center</Company>
  <LinksUpToDate>false</LinksUpToDate>
  <CharactersWithSpaces>1729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Bussard, Michelle - Faculty</dc:creator>
  <cp:lastModifiedBy>admin</cp:lastModifiedBy>
  <cp:revision>2</cp:revision>
  <dcterms:created xsi:type="dcterms:W3CDTF">2012-01-20T18:03:00Z</dcterms:created>
  <dcterms:modified xsi:type="dcterms:W3CDTF">2012-01-20T18:03:00Z</dcterms:modified>
</cp:coreProperties>
</file>