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28C" w:rsidRDefault="00FB355B">
      <w:r>
        <w:t xml:space="preserve">Examine whether harassment affects feelings of depression among individuals who may be vulnerable to such workplace behavior. Examine whether sexual harassment affects depressive symptoms for both men and women. Asking questions is extremely important in evaluating sexual harassment. Questions like “Were you ever in a situation where your supervisor, coworker or customer made you feel uncomfortable in anyway?”  “Have you ever felt depressed or felt down?” “Have you been under stress or pressure?” Examine whether prior harassment, prior depressive affect, gender or job stress effect on depressive symptoms. Examine the person’s descriptions of harassment. </w:t>
      </w:r>
      <w:r w:rsidR="007125A1">
        <w:t xml:space="preserve">Monitor for behaviors that may show signs of someone being sexually harassed or even the one that is showing signs or harassing others. Report any complaints of sexual harassment to a supervisor. Help others to recognize the signs of sexual harassment. Explore the fears of others that may be sexual harassed and help them to be free of retaliation. </w:t>
      </w:r>
    </w:p>
    <w:p w:rsidR="007125A1" w:rsidRDefault="007125A1"/>
    <w:p w:rsidR="007125A1" w:rsidRDefault="007125A1">
      <w:r>
        <w:t xml:space="preserve">This article can help to change nursing practice by healthcare workers understanding about signs and symptoms of sexual harassment. Sexual harassment can lead to adverse psychological consequences as well as poor work performance. Sexual harassment of nurses is also common and can have adverse effects on physical health and impact patient care. Harassment is unwanted and unwelcomed behavior. Understanding that harassment is a stressor that may be associated with increased depressive symptoms can help in evaluating patients. </w:t>
      </w:r>
      <w:r w:rsidR="006F5C96">
        <w:t>Provide sexual harassment training to supervisors so they know how to recognize and confront others in these situations. Understanding that women and men are affected differently in every situation can help when sexual hara</w:t>
      </w:r>
      <w:bookmarkStart w:id="0" w:name="_GoBack"/>
      <w:bookmarkEnd w:id="0"/>
      <w:r w:rsidR="006F5C96">
        <w:t xml:space="preserve">ssment occurs. </w:t>
      </w:r>
    </w:p>
    <w:p w:rsidR="00A2028C" w:rsidRDefault="00A2028C"/>
    <w:p w:rsidR="00A2028C" w:rsidRDefault="00A2028C"/>
    <w:p w:rsidR="00A2028C" w:rsidRDefault="00A2028C"/>
    <w:sectPr w:rsidR="00A202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28C"/>
    <w:rsid w:val="004E1639"/>
    <w:rsid w:val="006F5C96"/>
    <w:rsid w:val="007125A1"/>
    <w:rsid w:val="00A2028C"/>
    <w:rsid w:val="00C5360A"/>
    <w:rsid w:val="00FB3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38C0B-2529-4BBF-8B81-AE342B935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1</cp:revision>
  <dcterms:created xsi:type="dcterms:W3CDTF">2013-02-07T23:34:00Z</dcterms:created>
  <dcterms:modified xsi:type="dcterms:W3CDTF">2013-02-08T00:44:00Z</dcterms:modified>
</cp:coreProperties>
</file>