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700"/>
        <w:gridCol w:w="2520"/>
        <w:gridCol w:w="2564"/>
        <w:gridCol w:w="3556"/>
      </w:tblGrid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Gabapentin, Neurontin 300mg</w:t>
            </w: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Phytonadione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Mephyton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5mg &amp; 2.5mg</w:t>
            </w:r>
          </w:p>
          <w:p w:rsidR="003431B7" w:rsidRP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P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 w:rsidP="00343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Vancomycin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314C34">
              <w:rPr>
                <w:rFonts w:ascii="Arial" w:hAnsi="Arial" w:cs="Arial"/>
                <w:sz w:val="18"/>
                <w:szCs w:val="18"/>
              </w:rPr>
              <w:t>Vacocin</w:t>
            </w:r>
            <w:proofErr w:type="spellEnd"/>
            <w:r w:rsidR="00314C34">
              <w:rPr>
                <w:rFonts w:ascii="Arial" w:hAnsi="Arial" w:cs="Arial"/>
                <w:sz w:val="18"/>
                <w:szCs w:val="18"/>
              </w:rPr>
              <w:t xml:space="preserve"> 100mg in Dextrose 5%</w:t>
            </w:r>
          </w:p>
          <w:p w:rsidR="00314C34" w:rsidRDefault="00314C34" w:rsidP="00343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314C34" w:rsidP="00343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Rosucastatin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calcium, Crestor 40mg</w:t>
            </w: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P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413B73" w:rsidRDefault="00BB621A" w:rsidP="00BB6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Niacin,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Nicain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500mg</w:t>
            </w:r>
          </w:p>
          <w:p w:rsidR="00413B73" w:rsidRPr="00413B73" w:rsidRDefault="00413B73" w:rsidP="00413B73">
            <w:pPr>
              <w:rPr>
                <w:rFonts w:ascii="Arial" w:hAnsi="Arial" w:cs="Arial"/>
                <w:sz w:val="18"/>
                <w:szCs w:val="18"/>
              </w:rPr>
            </w:pPr>
          </w:p>
          <w:p w:rsidR="00413B73" w:rsidRPr="00413B73" w:rsidRDefault="00413B73" w:rsidP="00413B73">
            <w:pPr>
              <w:rPr>
                <w:rFonts w:ascii="Arial" w:hAnsi="Arial" w:cs="Arial"/>
                <w:sz w:val="18"/>
                <w:szCs w:val="18"/>
              </w:rPr>
            </w:pPr>
          </w:p>
          <w:p w:rsidR="00413B73" w:rsidRDefault="00413B73" w:rsidP="00413B73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413B73" w:rsidP="00413B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Paroxet</w:t>
            </w:r>
            <w:r w:rsidR="00CF75E7">
              <w:rPr>
                <w:rFonts w:ascii="Arial" w:hAnsi="Arial" w:cs="Arial"/>
                <w:sz w:val="18"/>
                <w:szCs w:val="18"/>
              </w:rPr>
              <w:t>ine HCL, Paxil 20mg</w:t>
            </w: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524CEC" w:rsidP="00524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Folic Acid,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Fovite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mg</w:t>
            </w: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Omeprazole,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PriLosec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20 mg</w:t>
            </w: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B17FA7" w:rsidRDefault="00B17FA7" w:rsidP="00B17FA7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Mirtazapine,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Remeron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15mg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Mood stabilizer</w:t>
            </w:r>
          </w:p>
          <w:p w:rsidR="003431B7" w:rsidRP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P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431B7" w:rsidP="00343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Antidotes, Fat soluble vitamins</w:t>
            </w: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14C34" w:rsidP="0031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r w:rsidR="00BB621A">
              <w:rPr>
                <w:rFonts w:ascii="Arial" w:hAnsi="Arial" w:cs="Arial"/>
                <w:sz w:val="18"/>
                <w:szCs w:val="18"/>
              </w:rPr>
              <w:t>infective</w:t>
            </w: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314C34" w:rsidP="0031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Hmg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reductase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inhibitors statins</w:t>
            </w: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P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CF75E7" w:rsidRDefault="00BB621A" w:rsidP="00BB6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Lipid-lowering agents; vitamins</w:t>
            </w:r>
          </w:p>
          <w:p w:rsidR="00CF75E7" w:rsidRPr="00CF75E7" w:rsidRDefault="00CF75E7" w:rsidP="00CF75E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75E7" w:rsidRPr="00CF75E7" w:rsidRDefault="00CF75E7" w:rsidP="00CF75E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75E7" w:rsidRDefault="00CF75E7" w:rsidP="00CF75E7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CF75E7" w:rsidP="00CF75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Anti-depressants</w:t>
            </w: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524CEC" w:rsidP="00524CEC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Anti-ulcer agents</w:t>
            </w: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B17FA7" w:rsidRDefault="00B17FA7" w:rsidP="00B17FA7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Anti-depressants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affect transport of amino acids across and stabilize neuronal membranes</w:t>
            </w: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bleeding</w:t>
            </w: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14C34" w:rsidP="0031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Binds to bacterial cell wall; resulting in cell death</w:t>
            </w:r>
          </w:p>
          <w:p w:rsid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314C34" w:rsidP="0031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Lowering of total &amp; LDL cholesterol &amp; triglycerides</w:t>
            </w:r>
          </w:p>
          <w:p w:rsidR="00BB621A" w:rsidRP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P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CF75E7" w:rsidRDefault="00BB621A" w:rsidP="00BB6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Decrease blood lipids</w:t>
            </w:r>
          </w:p>
          <w:p w:rsidR="00CF75E7" w:rsidRPr="00CF75E7" w:rsidRDefault="00CF75E7" w:rsidP="00CF75E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75E7" w:rsidRPr="00CF75E7" w:rsidRDefault="00CF75E7" w:rsidP="00CF75E7">
            <w:pPr>
              <w:rPr>
                <w:rFonts w:ascii="Arial" w:hAnsi="Arial" w:cs="Arial"/>
                <w:sz w:val="18"/>
                <w:szCs w:val="18"/>
              </w:rPr>
            </w:pPr>
          </w:p>
          <w:p w:rsidR="00CF75E7" w:rsidRPr="00CF75E7" w:rsidRDefault="00CF75E7" w:rsidP="00CF75E7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CF75E7" w:rsidP="00CF75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neuronal reuptake of serotonin in the CNS</w:t>
            </w:r>
          </w:p>
          <w:p w:rsid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524CEC" w:rsidP="00524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Restoration &amp; maintenance of normal hematopoiesis</w:t>
            </w: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Diminished accumulation of acid in the gastric lumen with lessened gastrointestinal fluids</w:t>
            </w: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Pr="00B17FA7" w:rsidRDefault="00B17FA7" w:rsidP="00B17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Potentiates the effect of norepinephrine and serotonin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B7B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thoughts. Confusion, anxiety, HTN</w:t>
            </w: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Gastric upset, flushing, hemolytic anemia</w:t>
            </w: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14C34" w:rsidP="0031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Ototoxicity, hypotension, rashes, nausea, vomiting</w:t>
            </w:r>
          </w:p>
          <w:p w:rsid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314C34" w:rsidP="00BB621A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Weakness, constipation, drug induced hepatitis</w:t>
            </w: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BB621A" w:rsidP="00BB6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Dizziness, blurred vision, orthostatic hypotension, flushing of the face, purities  </w:t>
            </w:r>
          </w:p>
          <w:p w:rsid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524CEC" w:rsidP="00524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Neuroleptic malignant syndrome, suicidal thoughts, chest pain</w:t>
            </w: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524CEC" w:rsidP="00524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Rash, fever, confusion, malaise, difficulty sleeping</w:t>
            </w: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9F1" w:rsidRDefault="00B17FA7" w:rsidP="00B17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Chest pain, rash, bone fracture</w:t>
            </w:r>
          </w:p>
          <w:p w:rsidR="003229F1" w:rsidRPr="003229F1" w:rsidRDefault="003229F1" w:rsidP="003229F1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9F1" w:rsidRPr="003229F1" w:rsidRDefault="003229F1" w:rsidP="003229F1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9F1" w:rsidRDefault="003229F1" w:rsidP="003229F1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Pr="003229F1" w:rsidRDefault="003229F1" w:rsidP="00322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Suicidal thoughts, hypotension, dry mouth, weight gain, myalgia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1B7" w:rsidRDefault="003431B7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Teach patient to not stop medication abruptly, medication cause dizziness </w:t>
            </w:r>
          </w:p>
          <w:p w:rsidR="003431B7" w:rsidRP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P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431B7" w:rsidRDefault="003431B7" w:rsidP="003431B7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431B7" w:rsidP="003431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not alter diet while taking &amp; report any bruising, bleeding, or black tarry stools</w:t>
            </w:r>
          </w:p>
          <w:p w:rsidR="00314C34" w:rsidRP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314C34" w:rsidRDefault="00314C34" w:rsidP="00314C34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314C34" w:rsidP="0031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report tinnitus, vertigo, or hearing loss</w:t>
            </w: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BB621A" w:rsidRDefault="00BB621A" w:rsidP="00BB6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take medications as directed with no diet restrictions &amp; notify PCP if any muscle pain, tenderness, or weakness</w:t>
            </w:r>
          </w:p>
          <w:p w:rsidR="00BB621A" w:rsidRDefault="00BB621A" w:rsidP="00BB621A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Default="000C609E" w:rsidP="00BB62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report dark urine, or light gray stool, loss of appetite, yellow eyes</w:t>
            </w: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524CEC" w:rsidRPr="00524CEC" w:rsidRDefault="00524CEC" w:rsidP="00524CEC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AC9" w:rsidRDefault="00524CEC" w:rsidP="00524C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the side effects (because patient has a history of chest pain) Administer with food to minimize GI upset and Taper of medication to avoid potential reactions</w:t>
            </w:r>
          </w:p>
          <w:p w:rsidR="00697AC9" w:rsidRDefault="00697AC9" w:rsidP="00697AC9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697AC9" w:rsidP="00697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Teach patient to comply with diet and that the medication may turn urine more yellow than normal</w:t>
            </w:r>
          </w:p>
          <w:p w:rsidR="00B17FA7" w:rsidRP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B17FA7" w:rsidRDefault="00B17FA7" w:rsidP="00B17FA7">
            <w:pPr>
              <w:rPr>
                <w:rFonts w:ascii="Arial" w:hAnsi="Arial" w:cs="Arial"/>
                <w:sz w:val="18"/>
                <w:szCs w:val="18"/>
              </w:rPr>
            </w:pPr>
          </w:p>
          <w:p w:rsidR="003229F1" w:rsidRDefault="00B17FA7" w:rsidP="00B17F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cause drowsiness &amp; dizziness and teach patient to have caution when driving</w:t>
            </w:r>
          </w:p>
          <w:p w:rsidR="003229F1" w:rsidRDefault="003229F1" w:rsidP="003229F1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3229F1" w:rsidRDefault="003229F1" w:rsidP="003229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cause drowsiness&amp;</w:t>
            </w:r>
            <w:r w:rsidR="00383850">
              <w:rPr>
                <w:rFonts w:ascii="Arial" w:hAnsi="Arial" w:cs="Arial"/>
                <w:sz w:val="18"/>
                <w:szCs w:val="18"/>
              </w:rPr>
              <w:t xml:space="preserve"> dizziness, Teach family to be alert for emergence of anxiety</w:t>
            </w:r>
          </w:p>
        </w:tc>
      </w:tr>
      <w:tr w:rsidR="005A0B7B" w:rsidTr="005A0B7B"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5A0B7B" w:rsidTr="005A0B7B">
        <w:trPr>
          <w:trHeight w:val="34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GENERIC &amp; 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TRADE NAMES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CLASSIFICATION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NURSING IMPLICATIONS</w:t>
            </w:r>
          </w:p>
        </w:tc>
      </w:tr>
      <w:tr w:rsidR="005A0B7B" w:rsidTr="005A0B7B">
        <w:trPr>
          <w:trHeight w:val="340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B7B" w:rsidRDefault="005A0B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SIDE EFFECTS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TEACHING &amp;</w:t>
            </w:r>
          </w:p>
          <w:p w:rsidR="005A0B7B" w:rsidRDefault="005A0B7B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INTERVENTIONS</w:t>
            </w:r>
          </w:p>
        </w:tc>
      </w:tr>
      <w:tr w:rsidR="005A0B7B" w:rsidTr="005A0B7B">
        <w:trPr>
          <w:trHeight w:val="823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17" w:rsidRDefault="00E71E8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Multivit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Theragran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 tab</w:t>
            </w:r>
          </w:p>
          <w:p w:rsid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Default="00EB7A17" w:rsidP="00EB7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Cholecalciferol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Vitamin D3 1000 units</w:t>
            </w:r>
          </w:p>
          <w:p w:rsidR="005128A1" w:rsidRP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P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P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5128A1" w:rsidP="005128A1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Acetaminophen, Tylenol 325 mg</w:t>
            </w:r>
          </w:p>
          <w:p w:rsid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8177B5" w:rsidP="00817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177B5" w:rsidRP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8177B5" w:rsidP="00817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APAP/Hydrocodone,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Vicodin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500mg-5 1 tab</w:t>
            </w: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7E517B" w:rsidRDefault="00406BD4" w:rsidP="00406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Hyrooxyzine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Pamonte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Vistaril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50mg</w:t>
            </w:r>
          </w:p>
          <w:p w:rsidR="007E517B" w:rsidRDefault="007E517B" w:rsidP="007E517B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Default="007E517B" w:rsidP="007E51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Acetaminophen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suppository, Tylenol sup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 650mg</w:t>
            </w:r>
          </w:p>
          <w:p w:rsid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P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P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A467D5" w:rsidRDefault="00A467D5" w:rsidP="00A467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Nitrostat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sublingual 0.4MG (1/150)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17" w:rsidRDefault="00E71E8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Default="00EB7A17" w:rsidP="00EB7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Vitamins</w:t>
            </w:r>
          </w:p>
          <w:p w:rsidR="005128A1" w:rsidRP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P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P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P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5128A1" w:rsidRDefault="005128A1" w:rsidP="005128A1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5128A1" w:rsidP="005128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Anti-pyretic</w:t>
            </w:r>
          </w:p>
          <w:p w:rsidR="008177B5" w:rsidRP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P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8177B5" w:rsidP="00817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Analgesic, 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pyrectic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antitussives</w:t>
            </w: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7E517B" w:rsidRDefault="00406BD4" w:rsidP="00406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Anxiolytics, sedation</w:t>
            </w:r>
          </w:p>
          <w:p w:rsidR="007E517B" w:rsidRPr="007E517B" w:rsidRDefault="007E517B" w:rsidP="007E517B">
            <w:pPr>
              <w:rPr>
                <w:rFonts w:ascii="Arial" w:hAnsi="Arial" w:cs="Arial"/>
                <w:sz w:val="18"/>
                <w:szCs w:val="18"/>
              </w:rPr>
            </w:pPr>
          </w:p>
          <w:p w:rsidR="007E517B" w:rsidRPr="007E517B" w:rsidRDefault="007E517B" w:rsidP="007E517B">
            <w:pPr>
              <w:rPr>
                <w:rFonts w:ascii="Arial" w:hAnsi="Arial" w:cs="Arial"/>
                <w:sz w:val="18"/>
                <w:szCs w:val="18"/>
              </w:rPr>
            </w:pPr>
          </w:p>
          <w:p w:rsidR="007E517B" w:rsidRDefault="007E517B" w:rsidP="007E517B">
            <w:pPr>
              <w:rPr>
                <w:rFonts w:ascii="Arial" w:hAnsi="Arial" w:cs="Arial"/>
                <w:sz w:val="18"/>
                <w:szCs w:val="18"/>
              </w:rPr>
            </w:pPr>
          </w:p>
          <w:p w:rsidR="007E517B" w:rsidRDefault="007E517B" w:rsidP="007E517B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Default="007E517B" w:rsidP="007E51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Anti-pyretic</w:t>
            </w:r>
          </w:p>
          <w:p w:rsidR="00A467D5" w:rsidRP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P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A467D5" w:rsidRDefault="00A467D5" w:rsidP="00A467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anginals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17" w:rsidRDefault="00E71E8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Prevention of deficiency or replacement in patients whose nutritional status is questionable</w:t>
            </w: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Default="00EB7A17" w:rsidP="00EB7A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Promotes the intestinal absorption of dietary </w:t>
            </w:r>
            <w:r w:rsidR="005128A1">
              <w:rPr>
                <w:rFonts w:ascii="Arial" w:hAnsi="Arial" w:cs="Arial"/>
                <w:sz w:val="18"/>
                <w:szCs w:val="18"/>
              </w:rPr>
              <w:t>calcium</w:t>
            </w: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Default="00336ECA" w:rsidP="00336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Inhibits the synthesis of prostaglandins that serve as mediators of pain &amp; fever in the CNS</w:t>
            </w:r>
          </w:p>
          <w:p w:rsidR="008177B5" w:rsidRP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8177B5" w:rsidRPr="008177B5" w:rsidRDefault="008177B5" w:rsidP="008177B5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8177B5" w:rsidP="00817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Bind to opiate receptors in CNS. Al</w:t>
            </w:r>
            <w:r w:rsidR="00E51129">
              <w:rPr>
                <w:rFonts w:ascii="Arial" w:hAnsi="Arial" w:cs="Arial"/>
                <w:sz w:val="18"/>
                <w:szCs w:val="18"/>
              </w:rPr>
              <w:t>ter the perception of &amp; response to the painful stimuli</w:t>
            </w: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7E517B" w:rsidRDefault="00406BD4" w:rsidP="00406BD4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Acts as CNS depressant at the subcortical level of CNS</w:t>
            </w:r>
          </w:p>
          <w:p w:rsidR="007E517B" w:rsidRPr="007E517B" w:rsidRDefault="007E517B" w:rsidP="007E517B">
            <w:pPr>
              <w:rPr>
                <w:rFonts w:ascii="Arial" w:hAnsi="Arial" w:cs="Arial"/>
                <w:sz w:val="18"/>
                <w:szCs w:val="18"/>
              </w:rPr>
            </w:pPr>
          </w:p>
          <w:p w:rsidR="007E517B" w:rsidRDefault="007E517B" w:rsidP="007E51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467D5" w:rsidRDefault="007E517B" w:rsidP="007E51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517B">
              <w:rPr>
                <w:rFonts w:ascii="Arial" w:hAnsi="Arial" w:cs="Arial"/>
                <w:sz w:val="18"/>
                <w:szCs w:val="18"/>
              </w:rPr>
              <w:t>Inhibits the synthesis of prostaglandins that serve as mediators of pain &amp; fever in the CNS</w:t>
            </w:r>
          </w:p>
          <w:p w:rsid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A467D5" w:rsidRDefault="00A467D5" w:rsidP="00A467D5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A467D5" w:rsidRDefault="00A467D5" w:rsidP="00C808AE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 coronary blood flow by dilating arteries &amp; improving collateral flow to ischemic regions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17" w:rsidRDefault="00E71E8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Urine discoloration</w:t>
            </w: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EB7A17" w:rsidRPr="00EB7A17" w:rsidRDefault="00EB7A17" w:rsidP="00EB7A17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Default="00EB7A17" w:rsidP="009E4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Headache, arrhythmias,</w:t>
            </w:r>
            <w:r w:rsidR="009E404B">
              <w:rPr>
                <w:rFonts w:ascii="Arial" w:hAnsi="Arial" w:cs="Arial"/>
                <w:sz w:val="18"/>
                <w:szCs w:val="18"/>
              </w:rPr>
              <w:t xml:space="preserve"> anorexia, weight loss</w:t>
            </w: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Default="00336ECA" w:rsidP="00336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Increased agitation, headache, insomnia</w:t>
            </w:r>
          </w:p>
          <w:p w:rsidR="00E51129" w:rsidRP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P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P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E51129" w:rsidP="00E5112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Confusion, dizziness, sedation, hypotension,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bradycardia</w:t>
            </w:r>
            <w:proofErr w:type="spellEnd"/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ED2D35" w:rsidRDefault="00406BD4" w:rsidP="00406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Wheezing, dry mouth, flushing, urinary retention</w:t>
            </w:r>
          </w:p>
          <w:p w:rsidR="00ED2D35" w:rsidRPr="00ED2D35" w:rsidRDefault="00ED2D35" w:rsidP="00ED2D35">
            <w:pPr>
              <w:rPr>
                <w:rFonts w:ascii="Arial" w:hAnsi="Arial" w:cs="Arial"/>
                <w:sz w:val="18"/>
                <w:szCs w:val="18"/>
              </w:rPr>
            </w:pPr>
          </w:p>
          <w:p w:rsidR="00ED2D35" w:rsidRPr="00ED2D35" w:rsidRDefault="00ED2D35" w:rsidP="00ED2D35">
            <w:pPr>
              <w:rPr>
                <w:rFonts w:ascii="Arial" w:hAnsi="Arial" w:cs="Arial"/>
                <w:sz w:val="18"/>
                <w:szCs w:val="18"/>
              </w:rPr>
            </w:pPr>
          </w:p>
          <w:p w:rsidR="00ED2D35" w:rsidRDefault="00ED2D35" w:rsidP="00ED2D35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8AE" w:rsidRDefault="00ED2D35" w:rsidP="00ED2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D35">
              <w:rPr>
                <w:rFonts w:ascii="Arial" w:hAnsi="Arial" w:cs="Arial"/>
                <w:sz w:val="18"/>
                <w:szCs w:val="18"/>
              </w:rPr>
              <w:t>Increased agitation, headache, insomnia</w:t>
            </w:r>
          </w:p>
          <w:p w:rsidR="00C808AE" w:rsidRPr="00C808AE" w:rsidRDefault="00C808AE" w:rsidP="00C808AE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8AE" w:rsidRPr="00C808AE" w:rsidRDefault="00C808AE" w:rsidP="00C808AE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8AE" w:rsidRPr="00C808AE" w:rsidRDefault="00C808AE" w:rsidP="00C808AE">
            <w:pPr>
              <w:rPr>
                <w:rFonts w:ascii="Arial" w:hAnsi="Arial" w:cs="Arial"/>
                <w:sz w:val="18"/>
                <w:szCs w:val="18"/>
              </w:rPr>
            </w:pPr>
          </w:p>
          <w:p w:rsidR="00C808AE" w:rsidRDefault="00C808AE" w:rsidP="00C808AE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C808AE" w:rsidRDefault="00C808AE" w:rsidP="00C808AE">
            <w:pPr>
              <w:ind w:firstLine="7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Dizziness, headache, hypotension, blurred vision, weakness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04B" w:rsidRDefault="00E71E82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Encourage patients to comply with recommendations of primary care physician</w:t>
            </w:r>
          </w:p>
          <w:p w:rsidR="009E404B" w:rsidRPr="009E404B" w:rsidRDefault="009E404B" w:rsidP="009E404B">
            <w:pPr>
              <w:rPr>
                <w:rFonts w:ascii="Arial" w:hAnsi="Arial" w:cs="Arial"/>
                <w:sz w:val="18"/>
                <w:szCs w:val="18"/>
              </w:rPr>
            </w:pPr>
          </w:p>
          <w:p w:rsidR="009E404B" w:rsidRPr="009E404B" w:rsidRDefault="009E404B" w:rsidP="009E404B">
            <w:pPr>
              <w:rPr>
                <w:rFonts w:ascii="Arial" w:hAnsi="Arial" w:cs="Arial"/>
                <w:sz w:val="18"/>
                <w:szCs w:val="18"/>
              </w:rPr>
            </w:pPr>
          </w:p>
          <w:p w:rsidR="009E404B" w:rsidRDefault="009E404B" w:rsidP="009E404B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Default="009E404B" w:rsidP="009E4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Teach patient to take medications as ordered, encourage patient comply with dietary recommendations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Avoid antacids with magnesium</w:t>
            </w: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P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336ECA" w:rsidRDefault="00336ECA" w:rsidP="00336ECA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Default="00336ECA" w:rsidP="00336E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as directed, do not take longer than 10 days</w:t>
            </w:r>
          </w:p>
          <w:p w:rsidR="00E51129" w:rsidRP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P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P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E51129" w:rsidRDefault="00E51129" w:rsidP="00E51129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E51129" w:rsidP="00E51129">
            <w:pPr>
              <w:tabs>
                <w:tab w:val="left" w:pos="10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Instruct patient how to take medication and when and teach patient medication may cause </w:t>
            </w:r>
            <w:r w:rsidR="00406BD4">
              <w:rPr>
                <w:rFonts w:ascii="Arial" w:hAnsi="Arial" w:cs="Arial"/>
                <w:sz w:val="18"/>
                <w:szCs w:val="18"/>
              </w:rPr>
              <w:t>drowsiness</w:t>
            </w:r>
          </w:p>
          <w:p w:rsidR="00406BD4" w:rsidRP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406BD4" w:rsidRDefault="00406BD4" w:rsidP="00406BD4">
            <w:pPr>
              <w:rPr>
                <w:rFonts w:ascii="Arial" w:hAnsi="Arial" w:cs="Arial"/>
                <w:sz w:val="18"/>
                <w:szCs w:val="18"/>
              </w:rPr>
            </w:pPr>
          </w:p>
          <w:p w:rsidR="00ED2D35" w:rsidRDefault="00406BD4" w:rsidP="00406B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Take with food or fluids &amp; causes drowsiness or dizziness </w:t>
            </w:r>
          </w:p>
          <w:p w:rsidR="00ED2D35" w:rsidRPr="00ED2D35" w:rsidRDefault="00ED2D35" w:rsidP="00ED2D35">
            <w:pPr>
              <w:rPr>
                <w:rFonts w:ascii="Arial" w:hAnsi="Arial" w:cs="Arial"/>
                <w:sz w:val="18"/>
                <w:szCs w:val="18"/>
              </w:rPr>
            </w:pPr>
          </w:p>
          <w:p w:rsidR="00ED2D35" w:rsidRPr="00ED2D35" w:rsidRDefault="00ED2D35" w:rsidP="00ED2D35">
            <w:pPr>
              <w:rPr>
                <w:rFonts w:ascii="Arial" w:hAnsi="Arial" w:cs="Arial"/>
                <w:sz w:val="18"/>
                <w:szCs w:val="18"/>
              </w:rPr>
            </w:pPr>
          </w:p>
          <w:p w:rsidR="00ED2D35" w:rsidRDefault="00ED2D35" w:rsidP="00ED2D35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F17" w:rsidRDefault="00ED2D35" w:rsidP="00ED2D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2D35">
              <w:rPr>
                <w:rFonts w:ascii="Arial" w:hAnsi="Arial" w:cs="Arial"/>
                <w:sz w:val="18"/>
                <w:szCs w:val="18"/>
              </w:rPr>
              <w:t>Take as directed, do not take longer than 10 days</w:t>
            </w:r>
          </w:p>
          <w:p w:rsidR="00A64F17" w:rsidRPr="00A64F17" w:rsidRDefault="00A64F17" w:rsidP="00A64F17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F17" w:rsidRPr="00A64F17" w:rsidRDefault="00A64F17" w:rsidP="00A64F17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F17" w:rsidRPr="00A64F17" w:rsidRDefault="00A64F17" w:rsidP="00A64F17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F17" w:rsidRDefault="00A64F17" w:rsidP="00A64F17">
            <w:pPr>
              <w:rPr>
                <w:rFonts w:ascii="Arial" w:hAnsi="Arial" w:cs="Arial"/>
                <w:sz w:val="18"/>
                <w:szCs w:val="18"/>
              </w:rPr>
            </w:pPr>
          </w:p>
          <w:p w:rsidR="00A64F17" w:rsidRDefault="00A64F17" w:rsidP="00A64F17">
            <w:pPr>
              <w:rPr>
                <w:rFonts w:ascii="Arial" w:hAnsi="Arial" w:cs="Arial"/>
                <w:sz w:val="18"/>
                <w:szCs w:val="18"/>
              </w:rPr>
            </w:pPr>
          </w:p>
          <w:p w:rsidR="005A0B7B" w:rsidRPr="00A64F17" w:rsidRDefault="00A64F17" w:rsidP="00A64F17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Take medications as directed. Take 3, 15 minutes apart if chest pain persists then notify hospital.</w:t>
            </w:r>
          </w:p>
        </w:tc>
      </w:tr>
    </w:tbl>
    <w:p w:rsidR="00517080" w:rsidRDefault="00517080" w:rsidP="005A0B7B"/>
    <w:sectPr w:rsidR="00517080" w:rsidSect="005A0B7B"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B7B"/>
    <w:rsid w:val="000C609E"/>
    <w:rsid w:val="00314C34"/>
    <w:rsid w:val="003229F1"/>
    <w:rsid w:val="00336ECA"/>
    <w:rsid w:val="003431B7"/>
    <w:rsid w:val="00383850"/>
    <w:rsid w:val="00406BD4"/>
    <w:rsid w:val="00413B73"/>
    <w:rsid w:val="004D048A"/>
    <w:rsid w:val="005128A1"/>
    <w:rsid w:val="00517080"/>
    <w:rsid w:val="00524CEC"/>
    <w:rsid w:val="005A0B7B"/>
    <w:rsid w:val="00697AC9"/>
    <w:rsid w:val="007C37BD"/>
    <w:rsid w:val="007E517B"/>
    <w:rsid w:val="008177B5"/>
    <w:rsid w:val="009E404B"/>
    <w:rsid w:val="00A467D5"/>
    <w:rsid w:val="00A64F17"/>
    <w:rsid w:val="00AF28C6"/>
    <w:rsid w:val="00B17FA7"/>
    <w:rsid w:val="00BB621A"/>
    <w:rsid w:val="00C808AE"/>
    <w:rsid w:val="00CF75E7"/>
    <w:rsid w:val="00E51129"/>
    <w:rsid w:val="00E71E82"/>
    <w:rsid w:val="00E87B65"/>
    <w:rsid w:val="00EB7A17"/>
    <w:rsid w:val="00E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LPN #25</cp:lastModifiedBy>
  <cp:revision>16</cp:revision>
  <dcterms:created xsi:type="dcterms:W3CDTF">2013-01-26T02:11:00Z</dcterms:created>
  <dcterms:modified xsi:type="dcterms:W3CDTF">2013-01-27T15:33:00Z</dcterms:modified>
</cp:coreProperties>
</file>