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0D" w:rsidRDefault="0078520D" w:rsidP="0078520D">
      <w:r w:rsidRPr="0078520D">
        <w:rPr>
          <w:b/>
        </w:rPr>
        <w:t>Name:</w:t>
      </w:r>
      <w:r>
        <w:t xml:space="preserve"> Bupropion (</w:t>
      </w:r>
      <w:proofErr w:type="spellStart"/>
      <w:r>
        <w:t>Wellbutrin</w:t>
      </w:r>
      <w:proofErr w:type="spellEnd"/>
      <w:r>
        <w:t>)</w:t>
      </w:r>
      <w:r w:rsidR="00D154F7">
        <w:t xml:space="preserve"> 200 mg @ 0900</w:t>
      </w:r>
      <w:r w:rsidR="009B3C21">
        <w:t xml:space="preserve"> PO</w:t>
      </w:r>
      <w:r>
        <w:br/>
      </w:r>
      <w:r w:rsidRPr="0078520D">
        <w:rPr>
          <w:b/>
        </w:rPr>
        <w:t>Classification:</w:t>
      </w:r>
      <w:r>
        <w:t xml:space="preserve"> Antidepressant</w:t>
      </w:r>
      <w:r w:rsidR="009B3C21">
        <w:t>/</w:t>
      </w:r>
      <w:proofErr w:type="spellStart"/>
      <w:r w:rsidR="009B3C21">
        <w:t>Aminoketones</w:t>
      </w:r>
      <w:proofErr w:type="spellEnd"/>
      <w:r>
        <w:br/>
      </w:r>
      <w:r w:rsidRPr="0078520D">
        <w:rPr>
          <w:b/>
        </w:rPr>
        <w:t>Expected Pharmacologic Action:</w:t>
      </w:r>
      <w:r>
        <w:t xml:space="preserve"> Decreases neuronal reuptake of dopamine in the CNS.  Diminished neuronal reuptake of serotonin and norepinephrine</w:t>
      </w:r>
      <w:r>
        <w:br/>
      </w:r>
      <w:r w:rsidRPr="0078520D">
        <w:rPr>
          <w:b/>
        </w:rPr>
        <w:t>Therapeutic Use:</w:t>
      </w:r>
      <w:r>
        <w:t xml:space="preserve"> Treatment of depression and smoking cessation</w:t>
      </w:r>
      <w:r>
        <w:br/>
      </w:r>
      <w:r w:rsidRPr="0078520D">
        <w:rPr>
          <w:b/>
        </w:rPr>
        <w:t>Side/Adverse Effects:</w:t>
      </w:r>
      <w:r>
        <w:t xml:space="preserve"> Seizures and suicidal thoughts and </w:t>
      </w:r>
      <w:proofErr w:type="spellStart"/>
      <w:r>
        <w:t>behaivor</w:t>
      </w:r>
      <w:proofErr w:type="spellEnd"/>
      <w:r>
        <w:br/>
      </w:r>
      <w:r w:rsidRPr="0078520D">
        <w:rPr>
          <w:b/>
        </w:rPr>
        <w:t>Med/Food Interactions:</w:t>
      </w:r>
      <w:r>
        <w:t xml:space="preserve"> Risk for adverse reactions when used with amantadine, levodopa or MAO inhibitors;  risk for seizures with </w:t>
      </w:r>
      <w:proofErr w:type="spellStart"/>
      <w:r>
        <w:t>phenothiazines</w:t>
      </w:r>
      <w:proofErr w:type="spellEnd"/>
      <w:r>
        <w:t>, antidepressants, theophylline, corticosteroids, O</w:t>
      </w:r>
      <w:r w:rsidR="00D154F7">
        <w:t>TC stimulants or alcohol;  risk of bleeding with warfarin; carbamazepine may lower blood levels and effectiveness</w:t>
      </w:r>
      <w:r>
        <w:br/>
      </w:r>
      <w:r w:rsidRPr="0078520D">
        <w:rPr>
          <w:b/>
        </w:rPr>
        <w:t>Nursing Interventions:</w:t>
      </w:r>
      <w:r w:rsidR="00D154F7">
        <w:rPr>
          <w:b/>
        </w:rPr>
        <w:t xml:space="preserve">  </w:t>
      </w:r>
      <w:r w:rsidR="00D154F7">
        <w:t xml:space="preserve">Assess mental status and mood changes during therapy.  Monitor hepatic and renal function closes in patients with kidney or liver impairment. </w:t>
      </w:r>
      <w:r w:rsidR="00D154F7">
        <w:rPr>
          <w:b/>
        </w:rPr>
        <w:t xml:space="preserve"> </w:t>
      </w:r>
      <w:r w:rsidR="00D154F7">
        <w:t xml:space="preserve">Administer does in equally spaced time increments during day to minimize risk of seizure, avoid bedtime doses to decrease insomnia, </w:t>
      </w:r>
      <w:r>
        <w:br/>
      </w:r>
      <w:r w:rsidRPr="0078520D">
        <w:rPr>
          <w:b/>
        </w:rPr>
        <w:t>Client Education:</w:t>
      </w:r>
      <w:r w:rsidR="00D154F7">
        <w:rPr>
          <w:b/>
        </w:rPr>
        <w:t xml:space="preserve"> </w:t>
      </w:r>
      <w:r w:rsidR="00D154F7">
        <w:t>Instruct clients not to miss/skip dose and avoid alcohol when taking.   Caution patients to avoid driving and other mental alertness activities until effects are known.  Advise patient, family or caregivers to look for suicidal thoughts or attempts.</w:t>
      </w:r>
    </w:p>
    <w:p w:rsidR="00D154F7" w:rsidRDefault="00D154F7" w:rsidP="00D154F7">
      <w:r w:rsidRPr="00D154F7">
        <w:rPr>
          <w:b/>
        </w:rPr>
        <w:t>Name:</w:t>
      </w:r>
      <w:r>
        <w:rPr>
          <w:b/>
        </w:rPr>
        <w:t xml:space="preserve"> </w:t>
      </w:r>
      <w:proofErr w:type="spellStart"/>
      <w:r>
        <w:t>Escitalopram</w:t>
      </w:r>
      <w:proofErr w:type="spellEnd"/>
      <w:r>
        <w:t xml:space="preserve"> (Lexapro)  10 mg @ 2200</w:t>
      </w:r>
      <w:r w:rsidR="009B3C21">
        <w:t xml:space="preserve"> PO</w:t>
      </w:r>
      <w:r w:rsidRPr="00D154F7">
        <w:rPr>
          <w:b/>
        </w:rPr>
        <w:br/>
        <w:t>Classification:</w:t>
      </w:r>
      <w:r>
        <w:rPr>
          <w:b/>
        </w:rPr>
        <w:t xml:space="preserve"> </w:t>
      </w:r>
      <w:r>
        <w:t xml:space="preserve"> Antidepressant</w:t>
      </w:r>
      <w:r w:rsidR="009B3C21">
        <w:t>/SSRIS</w:t>
      </w:r>
      <w:r w:rsidRPr="00D154F7">
        <w:rPr>
          <w:b/>
        </w:rPr>
        <w:br/>
        <w:t>Expected Pharmacologic Action:</w:t>
      </w:r>
      <w:r>
        <w:t xml:space="preserve"> Inhibits the reuptake of serotonin in the CNS</w:t>
      </w:r>
      <w:r w:rsidRPr="00D154F7">
        <w:rPr>
          <w:b/>
        </w:rPr>
        <w:br/>
        <w:t>Therapeutic Use:</w:t>
      </w:r>
      <w:r>
        <w:rPr>
          <w:b/>
        </w:rPr>
        <w:t xml:space="preserve"> </w:t>
      </w:r>
      <w:r>
        <w:t>Treatment of major depressive disorder or generalizes anxiety disorder (GAD)</w:t>
      </w:r>
      <w:r w:rsidRPr="00D154F7">
        <w:rPr>
          <w:b/>
        </w:rPr>
        <w:br/>
        <w:t>Side/Adverse Effects:</w:t>
      </w:r>
      <w:r>
        <w:t xml:space="preserve"> Neuroleptic malignant syndrome, suicidal thoughts and serotonin syndrome</w:t>
      </w:r>
      <w:r w:rsidRPr="00D154F7">
        <w:rPr>
          <w:b/>
        </w:rPr>
        <w:br/>
        <w:t>Med/Food Interactions:</w:t>
      </w:r>
      <w:r>
        <w:t xml:space="preserve"> MAO inhibitors cause serious and potential fatal </w:t>
      </w:r>
      <w:r w:rsidR="006E18C0">
        <w:t>reactions</w:t>
      </w:r>
      <w:r>
        <w:t xml:space="preserve">; Concurrent use with </w:t>
      </w:r>
      <w:proofErr w:type="spellStart"/>
      <w:r>
        <w:t>pimozise</w:t>
      </w:r>
      <w:proofErr w:type="spellEnd"/>
      <w:r>
        <w:t xml:space="preserve"> may result in prolongation of the </w:t>
      </w:r>
      <w:proofErr w:type="spellStart"/>
      <w:r>
        <w:t>QTc</w:t>
      </w:r>
      <w:proofErr w:type="spellEnd"/>
      <w:r>
        <w:t xml:space="preserve"> interval; Use cautiously with alcohol, antihistamines, opioid </w:t>
      </w:r>
      <w:r w:rsidR="006E18C0">
        <w:t>analgesic</w:t>
      </w:r>
      <w:r>
        <w:t xml:space="preserve"> and sedatives/hypnotics</w:t>
      </w:r>
      <w:r w:rsidR="006E18C0">
        <w:t xml:space="preserve">; linezolid, tramadol and </w:t>
      </w:r>
      <w:proofErr w:type="spellStart"/>
      <w:r w:rsidR="006E18C0">
        <w:t>triptans</w:t>
      </w:r>
      <w:proofErr w:type="spellEnd"/>
      <w:r w:rsidR="006E18C0">
        <w:t xml:space="preserve"> increase risk of serotonin syndrome; cimetidine increase blood levels; carbamazepine lower drug levels</w:t>
      </w:r>
      <w:r w:rsidRPr="00D154F7">
        <w:rPr>
          <w:b/>
        </w:rPr>
        <w:br/>
        <w:t>Nursing Interventions:</w:t>
      </w:r>
      <w:r w:rsidR="006E18C0">
        <w:rPr>
          <w:b/>
        </w:rPr>
        <w:t xml:space="preserve"> </w:t>
      </w:r>
      <w:r w:rsidR="006E18C0">
        <w:t>Monitors for changes in mood and level of anxiety during therapy, assess for suicidal tendencies, taper to avoid potential withdrawal reactions.  Administer as single does in morning or evening without regard to meals.</w:t>
      </w:r>
      <w:r w:rsidRPr="00D154F7">
        <w:rPr>
          <w:b/>
        </w:rPr>
        <w:br/>
        <w:t>Client Education:</w:t>
      </w:r>
      <w:r w:rsidR="006E18C0">
        <w:rPr>
          <w:b/>
        </w:rPr>
        <w:t xml:space="preserve"> </w:t>
      </w:r>
      <w:r w:rsidR="006E18C0">
        <w:t>Instruct clients not to miss/skip dose and avoid alcohol when taking.   Caution patients to avoid driving and other mental alertness activities until effects are known.</w:t>
      </w:r>
      <w:r w:rsidR="006E18C0" w:rsidRPr="006E18C0">
        <w:t xml:space="preserve"> </w:t>
      </w:r>
      <w:r w:rsidR="006E18C0">
        <w:t>Advise patient, family or caregivers to look for suicidal thoughts or attempts.</w:t>
      </w:r>
      <w:r w:rsidR="006E18C0">
        <w:t xml:space="preserve"> Female patients should notify health care professional if pregnancy is planned or suspected.</w:t>
      </w:r>
    </w:p>
    <w:p w:rsidR="006E18C0" w:rsidRPr="00F025BF" w:rsidRDefault="006E18C0" w:rsidP="00D154F7">
      <w:pPr>
        <w:rPr>
          <w:b/>
        </w:rPr>
      </w:pPr>
      <w:r>
        <w:rPr>
          <w:b/>
        </w:rPr>
        <w:t>Name:</w:t>
      </w:r>
      <w:r>
        <w:t xml:space="preserve"> </w:t>
      </w:r>
      <w:proofErr w:type="spellStart"/>
      <w:r>
        <w:t>Trazadone</w:t>
      </w:r>
      <w:proofErr w:type="spellEnd"/>
      <w:r>
        <w:t xml:space="preserve"> (</w:t>
      </w:r>
      <w:proofErr w:type="spellStart"/>
      <w:r>
        <w:t>Desyrel</w:t>
      </w:r>
      <w:proofErr w:type="spellEnd"/>
      <w:r>
        <w:t>)  100 mg (1 tab) @ 2200</w:t>
      </w:r>
      <w:r w:rsidR="009B3C21">
        <w:t xml:space="preserve"> PO</w:t>
      </w:r>
      <w:bookmarkStart w:id="0" w:name="_GoBack"/>
      <w:bookmarkEnd w:id="0"/>
      <w:r>
        <w:br/>
      </w:r>
      <w:r>
        <w:rPr>
          <w:b/>
        </w:rPr>
        <w:t>Classification:</w:t>
      </w:r>
      <w:r>
        <w:t xml:space="preserve"> Antidepressant</w:t>
      </w:r>
      <w:r>
        <w:br/>
      </w:r>
      <w:r>
        <w:rPr>
          <w:b/>
        </w:rPr>
        <w:t>Expected Pharmacologic Action:</w:t>
      </w:r>
      <w:r>
        <w:t xml:space="preserve"> Alters the effects of serotonin in the CNS (occurs only over several weeks)</w:t>
      </w:r>
      <w:r w:rsidR="00F025BF">
        <w:br/>
      </w:r>
      <w:r w:rsidR="00F025BF" w:rsidRPr="00D154F7">
        <w:rPr>
          <w:b/>
        </w:rPr>
        <w:t>Therapeutic Use:</w:t>
      </w:r>
      <w:r w:rsidR="00F025BF">
        <w:rPr>
          <w:b/>
        </w:rPr>
        <w:t xml:space="preserve"> </w:t>
      </w:r>
      <w:r w:rsidR="00F025BF">
        <w:t>Treatment of depression</w:t>
      </w:r>
      <w:r>
        <w:br/>
      </w:r>
      <w:r>
        <w:rPr>
          <w:b/>
        </w:rPr>
        <w:t xml:space="preserve">Side/Adverse Effects: </w:t>
      </w:r>
      <w:r>
        <w:t>Suicidal thoughts</w:t>
      </w:r>
      <w:r>
        <w:br/>
      </w:r>
      <w:r>
        <w:rPr>
          <w:b/>
        </w:rPr>
        <w:t>Med/Food Interaction:</w:t>
      </w:r>
      <w:r w:rsidRPr="006E18C0">
        <w:rPr>
          <w:b/>
        </w:rPr>
        <w:t xml:space="preserve"> </w:t>
      </w:r>
      <w:r w:rsidRPr="00D154F7">
        <w:rPr>
          <w:b/>
        </w:rPr>
        <w:t>:</w:t>
      </w:r>
      <w:r>
        <w:t xml:space="preserve"> MAO inhibitors cause serious and potential fatal reactions</w:t>
      </w:r>
      <w:r>
        <w:t xml:space="preserve">; may increase digoxin or phenytoin serum levels;  increase CNS depression when used with alcohol, opioid analgesics </w:t>
      </w:r>
      <w:r>
        <w:lastRenderedPageBreak/>
        <w:t xml:space="preserve">and sedatives;  </w:t>
      </w:r>
      <w:proofErr w:type="spellStart"/>
      <w:r>
        <w:t>antihypertension</w:t>
      </w:r>
      <w:proofErr w:type="spellEnd"/>
      <w:r>
        <w:t xml:space="preserve"> increase chance of hypotension; CYP3A4 enzyme drugs increase risk of toxicity; linezolid, tramadol and </w:t>
      </w:r>
      <w:proofErr w:type="spellStart"/>
      <w:r>
        <w:t>triptans</w:t>
      </w:r>
      <w:proofErr w:type="spellEnd"/>
      <w:r>
        <w:t xml:space="preserve"> increase risk of serotonin syndrome; NSAIDs increase risk of bleeding.</w:t>
      </w:r>
      <w:r>
        <w:br/>
      </w:r>
      <w:r>
        <w:rPr>
          <w:b/>
        </w:rPr>
        <w:t>Nursing Interventions:</w:t>
      </w:r>
      <w:r>
        <w:t xml:space="preserve">  Monitor BP and pulse rating during and before therapy.  Assess mental status and assess for suicidal tendencies during therapy.  Administer immediately after meals to minimize nausea and allow for maximum absorption.</w:t>
      </w:r>
      <w:r w:rsidR="00F025BF">
        <w:br/>
      </w:r>
      <w:r w:rsidR="00F025BF">
        <w:rPr>
          <w:b/>
        </w:rPr>
        <w:t>Client Instruction:</w:t>
      </w:r>
      <w:r w:rsidR="00F025BF" w:rsidRPr="00F025BF">
        <w:t xml:space="preserve"> </w:t>
      </w:r>
      <w:r w:rsidR="00F025BF">
        <w:t>Instruct clients not to miss/skip dose and avoid alcohol when taking.   Caution patients to avoid driving and other mental alertness activities until effects are known.</w:t>
      </w:r>
      <w:r w:rsidR="00F025BF" w:rsidRPr="006E18C0">
        <w:t xml:space="preserve"> </w:t>
      </w:r>
      <w:r w:rsidR="00F025BF">
        <w:t xml:space="preserve">Advise patient, family or caregivers to look for suicidal thoughts or attempts. </w:t>
      </w:r>
      <w:r w:rsidR="00F025BF">
        <w:t xml:space="preserve">Caution patients to change positions slowly to minimize orthostatic hypotension. Notify health care provider for signs of serotonin syndrome. </w:t>
      </w:r>
      <w:r w:rsidR="00F025BF">
        <w:t>Female patients should notify health care professional if pregnancy is planned or suspected.</w:t>
      </w:r>
    </w:p>
    <w:p w:rsidR="00F025BF" w:rsidRPr="00F025BF" w:rsidRDefault="00F025BF" w:rsidP="0078520D">
      <w:pPr>
        <w:rPr>
          <w:b/>
        </w:rPr>
      </w:pPr>
      <w:r>
        <w:rPr>
          <w:b/>
        </w:rPr>
        <w:t>Name:</w:t>
      </w:r>
      <w:r>
        <w:t xml:space="preserve"> Olanzapine (</w:t>
      </w:r>
      <w:proofErr w:type="spellStart"/>
      <w:r>
        <w:t>Zyprexa</w:t>
      </w:r>
      <w:proofErr w:type="spellEnd"/>
      <w:r>
        <w:t>) 100 mg (2 tabs) @ 2200</w:t>
      </w:r>
      <w:r w:rsidR="00FB73E1">
        <w:t xml:space="preserve"> PO</w:t>
      </w:r>
      <w:r>
        <w:br/>
      </w:r>
      <w:r>
        <w:rPr>
          <w:b/>
        </w:rPr>
        <w:t xml:space="preserve">Classification: </w:t>
      </w:r>
      <w:r>
        <w:t>Antipsychotic/Thienobenzodiazepines</w:t>
      </w:r>
      <w:r>
        <w:br/>
      </w:r>
      <w:r>
        <w:rPr>
          <w:b/>
        </w:rPr>
        <w:t>Expected Pharmacological Action:</w:t>
      </w:r>
      <w:r>
        <w:t xml:space="preserve"> Antagonizes dopamine and serotonin type 2 in the CNS.  Also has anticholinergic, antihistaminic and anti-alpha 1-adrenergic effects (Decreases manifestations of psychoses)</w:t>
      </w:r>
      <w:r>
        <w:br/>
      </w:r>
      <w:r w:rsidRPr="00D154F7">
        <w:rPr>
          <w:b/>
        </w:rPr>
        <w:t>Therapeutic Use:</w:t>
      </w:r>
      <w:r>
        <w:rPr>
          <w:b/>
        </w:rPr>
        <w:t xml:space="preserve"> </w:t>
      </w:r>
      <w:r>
        <w:t>Treatment of schizophrenia and bipolar 1 disorder</w:t>
      </w:r>
      <w:r>
        <w:br/>
      </w:r>
      <w:r>
        <w:rPr>
          <w:b/>
        </w:rPr>
        <w:t xml:space="preserve">Side/Adverse Effects: </w:t>
      </w:r>
      <w:proofErr w:type="spellStart"/>
      <w:r>
        <w:t>Neueoleptic</w:t>
      </w:r>
      <w:proofErr w:type="spellEnd"/>
      <w:r>
        <w:t xml:space="preserve"> malignant syndrome, seizures , </w:t>
      </w:r>
      <w:proofErr w:type="spellStart"/>
      <w:r>
        <w:t>agranulocytosis</w:t>
      </w:r>
      <w:proofErr w:type="spellEnd"/>
      <w:r>
        <w:t xml:space="preserve"> and suicidal thoughts</w:t>
      </w:r>
      <w:r>
        <w:br/>
      </w:r>
      <w:r>
        <w:rPr>
          <w:b/>
        </w:rPr>
        <w:t>Med/Food Interactions:</w:t>
      </w:r>
      <w:r>
        <w:t xml:space="preserve">  Carbamazepine, Omeprazole or rifampin lower effects;</w:t>
      </w:r>
      <w:r w:rsidR="00ED3277">
        <w:t xml:space="preserve"> hypotension may occur with </w:t>
      </w:r>
      <w:proofErr w:type="spellStart"/>
      <w:r w:rsidR="00ED3277">
        <w:t>antihypertensives</w:t>
      </w:r>
      <w:proofErr w:type="spellEnd"/>
      <w:r w:rsidR="00ED3277">
        <w:t xml:space="preserve">;  alcohol may increase CNS depression; levodopa and other dopamine agonist antagonize the effects; </w:t>
      </w:r>
      <w:proofErr w:type="spellStart"/>
      <w:r w:rsidR="00ED3277">
        <w:t>fluvozamine</w:t>
      </w:r>
      <w:proofErr w:type="spellEnd"/>
      <w:r w:rsidR="00ED3277">
        <w:t xml:space="preserve"> increase levels; nicotine can lower levels</w:t>
      </w:r>
      <w:r w:rsidR="00ED3277">
        <w:br/>
      </w:r>
      <w:r w:rsidR="00ED3277">
        <w:rPr>
          <w:b/>
        </w:rPr>
        <w:t>Nursing Interventions:</w:t>
      </w:r>
      <w:r w:rsidR="00ED3277">
        <w:t xml:space="preserve">  Assess mental status during therapy, monitor BP and pulse, assess weight </w:t>
      </w:r>
      <w:r w:rsidR="00FB73E1">
        <w:t>and assure medication is taking when given.  Monitor for development of neuroleptic malignant syndrome</w:t>
      </w:r>
      <w:r w:rsidR="00FB73E1">
        <w:br/>
      </w:r>
      <w:r w:rsidR="00FB73E1">
        <w:rPr>
          <w:b/>
        </w:rPr>
        <w:t>Client Education</w:t>
      </w:r>
      <w:proofErr w:type="gramStart"/>
      <w:r w:rsidR="00FB73E1">
        <w:rPr>
          <w:b/>
        </w:rPr>
        <w:t>:</w:t>
      </w:r>
      <w:r w:rsidR="00FB73E1">
        <w:t xml:space="preserve"> </w:t>
      </w:r>
      <w:r w:rsidR="00FB73E1">
        <w:rPr>
          <w:b/>
        </w:rPr>
        <w:t>:</w:t>
      </w:r>
      <w:proofErr w:type="gramEnd"/>
      <w:r w:rsidR="00FB73E1" w:rsidRPr="00F025BF">
        <w:t xml:space="preserve"> </w:t>
      </w:r>
      <w:r w:rsidR="00FB73E1">
        <w:t>Instruct clients not to miss/skip dose and avoid alcohol when taking.</w:t>
      </w:r>
      <w:r w:rsidR="00FB73E1" w:rsidRPr="00FB73E1">
        <w:t xml:space="preserve"> </w:t>
      </w:r>
      <w:r w:rsidR="00FB73E1">
        <w:t>Caution patients to change positions slowly to minimize orthostatic hypotension.</w:t>
      </w:r>
      <w:r w:rsidR="00FB73E1" w:rsidRPr="00FB73E1">
        <w:t xml:space="preserve"> </w:t>
      </w:r>
      <w:r w:rsidR="00FB73E1">
        <w:t>.   Caution patients to avoid driving and other mental alertness activities until effects are known.</w:t>
      </w:r>
      <w:r w:rsidR="00FB73E1" w:rsidRPr="006E18C0">
        <w:t xml:space="preserve"> </w:t>
      </w:r>
      <w:r w:rsidR="00FB73E1">
        <w:t>Advise patient, family or caregivers to look for suicidal thoughts or attempts.</w:t>
      </w:r>
      <w:r w:rsidR="00FB73E1">
        <w:t xml:space="preserve">  Advise patient to use sunscreen and protective clothing when exposed to sun.  Instruct patient to notify health care professional promptly if sore throat, fever, bleeding, rash or bruising occur (signs of Post-Injection Delirium/Sedating Syndrome)</w:t>
      </w:r>
      <w:r w:rsidR="00FB73E1">
        <w:br/>
      </w:r>
      <w:r w:rsidR="00FB73E1">
        <w:rPr>
          <w:b/>
        </w:rPr>
        <w:br/>
      </w:r>
      <w:r w:rsidR="00854EE4">
        <w:rPr>
          <w:b/>
        </w:rPr>
        <w:t>Name:</w:t>
      </w:r>
      <w:r w:rsidR="00854EE4">
        <w:t xml:space="preserve"> </w:t>
      </w:r>
      <w:proofErr w:type="spellStart"/>
      <w:r w:rsidR="00854EE4">
        <w:t>Dexmethlyphenidate</w:t>
      </w:r>
      <w:proofErr w:type="spellEnd"/>
      <w:r w:rsidR="00854EE4">
        <w:t xml:space="preserve"> (Focalin) 10 mg (1 tab) @ 0900 and 1500 PO</w:t>
      </w:r>
      <w:r w:rsidR="00854EE4">
        <w:br/>
      </w:r>
      <w:r w:rsidR="00854EE4">
        <w:rPr>
          <w:b/>
        </w:rPr>
        <w:t>Classification:</w:t>
      </w:r>
      <w:r w:rsidR="00854EE4">
        <w:t xml:space="preserve">  Central Nervous System Stimulant</w:t>
      </w:r>
      <w:r w:rsidR="00854EE4">
        <w:br/>
      </w:r>
      <w:r w:rsidR="00854EE4">
        <w:rPr>
          <w:b/>
        </w:rPr>
        <w:t xml:space="preserve">Expected Pharmacological Action: </w:t>
      </w:r>
      <w:r w:rsidR="00854EE4">
        <w:t xml:space="preserve">Produces CNS and respiratory </w:t>
      </w:r>
      <w:proofErr w:type="spellStart"/>
      <w:r w:rsidR="00854EE4">
        <w:t>stimuleaing</w:t>
      </w:r>
      <w:proofErr w:type="spellEnd"/>
      <w:r w:rsidR="00854EE4">
        <w:t xml:space="preserve"> with weak sympathomimetic activity</w:t>
      </w:r>
      <w:r w:rsidR="00854EE4">
        <w:br/>
      </w:r>
      <w:r w:rsidR="00854EE4">
        <w:rPr>
          <w:b/>
        </w:rPr>
        <w:t xml:space="preserve">Therapeutic Use: </w:t>
      </w:r>
      <w:r w:rsidR="00854EE4">
        <w:t>Treatment of ADHD</w:t>
      </w:r>
      <w:r w:rsidR="00854EE4">
        <w:br/>
      </w:r>
      <w:r w:rsidR="00854EE4">
        <w:rPr>
          <w:b/>
        </w:rPr>
        <w:t xml:space="preserve">Side/Adverse Effects: </w:t>
      </w:r>
      <w:r w:rsidR="00854EE4">
        <w:t>Sudden Death, abdominal pain</w:t>
      </w:r>
      <w:r w:rsidR="00854EE4">
        <w:br/>
      </w:r>
      <w:r w:rsidR="00854EE4">
        <w:rPr>
          <w:b/>
        </w:rPr>
        <w:t xml:space="preserve">Med/Food Interactions: </w:t>
      </w:r>
      <w:r w:rsidR="00854EE4">
        <w:t>MAO inhibitors may result in hypertensive crisis; may lower effect of antihypertensive; increase effects of vasopressors, warfarin, phenobarbital, phenytoin and some antidepressants</w:t>
      </w:r>
      <w:r w:rsidR="00854EE4">
        <w:br/>
      </w:r>
      <w:r w:rsidR="00854EE4">
        <w:rPr>
          <w:b/>
        </w:rPr>
        <w:t>Nursing Intervention:</w:t>
      </w:r>
      <w:r w:rsidR="00854EE4">
        <w:t xml:space="preserve"> </w:t>
      </w:r>
      <w:r w:rsidR="00443C6F">
        <w:t xml:space="preserve">  Assess attention span and impulse control in children.  Monitor BP, pulse and respirations before and during therapy.  Monitor weight biweekly and inform health care provider of </w:t>
      </w:r>
      <w:r w:rsidR="00443C6F">
        <w:lastRenderedPageBreak/>
        <w:t>significant loss.</w:t>
      </w:r>
      <w:r w:rsidR="009B3C21">
        <w:br/>
      </w:r>
      <w:r w:rsidR="009B3C21">
        <w:rPr>
          <w:b/>
        </w:rPr>
        <w:t xml:space="preserve">Client Education: </w:t>
      </w:r>
      <w:r w:rsidR="009B3C21">
        <w:t>Instruct clients not to miss/skip dose and avoid alcohol when taking.</w:t>
      </w:r>
      <w:r w:rsidR="009B3C21">
        <w:t xml:space="preserve">  Advise patient to consult health care provider before taking and herbals or OTCs.  Caution patients to avoid driving till effects are known, may cause dizziness and drowsiness.  Instruct patient to notify </w:t>
      </w:r>
      <w:proofErr w:type="spellStart"/>
      <w:r w:rsidR="009B3C21">
        <w:t>helath</w:t>
      </w:r>
      <w:proofErr w:type="spellEnd"/>
      <w:r w:rsidR="009B3C21">
        <w:t xml:space="preserve"> care professional if nervousness, restlessness, insomnia, dizziness, anorexia or dry mouth become severe.</w:t>
      </w:r>
      <w:r>
        <w:br/>
      </w:r>
    </w:p>
    <w:sectPr w:rsidR="00F025BF" w:rsidRPr="00F02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0D"/>
    <w:rsid w:val="00090663"/>
    <w:rsid w:val="00443C6F"/>
    <w:rsid w:val="006E18C0"/>
    <w:rsid w:val="0078520D"/>
    <w:rsid w:val="00854EE4"/>
    <w:rsid w:val="009B3C21"/>
    <w:rsid w:val="00D154F7"/>
    <w:rsid w:val="00ED3277"/>
    <w:rsid w:val="00F025BF"/>
    <w:rsid w:val="00FA5232"/>
    <w:rsid w:val="00FB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8520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8520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4</cp:revision>
  <dcterms:created xsi:type="dcterms:W3CDTF">2012-05-22T02:20:00Z</dcterms:created>
  <dcterms:modified xsi:type="dcterms:W3CDTF">2012-05-22T03:16:00Z</dcterms:modified>
</cp:coreProperties>
</file>