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1160"/>
        <w:gridCol w:w="1729"/>
        <w:gridCol w:w="2368"/>
        <w:gridCol w:w="1759"/>
        <w:gridCol w:w="1714"/>
        <w:gridCol w:w="1671"/>
        <w:gridCol w:w="1758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185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256185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carbonate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(os-cal 500)</w:t>
            </w:r>
          </w:p>
        </w:tc>
        <w:tc>
          <w:tcPr>
            <w:tcW w:w="1235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500mg</w:t>
            </w:r>
          </w:p>
        </w:tc>
        <w:tc>
          <w:tcPr>
            <w:tcW w:w="1789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replacements/ supplements</w:t>
            </w:r>
          </w:p>
        </w:tc>
        <w:tc>
          <w:tcPr>
            <w:tcW w:w="1778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of calcium deficiency</w:t>
            </w:r>
          </w:p>
          <w:p w:rsidR="006B50C6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Bone formation, and bone coagulation</w:t>
            </w:r>
          </w:p>
        </w:tc>
        <w:tc>
          <w:tcPr>
            <w:tcW w:w="1778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Arrhythmias 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deficiency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1-15 hours after meals and bedtime</w:t>
            </w:r>
          </w:p>
        </w:tc>
      </w:tr>
      <w:tr w:rsidR="00256185" w:rsidRPr="003814FB" w:rsidTr="0019369F">
        <w:trPr>
          <w:trHeight w:val="512"/>
        </w:trPr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6B50C6">
              <w:rPr>
                <w:rFonts w:ascii="Arial" w:hAnsi="Arial" w:cs="Arial"/>
                <w:sz w:val="18"/>
                <w:szCs w:val="18"/>
              </w:rPr>
              <w:t>holecalciferol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(Vitamin D3)</w:t>
            </w:r>
          </w:p>
        </w:tc>
        <w:tc>
          <w:tcPr>
            <w:tcW w:w="1235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unit</w:t>
            </w:r>
          </w:p>
        </w:tc>
        <w:tc>
          <w:tcPr>
            <w:tcW w:w="1789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Daily,0900,PO</w:t>
            </w:r>
          </w:p>
        </w:tc>
        <w:tc>
          <w:tcPr>
            <w:tcW w:w="1861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 soluble vitamins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Treats deficiency in bone manifestation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Pancreatitis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Bone formation deficiency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Ca labs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6B50C6">
              <w:rPr>
                <w:rFonts w:ascii="Arial" w:hAnsi="Arial" w:cs="Arial"/>
                <w:sz w:val="18"/>
                <w:szCs w:val="18"/>
              </w:rPr>
              <w:t>uloxetine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9369F">
              <w:rPr>
                <w:rFonts w:ascii="Arial" w:hAnsi="Arial" w:cs="Arial"/>
                <w:sz w:val="18"/>
                <w:szCs w:val="18"/>
              </w:rPr>
              <w:t>Cymbalta)</w:t>
            </w:r>
          </w:p>
        </w:tc>
        <w:tc>
          <w:tcPr>
            <w:tcW w:w="1235" w:type="dxa"/>
          </w:tcPr>
          <w:p w:rsidR="001D08D1" w:rsidRPr="003814FB" w:rsidRDefault="0019369F" w:rsidP="00193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60mg</w:t>
            </w:r>
          </w:p>
        </w:tc>
        <w:tc>
          <w:tcPr>
            <w:tcW w:w="1789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69F">
              <w:rPr>
                <w:rFonts w:ascii="Arial" w:hAnsi="Arial" w:cs="Arial"/>
                <w:sz w:val="18"/>
                <w:szCs w:val="18"/>
              </w:rPr>
              <w:t>Daily,0900,PO</w:t>
            </w:r>
          </w:p>
        </w:tc>
        <w:tc>
          <w:tcPr>
            <w:tcW w:w="1861" w:type="dxa"/>
          </w:tcPr>
          <w:p w:rsidR="001D08D1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Antidepressants </w:t>
            </w:r>
          </w:p>
          <w:p w:rsidR="0019369F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Selective serotonin and norenepenephrine reuptake, inhibitor of SSNRI’s</w:t>
            </w:r>
          </w:p>
        </w:tc>
        <w:tc>
          <w:tcPr>
            <w:tcW w:w="1778" w:type="dxa"/>
          </w:tcPr>
          <w:p w:rsidR="001D08D1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symptoms of anxiety and pain</w:t>
            </w:r>
          </w:p>
          <w:p w:rsidR="0019369F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Neuropathic pain, depression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69F">
              <w:rPr>
                <w:rFonts w:ascii="Arial" w:hAnsi="Arial" w:cs="Arial"/>
                <w:sz w:val="18"/>
                <w:szCs w:val="18"/>
              </w:rPr>
              <w:t>Seizures, suicidal thoughts, fatigue, insomnia, nausea, dyspnea, serotonin syndrome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69F">
              <w:rPr>
                <w:rFonts w:ascii="Arial" w:hAnsi="Arial" w:cs="Arial"/>
                <w:sz w:val="18"/>
                <w:szCs w:val="18"/>
              </w:rPr>
              <w:t>Treat anxiety and pain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crush, swallow whole, monitor any mood changes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mirtazapine</w:t>
            </w:r>
          </w:p>
          <w:p w:rsidR="0019369F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(Remeron)</w:t>
            </w:r>
          </w:p>
        </w:tc>
        <w:tc>
          <w:tcPr>
            <w:tcW w:w="1235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15mg</w:t>
            </w:r>
          </w:p>
        </w:tc>
        <w:tc>
          <w:tcPr>
            <w:tcW w:w="1789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ECA"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Antidepressants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Tetracyclic antidepressants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Antidepressant, potential effects of norenepenephrine and serotonin,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constipation, dry mouth, agranulocytes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Administration with liquids is not necessary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omeprazole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(PRIlosec)</w:t>
            </w:r>
          </w:p>
        </w:tc>
        <w:tc>
          <w:tcPr>
            <w:tcW w:w="1235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20mg</w:t>
            </w:r>
          </w:p>
        </w:tc>
        <w:tc>
          <w:tcPr>
            <w:tcW w:w="1789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Qam,0900,PO</w:t>
            </w:r>
          </w:p>
        </w:tc>
        <w:tc>
          <w:tcPr>
            <w:tcW w:w="186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Anticellular agents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Proton pump inhibitors</w:t>
            </w:r>
          </w:p>
        </w:tc>
        <w:tc>
          <w:tcPr>
            <w:tcW w:w="1778" w:type="dxa"/>
          </w:tcPr>
          <w:p w:rsidR="005C0ECA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Lessens gastroesaphageal reflux</w:t>
            </w:r>
          </w:p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Prevents final transportation of hydrogen ions 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pain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Gastric</w:t>
            </w:r>
            <w:r w:rsidR="005C0ECA">
              <w:rPr>
                <w:rFonts w:ascii="Arial" w:hAnsi="Arial" w:cs="Arial"/>
                <w:sz w:val="18"/>
                <w:szCs w:val="18"/>
              </w:rPr>
              <w:t xml:space="preserve"> reflux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Swallow whole, do not crush</w:t>
            </w:r>
          </w:p>
        </w:tc>
      </w:tr>
      <w:tr w:rsidR="00256185" w:rsidRPr="003814FB" w:rsidTr="007C264F">
        <w:trPr>
          <w:trHeight w:val="863"/>
        </w:trPr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potassium CHL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(K-Tabs)</w:t>
            </w:r>
          </w:p>
        </w:tc>
        <w:tc>
          <w:tcPr>
            <w:tcW w:w="1235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30MEQ</w:t>
            </w:r>
          </w:p>
        </w:tc>
        <w:tc>
          <w:tcPr>
            <w:tcW w:w="1789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TID,0900,PO</w:t>
            </w:r>
          </w:p>
        </w:tc>
        <w:tc>
          <w:tcPr>
            <w:tcW w:w="1861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replacements.supplements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prevention of deficiency activator in enzyme reaction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K+ deficiency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abdominal pain,  diarrhea, nausea and vomiting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crush, swallow whole, check k+ lab results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pyridostiamine bromide</w:t>
            </w:r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(Mystatin)</w:t>
            </w:r>
          </w:p>
        </w:tc>
        <w:tc>
          <w:tcPr>
            <w:tcW w:w="1235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30mg</w:t>
            </w:r>
          </w:p>
        </w:tc>
        <w:tc>
          <w:tcPr>
            <w:tcW w:w="1789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Antimyastethics</w:t>
            </w:r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Cholingerics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Reversal of paralysis, improves muscular function, miosis, increases skeletal muscular tone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</w:t>
            </w:r>
            <w:r w:rsidR="007C264F">
              <w:rPr>
                <w:rFonts w:ascii="Arial" w:hAnsi="Arial" w:cs="Arial"/>
                <w:sz w:val="18"/>
                <w:szCs w:val="18"/>
              </w:rPr>
              <w:t>, excessive secretions, bronchospasm, bradycardia, abdominal cramps, diarrhea, sweating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Muscle weakness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food or milk, do not crush, swallow whole, asses pulse, respiratory rate, and BP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Theragan</w:t>
            </w:r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(Theragan)</w:t>
            </w:r>
          </w:p>
        </w:tc>
        <w:tc>
          <w:tcPr>
            <w:tcW w:w="1235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EA</w:t>
            </w:r>
          </w:p>
        </w:tc>
        <w:tc>
          <w:tcPr>
            <w:tcW w:w="1789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Prevention of deficiency or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replacement when nutritional status is questionable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Urine discoloration,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allergic reactions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Inadequate nutrition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patient for signs of nutritional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deficiency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metoclopramide</w:t>
            </w:r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(Reglan)</w:t>
            </w:r>
          </w:p>
        </w:tc>
        <w:tc>
          <w:tcPr>
            <w:tcW w:w="1235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</w:t>
            </w:r>
          </w:p>
        </w:tc>
        <w:tc>
          <w:tcPr>
            <w:tcW w:w="1789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ACHS,1130,PO</w:t>
            </w:r>
          </w:p>
        </w:tc>
        <w:tc>
          <w:tcPr>
            <w:tcW w:w="1861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Antemetics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Decreases nausea and </w:t>
            </w:r>
            <w:r w:rsidR="005543ED">
              <w:rPr>
                <w:rFonts w:ascii="Arial" w:hAnsi="Arial" w:cs="Arial"/>
                <w:sz w:val="18"/>
                <w:szCs w:val="18"/>
              </w:rPr>
              <w:t>vomiting</w:t>
            </w:r>
            <w:r>
              <w:rPr>
                <w:rFonts w:ascii="Arial" w:hAnsi="Arial" w:cs="Arial"/>
                <w:sz w:val="18"/>
                <w:szCs w:val="18"/>
              </w:rPr>
              <w:t>, blocks dopamine receptors in chemoreceptor trigger zone in CNS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Neuroleptic malignant syndrome, restlessness, drowsiness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 of nausea</w:t>
            </w:r>
          </w:p>
        </w:tc>
        <w:tc>
          <w:tcPr>
            <w:tcW w:w="1778" w:type="dxa"/>
          </w:tcPr>
          <w:p w:rsidR="001D08D1" w:rsidRPr="003814FB" w:rsidRDefault="005543ED" w:rsidP="00554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patient for nausea, vomiting, abdominal distention, check bowel sounds before administration, BP, tachycardia and signs of depression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7C264F">
              <w:rPr>
                <w:rFonts w:ascii="Arial" w:hAnsi="Arial" w:cs="Arial"/>
                <w:sz w:val="18"/>
                <w:szCs w:val="18"/>
              </w:rPr>
              <w:t>nadansertron</w:t>
            </w:r>
            <w:r>
              <w:rPr>
                <w:rFonts w:ascii="Arial" w:hAnsi="Arial" w:cs="Arial"/>
                <w:sz w:val="18"/>
                <w:szCs w:val="18"/>
              </w:rPr>
              <w:t xml:space="preserve"> HCL</w:t>
            </w:r>
          </w:p>
          <w:p w:rsidR="005543ED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(Zofran)</w:t>
            </w:r>
          </w:p>
        </w:tc>
        <w:tc>
          <w:tcPr>
            <w:tcW w:w="1235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8mg</w:t>
            </w:r>
          </w:p>
        </w:tc>
        <w:tc>
          <w:tcPr>
            <w:tcW w:w="1789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Q12,PRN,PO</w:t>
            </w:r>
          </w:p>
        </w:tc>
        <w:tc>
          <w:tcPr>
            <w:tcW w:w="1861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Antimetics, 5-HTC antagonists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effects of serotonin at 5-HTC receptor sites and chemoreceptor trigger zone of the CNS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Headache, constipation, diarrhea 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vomiting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3ED">
              <w:rPr>
                <w:rFonts w:ascii="Arial" w:hAnsi="Arial" w:cs="Arial"/>
                <w:sz w:val="18"/>
                <w:szCs w:val="18"/>
              </w:rPr>
              <w:t>Asses for nausea, vomiting, abdominal distention and bowel sounds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Hydrocodone</w:t>
            </w:r>
          </w:p>
          <w:p w:rsidR="005543ED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(Vicodin)</w:t>
            </w:r>
          </w:p>
        </w:tc>
        <w:tc>
          <w:tcPr>
            <w:tcW w:w="1235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EA</w:t>
            </w:r>
          </w:p>
        </w:tc>
        <w:tc>
          <w:tcPr>
            <w:tcW w:w="1789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Q4,PRN,PO</w:t>
            </w:r>
          </w:p>
        </w:tc>
        <w:tc>
          <w:tcPr>
            <w:tcW w:w="1861" w:type="dxa"/>
          </w:tcPr>
          <w:p w:rsidR="001D08D1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Antitussive/opioid</w:t>
            </w:r>
          </w:p>
          <w:p w:rsidR="005543ED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Analgesics antipyretic, opioid agonist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Suppress cough reflux, bind to opioid receptors in the CNS after response to painful stimuli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Confusion, dizziness, sedation, </w:t>
            </w:r>
            <w:r w:rsidR="003C549A">
              <w:rPr>
                <w:rFonts w:ascii="Arial" w:hAnsi="Arial" w:cs="Arial"/>
                <w:sz w:val="18"/>
                <w:szCs w:val="18"/>
              </w:rPr>
              <w:t>hypotension</w:t>
            </w:r>
            <w:r>
              <w:rPr>
                <w:rFonts w:ascii="Arial" w:hAnsi="Arial" w:cs="Arial"/>
                <w:sz w:val="18"/>
                <w:szCs w:val="18"/>
              </w:rPr>
              <w:t>, constipation, dyspnea, nausea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Relief of pain in right shoulder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BP, and respirations and check labs for amylase and lipase concentrations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5543ED" w:rsidP="005543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  <w:r w:rsidR="00256185">
              <w:rPr>
                <w:rFonts w:ascii="Arial" w:hAnsi="Arial" w:cs="Arial"/>
                <w:sz w:val="18"/>
                <w:szCs w:val="18"/>
              </w:rPr>
              <w:t>tassium CHL/ Dextose/ Sod Cl</w:t>
            </w:r>
          </w:p>
        </w:tc>
        <w:tc>
          <w:tcPr>
            <w:tcW w:w="1235" w:type="dxa"/>
          </w:tcPr>
          <w:p w:rsidR="001D08D1" w:rsidRPr="003814FB" w:rsidRDefault="0025618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1000ml @100 mls/ hr</w:t>
            </w:r>
          </w:p>
        </w:tc>
        <w:tc>
          <w:tcPr>
            <w:tcW w:w="1789" w:type="dxa"/>
          </w:tcPr>
          <w:p w:rsidR="001D08D1" w:rsidRPr="003814FB" w:rsidRDefault="0025618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Q10,IV,H</w:t>
            </w:r>
          </w:p>
        </w:tc>
        <w:tc>
          <w:tcPr>
            <w:tcW w:w="1861" w:type="dxa"/>
          </w:tcPr>
          <w:p w:rsidR="001D08D1" w:rsidRPr="003814FB" w:rsidRDefault="0025618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Electrol caloric replacement preparations</w:t>
            </w:r>
          </w:p>
        </w:tc>
        <w:tc>
          <w:tcPr>
            <w:tcW w:w="1778" w:type="dxa"/>
          </w:tcPr>
          <w:p w:rsidR="001D08D1" w:rsidRPr="003814FB" w:rsidRDefault="00256185" w:rsidP="00562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and electrolyte balance</w:t>
            </w:r>
            <w:r w:rsidR="00562C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C1A">
              <w:rPr>
                <w:rFonts w:ascii="Arial" w:hAnsi="Arial" w:cs="Arial"/>
                <w:sz w:val="18"/>
                <w:szCs w:val="18"/>
              </w:rPr>
              <w:t>hyperkalemia</w:t>
            </w:r>
            <w:r w:rsidR="00562C1A" w:rsidRPr="00562C1A">
              <w:rPr>
                <w:rFonts w:ascii="Arial" w:hAnsi="Arial" w:cs="Arial"/>
                <w:sz w:val="18"/>
                <w:szCs w:val="18"/>
              </w:rPr>
              <w:t>, fluid volume overload, arrhythmias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 fluid and electrolyte balance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k+ levels, BP, HR, pulse, monitor I &amp; O and check IV site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62C1A">
              <w:rPr>
                <w:rFonts w:ascii="Arial" w:hAnsi="Arial" w:cs="Arial"/>
                <w:sz w:val="18"/>
                <w:szCs w:val="18"/>
              </w:rPr>
              <w:t>Ondansetron HCL 8mg/ sodium chloride</w:t>
            </w:r>
          </w:p>
        </w:tc>
        <w:tc>
          <w:tcPr>
            <w:tcW w:w="1235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54lm @162 mls/ hr</w:t>
            </w:r>
          </w:p>
        </w:tc>
        <w:tc>
          <w:tcPr>
            <w:tcW w:w="1789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 IV @ once</w:t>
            </w:r>
          </w:p>
        </w:tc>
        <w:tc>
          <w:tcPr>
            <w:tcW w:w="1861" w:type="dxa"/>
          </w:tcPr>
          <w:p w:rsidR="001D08D1" w:rsidRPr="003814FB" w:rsidRDefault="00562C1A" w:rsidP="00562C1A">
            <w:pPr>
              <w:rPr>
                <w:rFonts w:ascii="Arial" w:hAnsi="Arial" w:cs="Arial"/>
                <w:sz w:val="18"/>
                <w:szCs w:val="18"/>
              </w:rPr>
            </w:pPr>
            <w:r w:rsidRPr="00562C1A">
              <w:rPr>
                <w:rFonts w:ascii="Arial" w:hAnsi="Arial" w:cs="Arial"/>
                <w:sz w:val="18"/>
                <w:szCs w:val="18"/>
              </w:rPr>
              <w:t>replacement preparations</w:t>
            </w:r>
            <w:r>
              <w:rPr>
                <w:rFonts w:ascii="Arial" w:hAnsi="Arial" w:cs="Arial"/>
                <w:sz w:val="18"/>
                <w:szCs w:val="18"/>
              </w:rPr>
              <w:t>,  antimetics 5-HTC antagonist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effect of serotonin, decreased incident and severity of nausea and vomiting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constipation, diarrhea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</w:t>
            </w:r>
          </w:p>
        </w:tc>
        <w:tc>
          <w:tcPr>
            <w:tcW w:w="1778" w:type="dxa"/>
          </w:tcPr>
          <w:p w:rsidR="001D08D1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for nausea, </w:t>
            </w:r>
          </w:p>
          <w:p w:rsidR="000A2D30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vomiting, abdominal distention, and bowel sounds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chloride</w:t>
            </w:r>
          </w:p>
          <w:p w:rsidR="000A2D30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(Normal Saline flush)</w:t>
            </w:r>
          </w:p>
        </w:tc>
        <w:tc>
          <w:tcPr>
            <w:tcW w:w="1235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3ml</w:t>
            </w:r>
          </w:p>
        </w:tc>
        <w:tc>
          <w:tcPr>
            <w:tcW w:w="1789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PRN,IV</w:t>
            </w:r>
          </w:p>
        </w:tc>
        <w:tc>
          <w:tcPr>
            <w:tcW w:w="186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replacement preparations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irrigating solutions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Maintains fluid and electrolyte balance deficiency states, of nausea and vomiting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edema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of normal saline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Asses for nausea, vomiting, abdominal distention and bowel sounds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chloride</w:t>
            </w:r>
          </w:p>
        </w:tc>
        <w:tc>
          <w:tcPr>
            <w:tcW w:w="1235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1000ml @ 100mls/ hr</w:t>
            </w:r>
          </w:p>
        </w:tc>
        <w:tc>
          <w:tcPr>
            <w:tcW w:w="1789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86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replacement preparations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Maintains fluid and electrolyte balance deficiency states, of nausea and vomiting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edema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and electrolyte balance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lung sounds,</w:t>
            </w:r>
            <w:r w:rsidRPr="000A2D30">
              <w:rPr>
                <w:rFonts w:ascii="Arial" w:hAnsi="Arial" w:cs="Arial"/>
                <w:sz w:val="18"/>
                <w:szCs w:val="18"/>
              </w:rPr>
              <w:t xml:space="preserve"> BP, HR, pulse, monitor I &amp; O and check IV site</w:t>
            </w:r>
            <w:r>
              <w:rPr>
                <w:rFonts w:ascii="Arial" w:hAnsi="Arial" w:cs="Arial"/>
                <w:sz w:val="18"/>
                <w:szCs w:val="18"/>
              </w:rPr>
              <w:t xml:space="preserve"> labs for k+ and Na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Lorazepam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(Ativan)</w:t>
            </w:r>
          </w:p>
        </w:tc>
        <w:tc>
          <w:tcPr>
            <w:tcW w:w="1235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0.5mg</w:t>
            </w:r>
          </w:p>
        </w:tc>
        <w:tc>
          <w:tcPr>
            <w:tcW w:w="1789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TID,PRN,PO</w:t>
            </w:r>
          </w:p>
        </w:tc>
        <w:tc>
          <w:tcPr>
            <w:tcW w:w="186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Analgetic, anxiety, agents, sedative hypnotics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Benzodiazapines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Depresses the CNS, causes sedation, decreased anxiety,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decreased seizures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Dizziness, drowsiness, apnea, cardiac arrest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degree of anxiety,check for renal hepatic and hemoglobin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function labs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Quetiapine</w:t>
            </w:r>
          </w:p>
          <w:p w:rsidR="006B1A05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Fumalate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(Serequel XR)</w:t>
            </w:r>
          </w:p>
        </w:tc>
        <w:tc>
          <w:tcPr>
            <w:tcW w:w="1235" w:type="dxa"/>
          </w:tcPr>
          <w:p w:rsidR="001D08D1" w:rsidRPr="003814FB" w:rsidRDefault="006B1A05" w:rsidP="006B1A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150mg</w:t>
            </w:r>
          </w:p>
        </w:tc>
        <w:tc>
          <w:tcPr>
            <w:tcW w:w="1789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QHS, PO</w:t>
            </w:r>
          </w:p>
        </w:tc>
        <w:tc>
          <w:tcPr>
            <w:tcW w:w="186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Antipsychotic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Antiphychotic agents</w:t>
            </w:r>
          </w:p>
        </w:tc>
        <w:tc>
          <w:tcPr>
            <w:tcW w:w="1778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Serves as an antagonist of dopamine and serotonin, antagonizes histamineH1 receptors and alpha adrenic receptors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Decreased </w:t>
            </w:r>
            <w:r w:rsidR="003C549A">
              <w:rPr>
                <w:rFonts w:ascii="Arial" w:hAnsi="Arial" w:cs="Arial"/>
                <w:sz w:val="18"/>
                <w:szCs w:val="18"/>
              </w:rPr>
              <w:t>manifestations of</w:t>
            </w:r>
            <w:r>
              <w:rPr>
                <w:rFonts w:ascii="Arial" w:hAnsi="Arial" w:cs="Arial"/>
                <w:sz w:val="18"/>
                <w:szCs w:val="18"/>
              </w:rPr>
              <w:t xml:space="preserve"> psychosis depression of acute mania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Neuroleptic  mania seizures, dizziness, weight gain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Sleeping agent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for suicidal tendencies, monitor </w:t>
            </w:r>
            <w:r w:rsidR="003C549A">
              <w:rPr>
                <w:rFonts w:ascii="Arial" w:hAnsi="Arial" w:cs="Arial"/>
                <w:sz w:val="18"/>
                <w:szCs w:val="18"/>
              </w:rPr>
              <w:t>for development of neuropleptic maligmant syndrome, check lab results on blood count may cause anemia fasting, blood glucose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Trazadone HCL</w:t>
            </w:r>
          </w:p>
          <w:p w:rsidR="003C549A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(Desyrel)</w:t>
            </w:r>
          </w:p>
        </w:tc>
        <w:tc>
          <w:tcPr>
            <w:tcW w:w="1235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150mg</w:t>
            </w:r>
          </w:p>
        </w:tc>
        <w:tc>
          <w:tcPr>
            <w:tcW w:w="1789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PRN,PO</w:t>
            </w:r>
          </w:p>
        </w:tc>
        <w:tc>
          <w:tcPr>
            <w:tcW w:w="1861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Antidepressants</w:t>
            </w:r>
          </w:p>
        </w:tc>
        <w:tc>
          <w:tcPr>
            <w:tcW w:w="1778" w:type="dxa"/>
          </w:tcPr>
          <w:p w:rsidR="001D08D1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Alters the effect of serotonin on the CNS</w:t>
            </w:r>
          </w:p>
          <w:p w:rsidR="003C549A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 action, may take up to several weeks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thoughts. Drowsiness, hypotension, fry mouth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 of depression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BP, pulse, monitor ECG and asses for suicidal thoughts and depression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D1"/>
    <w:rsid w:val="00066F2E"/>
    <w:rsid w:val="000A2D30"/>
    <w:rsid w:val="0019369F"/>
    <w:rsid w:val="001D08D1"/>
    <w:rsid w:val="001E2E3B"/>
    <w:rsid w:val="00247370"/>
    <w:rsid w:val="00256185"/>
    <w:rsid w:val="003814FB"/>
    <w:rsid w:val="003A7C12"/>
    <w:rsid w:val="003C549A"/>
    <w:rsid w:val="005229C8"/>
    <w:rsid w:val="0053431C"/>
    <w:rsid w:val="005543ED"/>
    <w:rsid w:val="00562C1A"/>
    <w:rsid w:val="005A6056"/>
    <w:rsid w:val="005C0ECA"/>
    <w:rsid w:val="006B1A05"/>
    <w:rsid w:val="006B50C6"/>
    <w:rsid w:val="00775518"/>
    <w:rsid w:val="007C264F"/>
    <w:rsid w:val="007D23F0"/>
    <w:rsid w:val="00854595"/>
    <w:rsid w:val="008D78E9"/>
    <w:rsid w:val="00A112BB"/>
    <w:rsid w:val="00A4583B"/>
    <w:rsid w:val="00B44340"/>
    <w:rsid w:val="00CB1E8A"/>
    <w:rsid w:val="00D60F19"/>
    <w:rsid w:val="00D86AF1"/>
    <w:rsid w:val="00D91DF6"/>
    <w:rsid w:val="00DA40FB"/>
    <w:rsid w:val="00DF4D37"/>
    <w:rsid w:val="00F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Owner</cp:lastModifiedBy>
  <cp:revision>2</cp:revision>
  <dcterms:created xsi:type="dcterms:W3CDTF">2011-11-09T17:34:00Z</dcterms:created>
  <dcterms:modified xsi:type="dcterms:W3CDTF">2011-11-09T17:34:00Z</dcterms:modified>
</cp:coreProperties>
</file>