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8"/>
        <w:gridCol w:w="1158"/>
        <w:gridCol w:w="1677"/>
        <w:gridCol w:w="2698"/>
        <w:gridCol w:w="1721"/>
        <w:gridCol w:w="1652"/>
        <w:gridCol w:w="1635"/>
        <w:gridCol w:w="1749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A12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CE1A12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CE1A12" w:rsidRPr="003814FB" w:rsidTr="003814FB">
        <w:tc>
          <w:tcPr>
            <w:tcW w:w="2331" w:type="dxa"/>
          </w:tcPr>
          <w:p w:rsidR="00B47B1C" w:rsidRDefault="00B47B1C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levofloxacin</w:t>
            </w:r>
          </w:p>
          <w:p w:rsidR="00B07DCF" w:rsidRPr="003814FB" w:rsidRDefault="00B47B1C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D00D65">
              <w:rPr>
                <w:rFonts w:ascii="Arial" w:hAnsi="Arial" w:cs="Arial"/>
                <w:sz w:val="18"/>
                <w:szCs w:val="18"/>
              </w:rPr>
              <w:t>Levaquin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F929BC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00D65">
              <w:rPr>
                <w:rFonts w:ascii="Arial" w:hAnsi="Arial" w:cs="Arial"/>
                <w:sz w:val="18"/>
                <w:szCs w:val="18"/>
              </w:rPr>
              <w:t>100 mL</w:t>
            </w:r>
          </w:p>
        </w:tc>
        <w:tc>
          <w:tcPr>
            <w:tcW w:w="1789" w:type="dxa"/>
          </w:tcPr>
          <w:p w:rsidR="00602292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 24hr IV</w:t>
            </w:r>
          </w:p>
        </w:tc>
        <w:tc>
          <w:tcPr>
            <w:tcW w:w="1861" w:type="dxa"/>
          </w:tcPr>
          <w:p w:rsidR="002C7D8C" w:rsidRPr="003814FB" w:rsidRDefault="00B47B1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Antibiotics/Quinolones</w:t>
            </w:r>
          </w:p>
        </w:tc>
        <w:tc>
          <w:tcPr>
            <w:tcW w:w="1778" w:type="dxa"/>
          </w:tcPr>
          <w:p w:rsidR="002C7D8C" w:rsidRDefault="00B47B1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bacterial DNA synthesis by inhibiting DNA gyrase enzyme</w:t>
            </w:r>
          </w:p>
          <w:p w:rsidR="00D507A7" w:rsidRPr="003814FB" w:rsidRDefault="00D507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 of susceptible bacteria</w:t>
            </w:r>
          </w:p>
        </w:tc>
        <w:tc>
          <w:tcPr>
            <w:tcW w:w="1778" w:type="dxa"/>
          </w:tcPr>
          <w:p w:rsidR="001D08D1" w:rsidRDefault="00EA233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Arrhythmias,</w:t>
            </w:r>
            <w:r w:rsidR="00D507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Hepatoxicity</w:t>
            </w:r>
            <w:r w:rsidR="00D507A7">
              <w:rPr>
                <w:rFonts w:ascii="Arial" w:hAnsi="Arial" w:cs="Arial"/>
                <w:sz w:val="18"/>
                <w:szCs w:val="18"/>
              </w:rPr>
              <w:t xml:space="preserve"> Pseudo membranous colitis, nausea</w:t>
            </w:r>
          </w:p>
          <w:p w:rsidR="00D507A7" w:rsidRPr="003814FB" w:rsidRDefault="00D507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anaphylaxis</w:t>
            </w:r>
          </w:p>
        </w:tc>
        <w:tc>
          <w:tcPr>
            <w:tcW w:w="1778" w:type="dxa"/>
          </w:tcPr>
          <w:p w:rsidR="001D08D1" w:rsidRPr="003814FB" w:rsidRDefault="00D507A7" w:rsidP="006A0E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UTI</w:t>
            </w:r>
          </w:p>
        </w:tc>
        <w:tc>
          <w:tcPr>
            <w:tcW w:w="1778" w:type="dxa"/>
          </w:tcPr>
          <w:p w:rsidR="001B02FB" w:rsidRPr="003814FB" w:rsidRDefault="00D507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Infection of wound sputum, urine, stool, Chk WBC level, Monitor for signs of shock, and date of last BM, Chk Serum AST, ALT, LDH Bilirubin, alk. Phosphatase, chk Serum Glucose</w:t>
            </w:r>
          </w:p>
        </w:tc>
      </w:tr>
      <w:tr w:rsidR="00CE1A12" w:rsidRPr="003814FB" w:rsidTr="003814FB">
        <w:tc>
          <w:tcPr>
            <w:tcW w:w="2331" w:type="dxa"/>
          </w:tcPr>
          <w:p w:rsidR="00B07DCF" w:rsidRDefault="005217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hyoscyamine</w:t>
            </w:r>
          </w:p>
          <w:p w:rsidR="0052179D" w:rsidRPr="003814FB" w:rsidRDefault="005217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(Levsin)</w:t>
            </w:r>
          </w:p>
        </w:tc>
        <w:tc>
          <w:tcPr>
            <w:tcW w:w="1235" w:type="dxa"/>
          </w:tcPr>
          <w:p w:rsidR="001D08D1" w:rsidRPr="003814FB" w:rsidRDefault="005217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0.125 mg</w:t>
            </w:r>
          </w:p>
        </w:tc>
        <w:tc>
          <w:tcPr>
            <w:tcW w:w="1789" w:type="dxa"/>
          </w:tcPr>
          <w:p w:rsidR="00501B32" w:rsidRPr="003814FB" w:rsidRDefault="005217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 4hr PRN</w:t>
            </w:r>
          </w:p>
        </w:tc>
        <w:tc>
          <w:tcPr>
            <w:tcW w:w="1861" w:type="dxa"/>
          </w:tcPr>
          <w:p w:rsidR="00602292" w:rsidRPr="003814FB" w:rsidRDefault="007B7B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Anticholingeric/Antispasmodics (GI)</w:t>
            </w:r>
          </w:p>
        </w:tc>
        <w:tc>
          <w:tcPr>
            <w:tcW w:w="1778" w:type="dxa"/>
          </w:tcPr>
          <w:p w:rsidR="001D08D1" w:rsidRPr="003814FB" w:rsidRDefault="00D00D6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r w:rsidR="00D507A7">
              <w:rPr>
                <w:rFonts w:ascii="Arial" w:hAnsi="Arial" w:cs="Arial"/>
                <w:sz w:val="18"/>
                <w:szCs w:val="18"/>
              </w:rPr>
              <w:t>muscarinic effect of ACH in smooth muscles, secretory glands &amp; the CNS. Decrease secretions with decreased GI &amp; GU symptomatology, increased heart rate</w:t>
            </w:r>
          </w:p>
        </w:tc>
        <w:tc>
          <w:tcPr>
            <w:tcW w:w="1778" w:type="dxa"/>
          </w:tcPr>
          <w:p w:rsidR="001D08D1" w:rsidRPr="003814FB" w:rsidRDefault="00FC1B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Blurred Vision, Nausea, Anaphylaxis</w:t>
            </w:r>
          </w:p>
        </w:tc>
        <w:tc>
          <w:tcPr>
            <w:tcW w:w="1778" w:type="dxa"/>
          </w:tcPr>
          <w:p w:rsidR="001D08D1" w:rsidRPr="003814FB" w:rsidRDefault="0052179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Bladder Spasm</w:t>
            </w:r>
          </w:p>
        </w:tc>
        <w:tc>
          <w:tcPr>
            <w:tcW w:w="1778" w:type="dxa"/>
          </w:tcPr>
          <w:p w:rsidR="006A3AFF" w:rsidRPr="003814FB" w:rsidRDefault="00FC1B11" w:rsidP="00521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Vitals, ECG, I/O, Abd. Distension,  Date of last BM</w:t>
            </w:r>
          </w:p>
        </w:tc>
      </w:tr>
      <w:tr w:rsidR="00CE1A12" w:rsidRPr="003814FB" w:rsidTr="003814FB">
        <w:tc>
          <w:tcPr>
            <w:tcW w:w="2331" w:type="dxa"/>
          </w:tcPr>
          <w:p w:rsidR="00FC1B11" w:rsidRDefault="00FC1B11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meperidine</w:t>
            </w:r>
          </w:p>
          <w:p w:rsidR="003A510A" w:rsidRPr="003814FB" w:rsidRDefault="00FC1B11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929BC">
              <w:rPr>
                <w:rFonts w:ascii="Arial" w:hAnsi="Arial" w:cs="Arial"/>
                <w:sz w:val="18"/>
                <w:szCs w:val="18"/>
              </w:rPr>
              <w:t>Demerol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 mg</w:t>
            </w:r>
          </w:p>
        </w:tc>
        <w:tc>
          <w:tcPr>
            <w:tcW w:w="1789" w:type="dxa"/>
          </w:tcPr>
          <w:p w:rsidR="00501B32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 2hr PRN PO</w:t>
            </w:r>
          </w:p>
        </w:tc>
        <w:tc>
          <w:tcPr>
            <w:tcW w:w="1861" w:type="dxa"/>
          </w:tcPr>
          <w:p w:rsidR="001D08D1" w:rsidRPr="003814FB" w:rsidRDefault="004E7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Analgesics/Opioid Agonists</w:t>
            </w:r>
          </w:p>
        </w:tc>
        <w:tc>
          <w:tcPr>
            <w:tcW w:w="1778" w:type="dxa"/>
          </w:tcPr>
          <w:p w:rsidR="001D08D1" w:rsidRPr="003814FB" w:rsidRDefault="00FC1B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CNS. Alters perception of &amp; response to painful stimuli while depressing CNS,  Decrease severity of pain</w:t>
            </w:r>
          </w:p>
        </w:tc>
        <w:tc>
          <w:tcPr>
            <w:tcW w:w="1778" w:type="dxa"/>
          </w:tcPr>
          <w:p w:rsidR="00AE54B6" w:rsidRPr="003814FB" w:rsidRDefault="00FC1B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Confusion, Sedation, Hypotension, Constipation, Nausea, Vomiting, Anaphylaxis</w:t>
            </w:r>
          </w:p>
        </w:tc>
        <w:tc>
          <w:tcPr>
            <w:tcW w:w="1778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78" w:type="dxa"/>
          </w:tcPr>
          <w:p w:rsidR="008E7984" w:rsidRPr="003814FB" w:rsidRDefault="00FC1B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Pain every Hr, HR, BP, RR, Date of last BM, Toxicity, Delirium, Plasma, Amylase, &amp; Lipase </w:t>
            </w:r>
          </w:p>
        </w:tc>
      </w:tr>
      <w:tr w:rsidR="00CE1A12" w:rsidRPr="003814FB" w:rsidTr="003814FB">
        <w:tc>
          <w:tcPr>
            <w:tcW w:w="2331" w:type="dxa"/>
          </w:tcPr>
          <w:p w:rsidR="004E7D29" w:rsidRDefault="004E7D29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promethazine</w:t>
            </w:r>
          </w:p>
          <w:p w:rsidR="003A510A" w:rsidRPr="003814FB" w:rsidRDefault="004E7D29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929BC">
              <w:rPr>
                <w:rFonts w:ascii="Arial" w:hAnsi="Arial" w:cs="Arial"/>
                <w:sz w:val="18"/>
                <w:szCs w:val="18"/>
              </w:rPr>
              <w:t>Phenegran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 mg</w:t>
            </w:r>
          </w:p>
        </w:tc>
        <w:tc>
          <w:tcPr>
            <w:tcW w:w="1789" w:type="dxa"/>
          </w:tcPr>
          <w:p w:rsidR="00501B32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 4hr PRN IVP</w:t>
            </w:r>
          </w:p>
        </w:tc>
        <w:tc>
          <w:tcPr>
            <w:tcW w:w="1861" w:type="dxa"/>
          </w:tcPr>
          <w:p w:rsidR="001D08D1" w:rsidRPr="003814FB" w:rsidRDefault="00D02EAF" w:rsidP="006A3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Antiemetic, Antihistamines, Sedative/Hypnotics, Phenothiazines</w:t>
            </w:r>
          </w:p>
        </w:tc>
        <w:tc>
          <w:tcPr>
            <w:tcW w:w="1778" w:type="dxa"/>
          </w:tcPr>
          <w:p w:rsidR="001D08D1" w:rsidRPr="003814FB" w:rsidRDefault="004E7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effects of histamine, inhibits effect on chemoreceptor trigger zone in the medulla. Alters effects of dopamine in CNS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Produces CNS Depression</w:t>
            </w:r>
          </w:p>
        </w:tc>
        <w:tc>
          <w:tcPr>
            <w:tcW w:w="1778" w:type="dxa"/>
          </w:tcPr>
          <w:p w:rsidR="001D08D1" w:rsidRPr="003814FB" w:rsidRDefault="004E7D29" w:rsidP="00AE5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Neuroleptic malignant syndrome, confusion, disorientation, sedation</w:t>
            </w:r>
          </w:p>
        </w:tc>
        <w:tc>
          <w:tcPr>
            <w:tcW w:w="1778" w:type="dxa"/>
          </w:tcPr>
          <w:p w:rsidR="001D08D1" w:rsidRPr="003814FB" w:rsidRDefault="004E7D2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N/V</w:t>
            </w:r>
          </w:p>
        </w:tc>
        <w:tc>
          <w:tcPr>
            <w:tcW w:w="1778" w:type="dxa"/>
          </w:tcPr>
          <w:p w:rsidR="001D08D1" w:rsidRDefault="004E7D29" w:rsidP="008E79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BP,HR,RR,                Sedation, Restlessness,</w:t>
            </w:r>
          </w:p>
          <w:p w:rsidR="004E7D29" w:rsidRPr="003814FB" w:rsidRDefault="004E7D29" w:rsidP="008E79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Pseudo parkinsonism, </w:t>
            </w:r>
            <w:r w:rsidR="00D02EAF">
              <w:rPr>
                <w:rFonts w:ascii="Arial" w:hAnsi="Arial" w:cs="Arial"/>
                <w:sz w:val="18"/>
                <w:szCs w:val="18"/>
              </w:rPr>
              <w:t xml:space="preserve">anticholingeric effects </w:t>
            </w:r>
          </w:p>
        </w:tc>
      </w:tr>
      <w:tr w:rsidR="00CE1A12" w:rsidRPr="003814FB" w:rsidTr="003814FB">
        <w:tc>
          <w:tcPr>
            <w:tcW w:w="2331" w:type="dxa"/>
          </w:tcPr>
          <w:p w:rsidR="003A510A" w:rsidRDefault="00D02EAF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temazepam</w:t>
            </w:r>
          </w:p>
          <w:p w:rsidR="00D02EAF" w:rsidRPr="003814FB" w:rsidRDefault="00D02EAF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(Restoril)</w:t>
            </w:r>
          </w:p>
        </w:tc>
        <w:tc>
          <w:tcPr>
            <w:tcW w:w="1235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mg</w:t>
            </w:r>
          </w:p>
        </w:tc>
        <w:tc>
          <w:tcPr>
            <w:tcW w:w="1789" w:type="dxa"/>
          </w:tcPr>
          <w:p w:rsidR="00501B32" w:rsidRPr="003814FB" w:rsidRDefault="00F929B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PRN PO/Sleep</w:t>
            </w:r>
          </w:p>
        </w:tc>
        <w:tc>
          <w:tcPr>
            <w:tcW w:w="1861" w:type="dxa"/>
          </w:tcPr>
          <w:p w:rsidR="002C7D8C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Sedative/Hypnotics</w:t>
            </w:r>
          </w:p>
          <w:p w:rsidR="00D02EAF" w:rsidRPr="003814FB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Benzodiazepines</w:t>
            </w:r>
          </w:p>
        </w:tc>
        <w:tc>
          <w:tcPr>
            <w:tcW w:w="1778" w:type="dxa"/>
          </w:tcPr>
          <w:p w:rsidR="001D08D1" w:rsidRPr="003814FB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at many levels in CNS Depressing, Effects may be mediated by neurotransmitter, Relief of Insomnia</w:t>
            </w:r>
          </w:p>
        </w:tc>
        <w:tc>
          <w:tcPr>
            <w:tcW w:w="1778" w:type="dxa"/>
          </w:tcPr>
          <w:p w:rsidR="001D08D1" w:rsidRPr="003814FB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Hangover</w:t>
            </w:r>
          </w:p>
        </w:tc>
        <w:tc>
          <w:tcPr>
            <w:tcW w:w="1778" w:type="dxa"/>
          </w:tcPr>
          <w:p w:rsidR="001D08D1" w:rsidRPr="003814FB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Insomnia</w:t>
            </w:r>
          </w:p>
        </w:tc>
        <w:tc>
          <w:tcPr>
            <w:tcW w:w="1778" w:type="dxa"/>
          </w:tcPr>
          <w:p w:rsidR="001D08D1" w:rsidRPr="003814FB" w:rsidRDefault="00D02E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Mental Status, Sleep Patterns, Fall Prevention</w:t>
            </w:r>
          </w:p>
        </w:tc>
      </w:tr>
      <w:tr w:rsidR="00CE1A12" w:rsidRPr="003814FB" w:rsidTr="003814FB">
        <w:tc>
          <w:tcPr>
            <w:tcW w:w="2331" w:type="dxa"/>
          </w:tcPr>
          <w:p w:rsidR="003A510A" w:rsidRDefault="00CD129B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</w:t>
            </w:r>
            <w:r w:rsidR="00F929BC">
              <w:rPr>
                <w:rFonts w:ascii="Arial" w:hAnsi="Arial" w:cs="Arial"/>
                <w:sz w:val="18"/>
                <w:szCs w:val="18"/>
              </w:rPr>
              <w:t>hloride</w:t>
            </w:r>
          </w:p>
          <w:p w:rsidR="00CD129B" w:rsidRPr="003814FB" w:rsidRDefault="00CD129B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(Slo-Salt)</w:t>
            </w:r>
          </w:p>
        </w:tc>
        <w:tc>
          <w:tcPr>
            <w:tcW w:w="1235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mL@ 50mLs/hr</w:t>
            </w:r>
          </w:p>
        </w:tc>
        <w:tc>
          <w:tcPr>
            <w:tcW w:w="1789" w:type="dxa"/>
          </w:tcPr>
          <w:p w:rsidR="00501B32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&amp; Electrolyte Replacements</w:t>
            </w:r>
          </w:p>
        </w:tc>
        <w:tc>
          <w:tcPr>
            <w:tcW w:w="1778" w:type="dxa"/>
          </w:tcPr>
          <w:p w:rsidR="001D08D1" w:rsidRDefault="00D02EAF" w:rsidP="00D02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NA+ Major cation in extracellular fluid, helps maintain H2O balance, acid base equilibrium</w:t>
            </w:r>
          </w:p>
          <w:p w:rsidR="00D02EAF" w:rsidRDefault="00D02EAF" w:rsidP="00D02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Cl- </w:t>
            </w:r>
            <w:r w:rsidR="00CE1A12">
              <w:rPr>
                <w:rFonts w:ascii="Arial" w:hAnsi="Arial" w:cs="Arial"/>
                <w:sz w:val="18"/>
                <w:szCs w:val="18"/>
              </w:rPr>
              <w:t>Major anion</w:t>
            </w:r>
            <w:r>
              <w:rPr>
                <w:rFonts w:ascii="Arial" w:hAnsi="Arial" w:cs="Arial"/>
                <w:sz w:val="18"/>
                <w:szCs w:val="18"/>
              </w:rPr>
              <w:t xml:space="preserve"> in extracellular fluid, helps maintain H2O balance, acid base equilibrium</w:t>
            </w:r>
          </w:p>
          <w:p w:rsidR="00CE1A12" w:rsidRDefault="00CE1A12" w:rsidP="00D02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states, maintains homeostasis</w:t>
            </w:r>
          </w:p>
          <w:p w:rsidR="00D02EAF" w:rsidRPr="003814FB" w:rsidRDefault="00D02EAF" w:rsidP="00D02E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CHF, Pulmonary Edema</w:t>
            </w:r>
          </w:p>
        </w:tc>
        <w:tc>
          <w:tcPr>
            <w:tcW w:w="1778" w:type="dxa"/>
          </w:tcPr>
          <w:p w:rsidR="001D08D1" w:rsidRPr="003814FB" w:rsidRDefault="00CE1A12" w:rsidP="00CE1A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Hydration</w:t>
            </w:r>
          </w:p>
        </w:tc>
        <w:tc>
          <w:tcPr>
            <w:tcW w:w="1778" w:type="dxa"/>
          </w:tcPr>
          <w:p w:rsidR="00AD4C89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I/O, Daily Wt, Edema, Lung Sounds, Chk Serum NA+, K+, HCO-3, </w:t>
            </w:r>
          </w:p>
        </w:tc>
      </w:tr>
      <w:tr w:rsidR="00CE1A12" w:rsidRPr="003814FB" w:rsidTr="003814FB">
        <w:tc>
          <w:tcPr>
            <w:tcW w:w="2331" w:type="dxa"/>
          </w:tcPr>
          <w:p w:rsidR="003A510A" w:rsidRDefault="00CE1A12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F929BC">
              <w:rPr>
                <w:rFonts w:ascii="Arial" w:hAnsi="Arial" w:cs="Arial"/>
                <w:sz w:val="18"/>
                <w:szCs w:val="18"/>
              </w:rPr>
              <w:t>isinopril</w:t>
            </w:r>
          </w:p>
          <w:p w:rsidR="00CE1A12" w:rsidRPr="003814FB" w:rsidRDefault="00CE1A12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(Prinivl)</w:t>
            </w:r>
          </w:p>
        </w:tc>
        <w:tc>
          <w:tcPr>
            <w:tcW w:w="1235" w:type="dxa"/>
          </w:tcPr>
          <w:p w:rsidR="001D08D1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789" w:type="dxa"/>
          </w:tcPr>
          <w:p w:rsidR="00501B32" w:rsidRPr="003814FB" w:rsidRDefault="00F929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PO (0900)</w:t>
            </w:r>
          </w:p>
        </w:tc>
        <w:tc>
          <w:tcPr>
            <w:tcW w:w="1861" w:type="dxa"/>
          </w:tcPr>
          <w:p w:rsidR="001D08D1" w:rsidRPr="003814FB" w:rsidRDefault="00CD12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Antihypertensives/Ace Inhibitors</w:t>
            </w:r>
          </w:p>
        </w:tc>
        <w:tc>
          <w:tcPr>
            <w:tcW w:w="1778" w:type="dxa"/>
          </w:tcPr>
          <w:p w:rsidR="001D08D1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 inhibitor, Lowering BP, decrease symptoms of pts with heart failure, increased survival after MI</w:t>
            </w:r>
          </w:p>
        </w:tc>
        <w:tc>
          <w:tcPr>
            <w:tcW w:w="1778" w:type="dxa"/>
          </w:tcPr>
          <w:p w:rsidR="001D08D1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Cough, Hypotension, Angioedema</w:t>
            </w:r>
          </w:p>
        </w:tc>
        <w:tc>
          <w:tcPr>
            <w:tcW w:w="1778" w:type="dxa"/>
          </w:tcPr>
          <w:p w:rsidR="001D08D1" w:rsidRPr="003814FB" w:rsidRDefault="00CE1A1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778" w:type="dxa"/>
          </w:tcPr>
          <w:p w:rsidR="001D08D1" w:rsidRPr="003814FB" w:rsidRDefault="00CE1A12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BP, RR, Facial Swelling</w:t>
            </w:r>
            <w:r w:rsidR="00CD129B">
              <w:rPr>
                <w:rFonts w:ascii="Arial" w:hAnsi="Arial" w:cs="Arial"/>
                <w:sz w:val="18"/>
                <w:szCs w:val="18"/>
              </w:rPr>
              <w:t xml:space="preserve">, WT, Chk BUN, Crea, K+, CBC, AST, ALT Bilirubin, Hgb, </w:t>
            </w:r>
            <w:proofErr w:type="spellStart"/>
            <w:r w:rsidR="00CD129B">
              <w:rPr>
                <w:rFonts w:ascii="Arial" w:hAnsi="Arial" w:cs="Arial"/>
                <w:sz w:val="18"/>
                <w:szCs w:val="18"/>
              </w:rPr>
              <w:t>Hct</w:t>
            </w:r>
            <w:proofErr w:type="spellEnd"/>
          </w:p>
        </w:tc>
      </w:tr>
      <w:tr w:rsidR="00CE1A12" w:rsidRPr="003814FB" w:rsidTr="00602292">
        <w:trPr>
          <w:trHeight w:val="602"/>
        </w:trPr>
        <w:tc>
          <w:tcPr>
            <w:tcW w:w="2331" w:type="dxa"/>
          </w:tcPr>
          <w:p w:rsidR="00B42B5E" w:rsidRPr="003814FB" w:rsidRDefault="00B42B5E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AD4C89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054A82" w:rsidRPr="003814FB" w:rsidRDefault="00054A82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A10EA" w:rsidRPr="003814FB" w:rsidRDefault="006A10E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B42B5E" w:rsidRPr="003814FB" w:rsidRDefault="00B42B5E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2A5E9A" w:rsidRPr="003814FB" w:rsidRDefault="002A5E9A" w:rsidP="002A5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A10EA" w:rsidRPr="003814FB" w:rsidRDefault="006A10EA" w:rsidP="002A5E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B42B5E" w:rsidRPr="003814FB" w:rsidRDefault="00B42B5E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7C72BB" w:rsidRPr="003814FB" w:rsidRDefault="007C72B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7C72BB" w:rsidRPr="003814FB" w:rsidRDefault="007C72B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B42B5E" w:rsidRPr="003814FB" w:rsidRDefault="00B42B5E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E73B80" w:rsidRPr="003814FB" w:rsidRDefault="00E73B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E73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760797" w:rsidRPr="003814FB" w:rsidRDefault="0076079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B42B5E" w:rsidRPr="003814FB" w:rsidRDefault="00B42B5E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B42B5E" w:rsidRPr="003814FB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A12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54A82"/>
    <w:rsid w:val="00066F2E"/>
    <w:rsid w:val="001B02FB"/>
    <w:rsid w:val="001D08D1"/>
    <w:rsid w:val="001E2E3B"/>
    <w:rsid w:val="00283AE0"/>
    <w:rsid w:val="002A5E9A"/>
    <w:rsid w:val="002C7D8C"/>
    <w:rsid w:val="003814FB"/>
    <w:rsid w:val="003A510A"/>
    <w:rsid w:val="003A7C12"/>
    <w:rsid w:val="004D2EF8"/>
    <w:rsid w:val="004E7D29"/>
    <w:rsid w:val="00501B32"/>
    <w:rsid w:val="0052179D"/>
    <w:rsid w:val="005229C8"/>
    <w:rsid w:val="0053431C"/>
    <w:rsid w:val="005A6056"/>
    <w:rsid w:val="00602292"/>
    <w:rsid w:val="006A0ED1"/>
    <w:rsid w:val="006A10EA"/>
    <w:rsid w:val="006A3AFF"/>
    <w:rsid w:val="00760797"/>
    <w:rsid w:val="00791CB2"/>
    <w:rsid w:val="007B7B89"/>
    <w:rsid w:val="007C72BB"/>
    <w:rsid w:val="007D23F0"/>
    <w:rsid w:val="00854595"/>
    <w:rsid w:val="008D78E9"/>
    <w:rsid w:val="008E7984"/>
    <w:rsid w:val="00986C53"/>
    <w:rsid w:val="00A112BB"/>
    <w:rsid w:val="00A4583B"/>
    <w:rsid w:val="00A643B5"/>
    <w:rsid w:val="00AD4C89"/>
    <w:rsid w:val="00AE54B6"/>
    <w:rsid w:val="00B07DCF"/>
    <w:rsid w:val="00B42B5E"/>
    <w:rsid w:val="00B44340"/>
    <w:rsid w:val="00B47B1C"/>
    <w:rsid w:val="00B51CE4"/>
    <w:rsid w:val="00CB1E8A"/>
    <w:rsid w:val="00CD129B"/>
    <w:rsid w:val="00CE1A12"/>
    <w:rsid w:val="00D00D65"/>
    <w:rsid w:val="00D02EAF"/>
    <w:rsid w:val="00D507A7"/>
    <w:rsid w:val="00D86AF1"/>
    <w:rsid w:val="00D91DF6"/>
    <w:rsid w:val="00DA40FB"/>
    <w:rsid w:val="00E73B80"/>
    <w:rsid w:val="00EA233F"/>
    <w:rsid w:val="00EC74BD"/>
    <w:rsid w:val="00F929BC"/>
    <w:rsid w:val="00FC1B11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3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Lara Wilken</cp:lastModifiedBy>
  <cp:revision>2</cp:revision>
  <dcterms:created xsi:type="dcterms:W3CDTF">2012-01-27T02:27:00Z</dcterms:created>
  <dcterms:modified xsi:type="dcterms:W3CDTF">2012-01-27T02:27:00Z</dcterms:modified>
</cp:coreProperties>
</file>