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Pr="0029293D" w:rsidRDefault="0029293D" w:rsidP="00402F63">
      <w:pPr>
        <w:jc w:val="center"/>
        <w:rPr>
          <w:b/>
        </w:rPr>
      </w:pPr>
      <w:r w:rsidRPr="0029293D">
        <w:rPr>
          <w:b/>
        </w:rPr>
        <w:t>Nicotine Patch 14 mg Daily @ 0900</w:t>
      </w:r>
    </w:p>
    <w:p w:rsidR="00CF6B39" w:rsidRDefault="00402F63" w:rsidP="00402F63">
      <w:pPr>
        <w:jc w:val="center"/>
      </w:pPr>
      <w:r>
        <w:t>Client Medication Profile worksheet</w:t>
      </w:r>
    </w:p>
    <w:p w:rsidR="00402F63" w:rsidRDefault="00402F63" w:rsidP="00402F63">
      <w:r>
        <w:t xml:space="preserve">Medication Classification: </w:t>
      </w:r>
      <w:r w:rsidR="00D20396">
        <w:t>NA</w:t>
      </w:r>
    </w:p>
    <w:p w:rsidR="00402F63" w:rsidRDefault="00402F63" w:rsidP="00D20396">
      <w:r>
        <w:t xml:space="preserve">Expected Pharmacological Action (s): </w:t>
      </w:r>
      <w:r w:rsidR="00D20396">
        <w:t>Provides a source of nicotine during controlled withdrawal from cigarette smoking</w:t>
      </w:r>
    </w:p>
    <w:p w:rsidR="00402F63" w:rsidRDefault="00402F63" w:rsidP="00402F63">
      <w:r>
        <w:t xml:space="preserve">Therapeutic Use: </w:t>
      </w:r>
      <w:r w:rsidR="00D20396">
        <w:t>Lessened sequelae of nicotine withdrawal (irritability, insomnia, somnolence, headache, and increased appetite)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0"/>
        <w:gridCol w:w="4780"/>
      </w:tblGrid>
      <w:tr w:rsidR="00402F63" w:rsidTr="00670E1B">
        <w:trPr>
          <w:trHeight w:val="122"/>
        </w:trPr>
        <w:tc>
          <w:tcPr>
            <w:tcW w:w="4780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0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670E1B">
        <w:trPr>
          <w:trHeight w:val="2323"/>
        </w:trPr>
        <w:tc>
          <w:tcPr>
            <w:tcW w:w="4780" w:type="dxa"/>
          </w:tcPr>
          <w:p w:rsidR="00402F63" w:rsidRDefault="00D20396" w:rsidP="00402F63">
            <w:r>
              <w:t>Burning at patch site</w:t>
            </w:r>
          </w:p>
          <w:p w:rsidR="00D20396" w:rsidRDefault="00D20396" w:rsidP="00402F63">
            <w:r>
              <w:t>Erythema</w:t>
            </w:r>
          </w:p>
          <w:p w:rsidR="00D20396" w:rsidRDefault="00D20396" w:rsidP="00402F63">
            <w:r>
              <w:t>Pruritis</w:t>
            </w:r>
          </w:p>
          <w:p w:rsidR="00D20396" w:rsidRDefault="00D20396" w:rsidP="00402F63">
            <w:r>
              <w:t>Jaw muscle ache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0" w:type="dxa"/>
          </w:tcPr>
          <w:p w:rsidR="00934213" w:rsidRDefault="00934213" w:rsidP="00491264">
            <w:r>
              <w:t>Acetaminophen</w:t>
            </w:r>
          </w:p>
          <w:p w:rsidR="00934213" w:rsidRDefault="00934213" w:rsidP="00491264">
            <w:r>
              <w:t>Caffeine</w:t>
            </w:r>
          </w:p>
          <w:p w:rsidR="00934213" w:rsidRDefault="00934213" w:rsidP="00491264">
            <w:r>
              <w:t>Imipramine</w:t>
            </w:r>
          </w:p>
          <w:p w:rsidR="00934213" w:rsidRDefault="00934213" w:rsidP="00491264">
            <w:r>
              <w:t>Insulin</w:t>
            </w:r>
          </w:p>
          <w:p w:rsidR="00934213" w:rsidRDefault="00934213" w:rsidP="00491264">
            <w:r>
              <w:t>Oxazepam</w:t>
            </w:r>
          </w:p>
          <w:p w:rsidR="00934213" w:rsidRDefault="00934213" w:rsidP="00491264">
            <w:r>
              <w:t>Pentazocine</w:t>
            </w:r>
          </w:p>
          <w:p w:rsidR="00934213" w:rsidRDefault="00934213" w:rsidP="00491264">
            <w:r>
              <w:t>Propranolol</w:t>
            </w:r>
          </w:p>
          <w:p w:rsidR="00934213" w:rsidRDefault="00934213" w:rsidP="00491264">
            <w:r>
              <w:t>beta blockers</w:t>
            </w:r>
          </w:p>
          <w:p w:rsidR="00491264" w:rsidRDefault="00491264" w:rsidP="00491264">
            <w:r>
              <w:t>Adrenergic agonists</w:t>
            </w:r>
          </w:p>
          <w:p w:rsidR="00491264" w:rsidRDefault="00491264" w:rsidP="00934213">
            <w:r>
              <w:t xml:space="preserve">Bupropion </w:t>
            </w:r>
          </w:p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670E1B">
        <w:trPr>
          <w:trHeight w:val="80"/>
        </w:trPr>
        <w:tc>
          <w:tcPr>
            <w:tcW w:w="4788" w:type="dxa"/>
          </w:tcPr>
          <w:p w:rsidR="00402F63" w:rsidRDefault="00402F63" w:rsidP="00402F63"/>
          <w:p w:rsidR="00402F63" w:rsidRDefault="00491264" w:rsidP="00402F63">
            <w:r>
              <w:t>Assess pt smoking history</w:t>
            </w:r>
          </w:p>
          <w:p w:rsidR="00491264" w:rsidRDefault="00491264" w:rsidP="00402F63">
            <w:r>
              <w:t>Evaluate smoking cessation progress throughout therapy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91264" w:rsidP="00402F63">
            <w:r>
              <w:t>Instruct pt in application and use of patch</w:t>
            </w:r>
          </w:p>
          <w:p w:rsidR="00491264" w:rsidRDefault="00491264" w:rsidP="00402F63">
            <w:r>
              <w:t>Apply patch at same time each day</w:t>
            </w:r>
          </w:p>
          <w:p w:rsidR="00491264" w:rsidRDefault="00491264" w:rsidP="00402F63">
            <w:r>
              <w:t>Apply to clean, dry skin</w:t>
            </w:r>
          </w:p>
          <w:p w:rsidR="00491264" w:rsidRDefault="00491264" w:rsidP="00402F63">
            <w:r>
              <w:t>Press patch firmly in place w/palm for 10 seconds</w:t>
            </w:r>
          </w:p>
          <w:p w:rsidR="00491264" w:rsidRDefault="00670E1B" w:rsidP="00402F63">
            <w:r>
              <w:t>Wash hands w/soap and H</w:t>
            </w:r>
            <w:r w:rsidRPr="00670E1B">
              <w:rPr>
                <w:vertAlign w:val="subscript"/>
              </w:rPr>
              <w:t>2</w:t>
            </w:r>
            <w:r>
              <w:t>O after handling patch</w:t>
            </w:r>
          </w:p>
          <w:p w:rsidR="00670E1B" w:rsidRDefault="00670E1B" w:rsidP="00402F63">
            <w:r>
              <w:t>Do NOT cut/trim patch</w:t>
            </w:r>
          </w:p>
          <w:p w:rsidR="00670E1B" w:rsidRDefault="00670E1B" w:rsidP="00402F63">
            <w:r>
              <w:t>Do NOT wear more than one patch at a time</w:t>
            </w:r>
          </w:p>
          <w:p w:rsidR="00670E1B" w:rsidRDefault="00670E1B" w:rsidP="00402F63">
            <w:r>
              <w:t>Redness, burning or itching may occur at site, but usually subside w/in first hour</w:t>
            </w:r>
          </w:p>
          <w:p w:rsidR="00670E1B" w:rsidRDefault="00670E1B" w:rsidP="00402F63">
            <w:r>
              <w:t>May cause drowsiness/dizziness, avoid driving and/or activity that requires alertness</w:t>
            </w:r>
          </w:p>
          <w:p w:rsidR="00670E1B" w:rsidRDefault="00670E1B" w:rsidP="00402F63">
            <w:r>
              <w:t>For MRI’s, discuss patch with health care provider</w:t>
            </w:r>
          </w:p>
        </w:tc>
      </w:tr>
    </w:tbl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FB6C11" w:rsidRDefault="00FB6C11" w:rsidP="00390B9B">
      <w:pPr>
        <w:jc w:val="center"/>
      </w:pPr>
    </w:p>
    <w:p w:rsidR="00B01918" w:rsidRDefault="00B01918" w:rsidP="00390B9B">
      <w:pPr>
        <w:jc w:val="center"/>
      </w:pPr>
    </w:p>
    <w:p w:rsidR="00390B9B" w:rsidRPr="001D4092" w:rsidRDefault="0029293D" w:rsidP="00390B9B">
      <w:pPr>
        <w:jc w:val="center"/>
        <w:rPr>
          <w:b/>
        </w:rPr>
      </w:pPr>
      <w:r w:rsidRPr="001D4092">
        <w:rPr>
          <w:b/>
        </w:rPr>
        <w:lastRenderedPageBreak/>
        <w:t>Venlafaxine XR 75 mg Daily @ 0900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Default="00390B9B" w:rsidP="00390B9B">
      <w:r w:rsidRPr="003C0FFB">
        <w:rPr>
          <w:b/>
        </w:rPr>
        <w:t>Medication Classification:</w:t>
      </w:r>
      <w:r>
        <w:t xml:space="preserve"> </w:t>
      </w:r>
      <w:r w:rsidR="00670E1B">
        <w:t>antidepressants, antianxiety agents</w:t>
      </w:r>
    </w:p>
    <w:p w:rsidR="00390B9B" w:rsidRDefault="00390B9B" w:rsidP="00670E1B">
      <w:r w:rsidRPr="003C0FFB">
        <w:rPr>
          <w:b/>
        </w:rPr>
        <w:t>Expected Pharmacological Action (s):</w:t>
      </w:r>
      <w:r>
        <w:t xml:space="preserve"> </w:t>
      </w:r>
      <w:r w:rsidR="00670E1B">
        <w:t>Inhibits serotonin and norepinephrine reuptake in the CNS</w:t>
      </w:r>
    </w:p>
    <w:p w:rsidR="00390B9B" w:rsidRDefault="00390B9B" w:rsidP="00390B9B">
      <w:r w:rsidRPr="003C0FFB">
        <w:rPr>
          <w:b/>
        </w:rPr>
        <w:t>Therapeutic Use:</w:t>
      </w:r>
      <w:r>
        <w:t xml:space="preserve"> </w:t>
      </w:r>
      <w:r w:rsidR="00670E1B">
        <w:t>Decrease in depressive symptomatology, with fewer relapses/recurrences and decreases anxiety and panic attacks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670E1B" w:rsidP="00293D27">
            <w:r>
              <w:t>Neuroleptic malignant syndrome</w:t>
            </w:r>
          </w:p>
          <w:p w:rsidR="00670E1B" w:rsidRDefault="00670E1B" w:rsidP="00293D27">
            <w:r>
              <w:t>Seizures</w:t>
            </w:r>
          </w:p>
          <w:p w:rsidR="00670E1B" w:rsidRDefault="00670E1B" w:rsidP="00293D27">
            <w:r>
              <w:t>Suicidal thoughts</w:t>
            </w:r>
          </w:p>
          <w:p w:rsidR="00670E1B" w:rsidRDefault="00670E1B" w:rsidP="00293D27">
            <w:r>
              <w:t>Abnormal dreams</w:t>
            </w:r>
          </w:p>
          <w:p w:rsidR="00670E1B" w:rsidRDefault="00670E1B" w:rsidP="00293D27">
            <w:r>
              <w:t>Anxiety</w:t>
            </w:r>
          </w:p>
          <w:p w:rsidR="00670E1B" w:rsidRDefault="00670E1B" w:rsidP="00293D27">
            <w:r>
              <w:t>Dizziness</w:t>
            </w:r>
          </w:p>
          <w:p w:rsidR="00670E1B" w:rsidRDefault="00670E1B" w:rsidP="00293D27">
            <w:r>
              <w:t>Headache</w:t>
            </w:r>
          </w:p>
          <w:p w:rsidR="00670E1B" w:rsidRDefault="00670E1B" w:rsidP="00293D27">
            <w:r>
              <w:t>Insomnia</w:t>
            </w:r>
          </w:p>
          <w:p w:rsidR="00670E1B" w:rsidRDefault="00670E1B" w:rsidP="00293D27">
            <w:r>
              <w:t>Nervousness</w:t>
            </w:r>
          </w:p>
          <w:p w:rsidR="00670E1B" w:rsidRDefault="00670E1B" w:rsidP="00293D27">
            <w:r>
              <w:t>Weakness</w:t>
            </w:r>
          </w:p>
          <w:p w:rsidR="00670E1B" w:rsidRDefault="00670E1B" w:rsidP="00293D27">
            <w:r>
              <w:t>Rhinitis</w:t>
            </w:r>
          </w:p>
          <w:p w:rsidR="00670E1B" w:rsidRDefault="00670E1B" w:rsidP="00293D27">
            <w:r>
              <w:t>Visual disturbances</w:t>
            </w:r>
          </w:p>
          <w:p w:rsidR="00670E1B" w:rsidRDefault="003623A6" w:rsidP="00293D27">
            <w:r>
              <w:t>Abdominal</w:t>
            </w:r>
            <w:r w:rsidR="00670E1B">
              <w:t xml:space="preserve"> pain</w:t>
            </w:r>
          </w:p>
          <w:p w:rsidR="00670E1B" w:rsidRDefault="00670E1B" w:rsidP="00293D27">
            <w:r>
              <w:t xml:space="preserve">Altered taste </w:t>
            </w:r>
          </w:p>
          <w:p w:rsidR="00670E1B" w:rsidRDefault="00670E1B" w:rsidP="00293D27">
            <w:r>
              <w:t>Anorexia</w:t>
            </w:r>
          </w:p>
          <w:p w:rsidR="00670E1B" w:rsidRDefault="00670E1B" w:rsidP="00293D27">
            <w:r>
              <w:t>Constipation</w:t>
            </w:r>
          </w:p>
          <w:p w:rsidR="00670E1B" w:rsidRDefault="00670E1B" w:rsidP="00293D27">
            <w:r>
              <w:t>Diarrhea</w:t>
            </w:r>
          </w:p>
          <w:p w:rsidR="00670E1B" w:rsidRDefault="00670E1B" w:rsidP="00293D27">
            <w:r>
              <w:t>Dry mouth</w:t>
            </w:r>
          </w:p>
          <w:p w:rsidR="00670E1B" w:rsidRDefault="00670E1B" w:rsidP="00293D27">
            <w:r>
              <w:t>Dyspepsia</w:t>
            </w:r>
          </w:p>
          <w:p w:rsidR="00670E1B" w:rsidRDefault="00670E1B" w:rsidP="00293D27">
            <w:r>
              <w:t>N/V</w:t>
            </w:r>
          </w:p>
          <w:p w:rsidR="00670E1B" w:rsidRDefault="003623A6" w:rsidP="00293D27">
            <w:r>
              <w:t>Weight loss</w:t>
            </w:r>
          </w:p>
          <w:p w:rsidR="003623A6" w:rsidRDefault="003623A6" w:rsidP="00293D27">
            <w:r>
              <w:t>Sexual dysfunction</w:t>
            </w:r>
          </w:p>
          <w:p w:rsidR="003623A6" w:rsidRDefault="003623A6" w:rsidP="00293D27">
            <w:r>
              <w:t>Ecchymoses</w:t>
            </w:r>
          </w:p>
          <w:p w:rsidR="003623A6" w:rsidRDefault="003623A6" w:rsidP="00293D27">
            <w:r>
              <w:t>Paresthesia</w:t>
            </w:r>
          </w:p>
          <w:p w:rsidR="003623A6" w:rsidRDefault="003623A6" w:rsidP="00293D27">
            <w:r>
              <w:t>Serotonin syndrome</w:t>
            </w:r>
          </w:p>
          <w:p w:rsidR="00390B9B" w:rsidRDefault="00B01918" w:rsidP="00293D27">
            <w:r>
              <w:t>C</w:t>
            </w:r>
            <w:r w:rsidR="003623A6">
              <w:t>hills</w:t>
            </w:r>
          </w:p>
        </w:tc>
        <w:tc>
          <w:tcPr>
            <w:tcW w:w="4788" w:type="dxa"/>
          </w:tcPr>
          <w:p w:rsidR="00390B9B" w:rsidRDefault="003623A6" w:rsidP="00293D27">
            <w:r>
              <w:t>MAOIs</w:t>
            </w:r>
          </w:p>
          <w:p w:rsidR="003623A6" w:rsidRDefault="003623A6" w:rsidP="00293D27">
            <w:r>
              <w:t>Alcohol</w:t>
            </w:r>
          </w:p>
          <w:p w:rsidR="003623A6" w:rsidRDefault="003623A6" w:rsidP="00293D27">
            <w:r>
              <w:t>CNS depressants</w:t>
            </w:r>
          </w:p>
          <w:p w:rsidR="003623A6" w:rsidRDefault="003623A6" w:rsidP="00293D27">
            <w:r>
              <w:t>Sedatives</w:t>
            </w:r>
          </w:p>
          <w:p w:rsidR="003623A6" w:rsidRDefault="003623A6" w:rsidP="00293D27">
            <w:r>
              <w:t>Hypnotics</w:t>
            </w:r>
          </w:p>
          <w:p w:rsidR="003623A6" w:rsidRDefault="003623A6" w:rsidP="00293D27">
            <w:r>
              <w:t>Antihistamines</w:t>
            </w:r>
          </w:p>
          <w:p w:rsidR="003623A6" w:rsidRDefault="003623A6" w:rsidP="00293D27">
            <w:r>
              <w:t>Opioid analgesics</w:t>
            </w:r>
          </w:p>
          <w:p w:rsidR="003623A6" w:rsidRDefault="003623A6" w:rsidP="00293D27">
            <w:r>
              <w:t>Linezolid</w:t>
            </w:r>
          </w:p>
          <w:p w:rsidR="003623A6" w:rsidRDefault="003623A6" w:rsidP="00293D27">
            <w:r>
              <w:t>Tramadol</w:t>
            </w:r>
          </w:p>
          <w:p w:rsidR="003623A6" w:rsidRDefault="003623A6" w:rsidP="00293D27">
            <w:r>
              <w:t>Triptans</w:t>
            </w:r>
          </w:p>
          <w:p w:rsidR="003623A6" w:rsidRDefault="003623A6" w:rsidP="00293D27">
            <w:r>
              <w:t>Lithium</w:t>
            </w:r>
          </w:p>
          <w:p w:rsidR="003623A6" w:rsidRDefault="003623A6" w:rsidP="00293D27">
            <w:r>
              <w:t>Desipramine</w:t>
            </w:r>
          </w:p>
          <w:p w:rsidR="003623A6" w:rsidRDefault="003623A6" w:rsidP="00293D27">
            <w:r>
              <w:t>Haloperidol</w:t>
            </w:r>
          </w:p>
          <w:p w:rsidR="003623A6" w:rsidRDefault="003623A6" w:rsidP="00293D27">
            <w:r>
              <w:t>Cimetidine</w:t>
            </w:r>
          </w:p>
          <w:p w:rsidR="003623A6" w:rsidRDefault="003623A6" w:rsidP="00293D27">
            <w:r>
              <w:t>Ketoconazole</w:t>
            </w:r>
          </w:p>
          <w:p w:rsidR="003623A6" w:rsidRDefault="003623A6" w:rsidP="00293D27">
            <w:r>
              <w:t>NSAIDs</w:t>
            </w:r>
          </w:p>
          <w:p w:rsidR="003623A6" w:rsidRDefault="003623A6" w:rsidP="00293D27">
            <w:r>
              <w:t>Kava-kava</w:t>
            </w:r>
          </w:p>
          <w:p w:rsidR="003623A6" w:rsidRDefault="003623A6" w:rsidP="00293D27">
            <w:r>
              <w:t>Valerian</w:t>
            </w:r>
          </w:p>
          <w:p w:rsidR="003623A6" w:rsidRDefault="003623A6" w:rsidP="00293D27">
            <w:r>
              <w:t>Chamomile</w:t>
            </w:r>
          </w:p>
          <w:p w:rsidR="003623A6" w:rsidRDefault="003623A6" w:rsidP="00293D27">
            <w:r>
              <w:t xml:space="preserve">St. John’s </w:t>
            </w:r>
            <w:proofErr w:type="spellStart"/>
            <w:r>
              <w:t>wort</w:t>
            </w:r>
            <w:proofErr w:type="spellEnd"/>
          </w:p>
          <w:p w:rsidR="003623A6" w:rsidRDefault="003623A6" w:rsidP="00293D27"/>
        </w:tc>
      </w:tr>
    </w:tbl>
    <w:p w:rsidR="00390B9B" w:rsidRDefault="00390B9B" w:rsidP="00390B9B"/>
    <w:p w:rsidR="00172E0B" w:rsidRDefault="00172E0B" w:rsidP="00390B9B"/>
    <w:p w:rsidR="00172E0B" w:rsidRDefault="00172E0B" w:rsidP="00390B9B"/>
    <w:p w:rsidR="00172E0B" w:rsidRDefault="00172E0B" w:rsidP="00390B9B"/>
    <w:p w:rsidR="00172E0B" w:rsidRDefault="00172E0B" w:rsidP="00390B9B"/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4796"/>
        <w:gridCol w:w="4796"/>
      </w:tblGrid>
      <w:tr w:rsidR="00390B9B" w:rsidTr="00FB6C11">
        <w:trPr>
          <w:trHeight w:val="190"/>
        </w:trPr>
        <w:tc>
          <w:tcPr>
            <w:tcW w:w="4796" w:type="dxa"/>
          </w:tcPr>
          <w:p w:rsidR="00390B9B" w:rsidRDefault="00390B9B" w:rsidP="00FB6C11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96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FB6C11">
        <w:trPr>
          <w:trHeight w:val="4164"/>
        </w:trPr>
        <w:tc>
          <w:tcPr>
            <w:tcW w:w="4796" w:type="dxa"/>
          </w:tcPr>
          <w:p w:rsidR="00390B9B" w:rsidRDefault="003623A6" w:rsidP="00293D27">
            <w:r>
              <w:t>Assess mental status and mood changes</w:t>
            </w:r>
          </w:p>
          <w:p w:rsidR="003623A6" w:rsidRDefault="003623A6" w:rsidP="00293D27">
            <w:r>
              <w:t>Report increases of anxiety, nervousness, and/or insomnia</w:t>
            </w:r>
          </w:p>
          <w:p w:rsidR="003623A6" w:rsidRDefault="003623A6" w:rsidP="00293D27">
            <w:r>
              <w:t>Assess suicidal tendencies</w:t>
            </w:r>
          </w:p>
          <w:p w:rsidR="003623A6" w:rsidRDefault="003623A6" w:rsidP="00293D27">
            <w:r>
              <w:t>Monitor BP before and during therapy</w:t>
            </w:r>
          </w:p>
          <w:p w:rsidR="003623A6" w:rsidRDefault="003623A6" w:rsidP="00293D27">
            <w:r>
              <w:t>Monitor appetite and nutritional intake</w:t>
            </w:r>
          </w:p>
          <w:p w:rsidR="003623A6" w:rsidRDefault="003623A6" w:rsidP="00293D27">
            <w:r>
              <w:t>Weigh weekly</w:t>
            </w:r>
          </w:p>
          <w:p w:rsidR="003623A6" w:rsidRDefault="003623A6" w:rsidP="00293D27">
            <w:r>
              <w:t>Assess for serotonin syndrome</w:t>
            </w:r>
          </w:p>
          <w:p w:rsidR="00390B9B" w:rsidRPr="00B01918" w:rsidRDefault="003623A6" w:rsidP="00B01918">
            <w:r>
              <w:t>Monitor CBC and platelet count</w:t>
            </w:r>
          </w:p>
        </w:tc>
        <w:tc>
          <w:tcPr>
            <w:tcW w:w="4796" w:type="dxa"/>
          </w:tcPr>
          <w:p w:rsidR="00390B9B" w:rsidRDefault="003623A6" w:rsidP="00293D27">
            <w:r>
              <w:t>Take same time each day</w:t>
            </w:r>
          </w:p>
          <w:p w:rsidR="003623A6" w:rsidRDefault="003623A6" w:rsidP="00293D27">
            <w:r>
              <w:t>Take missed doses as soon as possible</w:t>
            </w:r>
          </w:p>
          <w:p w:rsidR="003623A6" w:rsidRDefault="003623A6" w:rsidP="00293D27">
            <w:r>
              <w:t>Do NOT discontinue abruptly</w:t>
            </w:r>
          </w:p>
          <w:p w:rsidR="003623A6" w:rsidRDefault="003623A6" w:rsidP="00293D27">
            <w:r>
              <w:t>Be aware of self; suicidal tendencies during early therapy or dose changes</w:t>
            </w:r>
          </w:p>
          <w:p w:rsidR="003623A6" w:rsidRDefault="003623A6" w:rsidP="00293D27">
            <w:r>
              <w:t>Caution pt to avoid driving or activities that require alertness until response to drug is known</w:t>
            </w:r>
          </w:p>
          <w:p w:rsidR="003623A6" w:rsidRDefault="00FB6C11" w:rsidP="00293D27">
            <w:r>
              <w:t>Notify health care professional of prescription medications including OTC medications</w:t>
            </w:r>
          </w:p>
          <w:p w:rsidR="00FB6C11" w:rsidRDefault="00FB6C11" w:rsidP="00293D27">
            <w:r>
              <w:t>Report signs of allergy</w:t>
            </w:r>
          </w:p>
          <w:p w:rsidR="00FB6C11" w:rsidRDefault="00FB6C11" w:rsidP="00293D27">
            <w:r>
              <w:t>Inform health care provider if pregnant (female) or breastfeeding</w:t>
            </w:r>
          </w:p>
          <w:p w:rsidR="00B01918" w:rsidRDefault="00FB6C11" w:rsidP="00293D27">
            <w:r>
              <w:t>Emphasize importance of follow-up exams to monitor pt progress</w:t>
            </w:r>
          </w:p>
        </w:tc>
      </w:tr>
    </w:tbl>
    <w:p w:rsidR="00402F63" w:rsidRDefault="00402F63" w:rsidP="00402F63"/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FB6C11" w:rsidRDefault="00FB6C11" w:rsidP="00D20396">
      <w:pPr>
        <w:jc w:val="center"/>
      </w:pPr>
    </w:p>
    <w:p w:rsidR="00B01918" w:rsidRDefault="00B01918" w:rsidP="00D20396">
      <w:pPr>
        <w:jc w:val="center"/>
      </w:pPr>
    </w:p>
    <w:p w:rsidR="00D20396" w:rsidRPr="001D4092" w:rsidRDefault="0029293D" w:rsidP="00D20396">
      <w:pPr>
        <w:jc w:val="center"/>
        <w:rPr>
          <w:b/>
        </w:rPr>
      </w:pPr>
      <w:r w:rsidRPr="001D4092">
        <w:rPr>
          <w:b/>
        </w:rPr>
        <w:lastRenderedPageBreak/>
        <w:t>Buspirone 10 mg TID @ 0900 1500 2100</w:t>
      </w:r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3C0FFB">
        <w:rPr>
          <w:b/>
        </w:rPr>
        <w:t>Medication Classification:</w:t>
      </w:r>
      <w:r>
        <w:t xml:space="preserve"> </w:t>
      </w:r>
      <w:r w:rsidR="00172E0B">
        <w:t>antianxiety agent</w:t>
      </w:r>
    </w:p>
    <w:p w:rsidR="00D20396" w:rsidRDefault="00D20396" w:rsidP="00172E0B">
      <w:r w:rsidRPr="003C0FFB">
        <w:rPr>
          <w:b/>
        </w:rPr>
        <w:t>Expected Pharmacological Action (s):</w:t>
      </w:r>
      <w:r>
        <w:t xml:space="preserve"> </w:t>
      </w:r>
      <w:r w:rsidR="00172E0B">
        <w:t>binds to serotonin and dopamine receptors in the brain and increases norepinephrine metabolism in the brain</w:t>
      </w:r>
    </w:p>
    <w:p w:rsidR="00D20396" w:rsidRDefault="00D20396" w:rsidP="00D20396">
      <w:r w:rsidRPr="003C0FFB">
        <w:rPr>
          <w:b/>
        </w:rPr>
        <w:t>Therapeutic Use:</w:t>
      </w:r>
      <w:r>
        <w:t xml:space="preserve"> </w:t>
      </w:r>
      <w:r w:rsidR="00172E0B">
        <w:t>relief of anxiety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172E0B" w:rsidP="00962A1A">
            <w:r>
              <w:t>Dizziness</w:t>
            </w:r>
          </w:p>
          <w:p w:rsidR="00172E0B" w:rsidRDefault="00172E0B" w:rsidP="00962A1A">
            <w:r>
              <w:t>Drowsiness</w:t>
            </w:r>
          </w:p>
          <w:p w:rsidR="00172E0B" w:rsidRDefault="00172E0B" w:rsidP="00962A1A">
            <w:r>
              <w:t>Excitement</w:t>
            </w:r>
          </w:p>
          <w:p w:rsidR="00172E0B" w:rsidRDefault="00172E0B" w:rsidP="00962A1A">
            <w:r>
              <w:t>Fatigue</w:t>
            </w:r>
          </w:p>
          <w:p w:rsidR="00172E0B" w:rsidRDefault="00172E0B" w:rsidP="00962A1A">
            <w:r>
              <w:t>Headache</w:t>
            </w:r>
          </w:p>
          <w:p w:rsidR="00172E0B" w:rsidRDefault="00172E0B" w:rsidP="00962A1A">
            <w:r>
              <w:t>Insomnia</w:t>
            </w:r>
          </w:p>
          <w:p w:rsidR="00172E0B" w:rsidRDefault="00172E0B" w:rsidP="00962A1A">
            <w:r>
              <w:t>Nervousness</w:t>
            </w:r>
          </w:p>
          <w:p w:rsidR="00172E0B" w:rsidRDefault="00172E0B" w:rsidP="00962A1A">
            <w:r>
              <w:t>Weakness</w:t>
            </w:r>
          </w:p>
          <w:p w:rsidR="00172E0B" w:rsidRDefault="00172E0B" w:rsidP="00962A1A">
            <w:r>
              <w:t>Blurred vision</w:t>
            </w:r>
          </w:p>
          <w:p w:rsidR="00172E0B" w:rsidRDefault="00172E0B" w:rsidP="00962A1A">
            <w:r>
              <w:t xml:space="preserve">Nasal </w:t>
            </w:r>
            <w:r w:rsidR="00934213">
              <w:t>congestion</w:t>
            </w:r>
          </w:p>
          <w:p w:rsidR="00172E0B" w:rsidRDefault="00172E0B" w:rsidP="00962A1A">
            <w:r>
              <w:t>Sore throat</w:t>
            </w:r>
          </w:p>
          <w:p w:rsidR="00172E0B" w:rsidRDefault="00172E0B" w:rsidP="00962A1A">
            <w:r>
              <w:t>Tinnitus</w:t>
            </w:r>
          </w:p>
          <w:p w:rsidR="00172E0B" w:rsidRDefault="00172E0B" w:rsidP="00962A1A">
            <w:r>
              <w:t>Chest pain</w:t>
            </w:r>
          </w:p>
          <w:p w:rsidR="00172E0B" w:rsidRDefault="00172E0B" w:rsidP="00962A1A">
            <w:r>
              <w:t>Palpitations</w:t>
            </w:r>
          </w:p>
          <w:p w:rsidR="00172E0B" w:rsidRDefault="00172E0B" w:rsidP="00962A1A">
            <w:r>
              <w:t>Tachycardia</w:t>
            </w:r>
          </w:p>
          <w:p w:rsidR="00172E0B" w:rsidRDefault="00172E0B" w:rsidP="00962A1A">
            <w:r>
              <w:t>Nausea</w:t>
            </w:r>
          </w:p>
          <w:p w:rsidR="00172E0B" w:rsidRDefault="00172E0B" w:rsidP="00962A1A">
            <w:r>
              <w:t>Rashes</w:t>
            </w:r>
          </w:p>
          <w:p w:rsidR="00172E0B" w:rsidRDefault="00172E0B" w:rsidP="00962A1A">
            <w:r>
              <w:t>Myalgia</w:t>
            </w:r>
          </w:p>
          <w:p w:rsidR="00172E0B" w:rsidRDefault="00172E0B" w:rsidP="00962A1A">
            <w:r>
              <w:t>Incoordination</w:t>
            </w:r>
          </w:p>
          <w:p w:rsidR="00172E0B" w:rsidRDefault="00172E0B" w:rsidP="00962A1A">
            <w:r>
              <w:t>Numbness</w:t>
            </w:r>
          </w:p>
          <w:p w:rsidR="00172E0B" w:rsidRDefault="00172E0B" w:rsidP="00962A1A">
            <w:r>
              <w:t>Paresthesia</w:t>
            </w:r>
          </w:p>
          <w:p w:rsidR="00172E0B" w:rsidRDefault="00172E0B" w:rsidP="00962A1A">
            <w:r>
              <w:t>Clamminess</w:t>
            </w:r>
          </w:p>
          <w:p w:rsidR="00D20396" w:rsidRDefault="00172E0B" w:rsidP="00962A1A">
            <w:r>
              <w:t>Sweating</w:t>
            </w:r>
          </w:p>
        </w:tc>
        <w:tc>
          <w:tcPr>
            <w:tcW w:w="4788" w:type="dxa"/>
          </w:tcPr>
          <w:p w:rsidR="00D20396" w:rsidRDefault="00172E0B" w:rsidP="00962A1A">
            <w:r>
              <w:t>MAOIs</w:t>
            </w:r>
          </w:p>
          <w:p w:rsidR="00172E0B" w:rsidRDefault="00934213" w:rsidP="00962A1A">
            <w:r>
              <w:t>Erythromycin</w:t>
            </w:r>
          </w:p>
          <w:p w:rsidR="00172E0B" w:rsidRDefault="00172E0B" w:rsidP="00962A1A">
            <w:r>
              <w:t>Nefazodone</w:t>
            </w:r>
          </w:p>
          <w:p w:rsidR="00172E0B" w:rsidRDefault="00172E0B" w:rsidP="00962A1A">
            <w:r>
              <w:t>Itraconazole</w:t>
            </w:r>
          </w:p>
          <w:p w:rsidR="00172E0B" w:rsidRDefault="00172E0B" w:rsidP="00962A1A">
            <w:r>
              <w:t>Ritonavir</w:t>
            </w:r>
          </w:p>
          <w:p w:rsidR="00172E0B" w:rsidRDefault="00172E0B" w:rsidP="00962A1A">
            <w:r>
              <w:t>Inhibitors of CYP3A4</w:t>
            </w:r>
          </w:p>
          <w:p w:rsidR="00172E0B" w:rsidRDefault="00172E0B" w:rsidP="00962A1A">
            <w:r>
              <w:t>Rifampin</w:t>
            </w:r>
          </w:p>
          <w:p w:rsidR="00172E0B" w:rsidRDefault="00172E0B" w:rsidP="00962A1A">
            <w:r>
              <w:t>Dexamethasone</w:t>
            </w:r>
          </w:p>
          <w:p w:rsidR="00172E0B" w:rsidRDefault="00172E0B" w:rsidP="00962A1A">
            <w:r>
              <w:t>Phenytoin</w:t>
            </w:r>
          </w:p>
          <w:p w:rsidR="00172E0B" w:rsidRDefault="00172E0B" w:rsidP="00962A1A">
            <w:r>
              <w:t>Phenobarbital</w:t>
            </w:r>
          </w:p>
          <w:p w:rsidR="00172E0B" w:rsidRDefault="00172E0B" w:rsidP="00962A1A">
            <w:r>
              <w:t>Carbamazepine</w:t>
            </w:r>
          </w:p>
          <w:p w:rsidR="00172E0B" w:rsidRDefault="00172E0B" w:rsidP="00962A1A">
            <w:r>
              <w:t>Inducers of CYP3A4</w:t>
            </w:r>
          </w:p>
          <w:p w:rsidR="00172E0B" w:rsidRDefault="00172E0B" w:rsidP="00962A1A">
            <w:r>
              <w:t>Alcohol</w:t>
            </w:r>
          </w:p>
          <w:p w:rsidR="00172E0B" w:rsidRDefault="00172E0B" w:rsidP="00962A1A">
            <w:r>
              <w:t>Kava-kava</w:t>
            </w:r>
          </w:p>
          <w:p w:rsidR="00172E0B" w:rsidRDefault="00172E0B" w:rsidP="00962A1A">
            <w:r>
              <w:t>Valerian</w:t>
            </w:r>
          </w:p>
          <w:p w:rsidR="00172E0B" w:rsidRDefault="00172E0B" w:rsidP="00962A1A">
            <w:r>
              <w:t>Chamomile</w:t>
            </w:r>
          </w:p>
          <w:p w:rsidR="00172E0B" w:rsidRDefault="00172E0B" w:rsidP="00962A1A">
            <w:r>
              <w:t>Grapefruit juice</w:t>
            </w:r>
          </w:p>
          <w:p w:rsidR="00172E0B" w:rsidRDefault="00172E0B" w:rsidP="00962A1A"/>
          <w:p w:rsidR="00172E0B" w:rsidRDefault="00172E0B" w:rsidP="00962A1A"/>
        </w:tc>
      </w:tr>
    </w:tbl>
    <w:p w:rsidR="00D20396" w:rsidRDefault="00D20396" w:rsidP="00D203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172E0B" w:rsidP="00962A1A">
            <w:r>
              <w:t>Assess degree of anxiety before and during therapy</w:t>
            </w:r>
          </w:p>
          <w:p w:rsidR="00172E0B" w:rsidRDefault="00172E0B" w:rsidP="00962A1A">
            <w:r>
              <w:t>Pt w/history of dependence or tolerance should be monitored for dependency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172E0B" w:rsidP="00962A1A">
            <w:r>
              <w:t>Take as directed; take missed dose as soon as possible</w:t>
            </w:r>
          </w:p>
          <w:p w:rsidR="00172E0B" w:rsidRDefault="00172E0B" w:rsidP="00962A1A">
            <w:r>
              <w:t>Avoid driving or activities requiring alertness until response to drug is known</w:t>
            </w:r>
          </w:p>
          <w:p w:rsidR="00172E0B" w:rsidRDefault="00172E0B" w:rsidP="00962A1A">
            <w:r>
              <w:t xml:space="preserve">Avoid use of </w:t>
            </w:r>
            <w:r w:rsidR="00934213">
              <w:t>alcohol and other CNS depressants</w:t>
            </w:r>
          </w:p>
          <w:p w:rsidR="00934213" w:rsidRDefault="00934213" w:rsidP="00962A1A">
            <w:r>
              <w:t>Notify health care provided of all prescription meds along with OTC meds</w:t>
            </w:r>
          </w:p>
          <w:p w:rsidR="00934213" w:rsidRDefault="00934213" w:rsidP="00962A1A">
            <w:r>
              <w:t>Notify health care provider if dystonia, motor restlessness, involuntary movements of facial or cervical muscles, or if pregnancy is suspected</w:t>
            </w:r>
          </w:p>
        </w:tc>
      </w:tr>
    </w:tbl>
    <w:p w:rsidR="00D20396" w:rsidRPr="001D4092" w:rsidRDefault="0021483E" w:rsidP="00934213">
      <w:pPr>
        <w:jc w:val="center"/>
        <w:rPr>
          <w:b/>
        </w:rPr>
      </w:pPr>
      <w:r w:rsidRPr="001D4092">
        <w:rPr>
          <w:b/>
        </w:rPr>
        <w:lastRenderedPageBreak/>
        <w:t>Cyclobenzaprine 5mg TID</w:t>
      </w:r>
      <w:r w:rsidR="0029293D" w:rsidRPr="001D4092">
        <w:rPr>
          <w:b/>
        </w:rPr>
        <w:t xml:space="preserve"> 0900 1500 2100</w:t>
      </w:r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3C0FFB">
        <w:rPr>
          <w:b/>
        </w:rPr>
        <w:t>Medication Classification:</w:t>
      </w:r>
      <w:r>
        <w:t xml:space="preserve"> </w:t>
      </w:r>
      <w:r w:rsidR="00934213">
        <w:t>skeletal muscle relaxant</w:t>
      </w:r>
    </w:p>
    <w:p w:rsidR="00934213" w:rsidRDefault="00D20396" w:rsidP="00934213">
      <w:r w:rsidRPr="003C0FFB">
        <w:rPr>
          <w:b/>
        </w:rPr>
        <w:t>Expected Pharmacological Action (s):</w:t>
      </w:r>
      <w:r>
        <w:t xml:space="preserve"> </w:t>
      </w:r>
      <w:r w:rsidR="00934213">
        <w:t>reduces tonic somatic muscle activity at the level of the brainstem and is structurally similar to tricyclic antidepressants</w:t>
      </w:r>
    </w:p>
    <w:p w:rsidR="00D20396" w:rsidRDefault="00D20396" w:rsidP="00D20396">
      <w:r w:rsidRPr="003C0FFB">
        <w:rPr>
          <w:b/>
        </w:rPr>
        <w:t>Therapeutic Use:</w:t>
      </w:r>
      <w:r>
        <w:t xml:space="preserve"> </w:t>
      </w:r>
      <w:r w:rsidR="00934213">
        <w:t>reduction in muscle spasm and hyperactivity without loss of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934213" w:rsidP="00962A1A">
            <w:r>
              <w:t>Dizziness</w:t>
            </w:r>
          </w:p>
          <w:p w:rsidR="00934213" w:rsidRDefault="00934213" w:rsidP="00962A1A">
            <w:r>
              <w:t>Drowsiness</w:t>
            </w:r>
          </w:p>
          <w:p w:rsidR="00934213" w:rsidRDefault="00934213" w:rsidP="00962A1A">
            <w:r>
              <w:t>Dry mouth</w:t>
            </w:r>
          </w:p>
          <w:p w:rsidR="00D20396" w:rsidRDefault="00D20396" w:rsidP="00962A1A"/>
        </w:tc>
        <w:tc>
          <w:tcPr>
            <w:tcW w:w="4788" w:type="dxa"/>
          </w:tcPr>
          <w:p w:rsidR="00D20396" w:rsidRDefault="00934213" w:rsidP="00962A1A">
            <w:r>
              <w:t>CNS depressants including alcohol</w:t>
            </w:r>
          </w:p>
          <w:p w:rsidR="00934213" w:rsidRDefault="00934213" w:rsidP="00962A1A">
            <w:r>
              <w:t>Drugs possessing anticholinergic properties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Antihistamines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Antidepressants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Atropine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Dispyramide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Haloperidol</w:t>
            </w:r>
          </w:p>
          <w:p w:rsidR="00934213" w:rsidRDefault="00934213" w:rsidP="00934213">
            <w:pPr>
              <w:pStyle w:val="ListParagraph"/>
              <w:numPr>
                <w:ilvl w:val="0"/>
                <w:numId w:val="1"/>
              </w:numPr>
            </w:pPr>
            <w:r>
              <w:t>Phenothiazines</w:t>
            </w:r>
          </w:p>
          <w:p w:rsidR="00934213" w:rsidRDefault="00934213" w:rsidP="00934213">
            <w:r>
              <w:t>Avoid use of MAOIs w/in 14 days</w:t>
            </w:r>
          </w:p>
          <w:p w:rsidR="00934213" w:rsidRDefault="00934213" w:rsidP="00934213">
            <w:r>
              <w:t>Kava-kava</w:t>
            </w:r>
          </w:p>
          <w:p w:rsidR="00934213" w:rsidRDefault="00934213" w:rsidP="00934213">
            <w:r>
              <w:t>Valerian</w:t>
            </w:r>
          </w:p>
          <w:p w:rsidR="00934213" w:rsidRDefault="00934213" w:rsidP="00934213">
            <w:r>
              <w:t>Chamomile</w:t>
            </w:r>
          </w:p>
        </w:tc>
      </w:tr>
    </w:tbl>
    <w:p w:rsidR="00D20396" w:rsidRDefault="00D20396" w:rsidP="00D203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B01918" w:rsidP="00962A1A">
            <w:r>
              <w:t>Assess pt for pain, muscle stiffness, and ROM before and during therapy</w:t>
            </w:r>
          </w:p>
          <w:p w:rsidR="00B01918" w:rsidRDefault="00B01918" w:rsidP="00962A1A">
            <w:r>
              <w:t>Assess geriatric pt for anticholinergic effects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B01918" w:rsidP="00962A1A">
            <w:r>
              <w:t>Take missed dose w/in 1 hour of time ordered</w:t>
            </w:r>
          </w:p>
          <w:p w:rsidR="00B01918" w:rsidRDefault="00B01918" w:rsidP="00962A1A">
            <w:r>
              <w:t>Do NOT double doses</w:t>
            </w:r>
          </w:p>
          <w:p w:rsidR="00B01918" w:rsidRDefault="00B01918" w:rsidP="00962A1A">
            <w:r w:rsidRPr="00B01918">
              <w:t>Avoid driving or activities requiring alertness until response to drug is known</w:t>
            </w:r>
          </w:p>
          <w:p w:rsidR="00B01918" w:rsidRDefault="00B01918" w:rsidP="00962A1A">
            <w:r>
              <w:t>Avoid alcohol and other CNS depressants</w:t>
            </w:r>
          </w:p>
          <w:p w:rsidR="00B01918" w:rsidRDefault="00B01918" w:rsidP="00B01918">
            <w:r>
              <w:t>Increased fluid intake and bulk diet and use of stool softeners may alleviate constipation</w:t>
            </w:r>
          </w:p>
          <w:p w:rsidR="00B01918" w:rsidRDefault="00B01918" w:rsidP="00B01918">
            <w:r>
              <w:t>Notify health care provider of urinary retention</w:t>
            </w:r>
          </w:p>
          <w:p w:rsidR="00B01918" w:rsidRDefault="00B01918" w:rsidP="00B01918">
            <w:r>
              <w:t>Practice good oral hygiene, frequent mouth rinses, and sugarless gum/candy to relieve dry mouth</w:t>
            </w:r>
          </w:p>
        </w:tc>
      </w:tr>
    </w:tbl>
    <w:p w:rsidR="00D20396" w:rsidRDefault="00D20396" w:rsidP="00D20396"/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B01918" w:rsidRDefault="00B01918" w:rsidP="00D20396">
      <w:pPr>
        <w:jc w:val="center"/>
      </w:pPr>
    </w:p>
    <w:p w:rsidR="00D20396" w:rsidRPr="001D4092" w:rsidRDefault="0021483E" w:rsidP="00D20396">
      <w:pPr>
        <w:jc w:val="center"/>
        <w:rPr>
          <w:b/>
        </w:rPr>
      </w:pPr>
      <w:r w:rsidRPr="001D4092">
        <w:rPr>
          <w:b/>
        </w:rPr>
        <w:lastRenderedPageBreak/>
        <w:t>Omeprazole 20mg Daily at 0900</w:t>
      </w:r>
      <w:bookmarkStart w:id="0" w:name="_GoBack"/>
      <w:bookmarkEnd w:id="0"/>
    </w:p>
    <w:p w:rsidR="00D20396" w:rsidRDefault="00D20396" w:rsidP="00D20396">
      <w:pPr>
        <w:jc w:val="center"/>
      </w:pPr>
      <w:r>
        <w:t>Client Medication Profile worksheet</w:t>
      </w:r>
    </w:p>
    <w:p w:rsidR="00D20396" w:rsidRDefault="00D20396" w:rsidP="00D20396">
      <w:r w:rsidRPr="00B01918">
        <w:rPr>
          <w:b/>
        </w:rPr>
        <w:t>Medication Classification:</w:t>
      </w:r>
      <w:r>
        <w:t xml:space="preserve"> </w:t>
      </w:r>
      <w:r w:rsidR="00B01918">
        <w:t>antiulcer agent</w:t>
      </w:r>
    </w:p>
    <w:p w:rsidR="00D20396" w:rsidRDefault="00D20396" w:rsidP="00B01918">
      <w:r w:rsidRPr="00B01918">
        <w:rPr>
          <w:b/>
        </w:rPr>
        <w:t>Expected Pharmacological Action (s):</w:t>
      </w:r>
      <w:r>
        <w:t xml:space="preserve"> </w:t>
      </w:r>
      <w:r w:rsidR="00B01918">
        <w:t>binds to an enzyme on gastric parietal cells in the presence of acidic gastric pH, preventing the final transport of hydrogen ions into the gastric lumen</w:t>
      </w:r>
    </w:p>
    <w:p w:rsidR="00D20396" w:rsidRDefault="00D20396" w:rsidP="00D20396">
      <w:r w:rsidRPr="00B01918">
        <w:rPr>
          <w:b/>
        </w:rPr>
        <w:t>Therapeutic Use:</w:t>
      </w:r>
      <w:r>
        <w:t xml:space="preserve"> </w:t>
      </w:r>
      <w:r w:rsidR="00B01918">
        <w:t>diminished accumulation of acid in the gastric lumen with lessened gastroesophageal reflux and heals duodenal ulcers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Medications/Food Interactions</w:t>
            </w:r>
          </w:p>
        </w:tc>
      </w:tr>
      <w:tr w:rsidR="00D20396" w:rsidTr="00962A1A">
        <w:tc>
          <w:tcPr>
            <w:tcW w:w="4788" w:type="dxa"/>
          </w:tcPr>
          <w:p w:rsidR="00D20396" w:rsidRDefault="003C0FFB" w:rsidP="00962A1A">
            <w:r>
              <w:t>Abdominal pain</w:t>
            </w:r>
          </w:p>
          <w:p w:rsidR="003C0FFB" w:rsidRDefault="003C0FFB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21483E" w:rsidP="00962A1A">
            <w:r>
              <w:t>Antifungal agents</w:t>
            </w:r>
          </w:p>
          <w:p w:rsidR="0021483E" w:rsidRDefault="0021483E" w:rsidP="0021483E">
            <w:r>
              <w:t>Diazepam</w:t>
            </w:r>
          </w:p>
          <w:p w:rsidR="0021483E" w:rsidRDefault="0021483E" w:rsidP="0021483E">
            <w:r>
              <w:t>Digoxin</w:t>
            </w:r>
          </w:p>
          <w:p w:rsidR="0021483E" w:rsidRDefault="0021483E" w:rsidP="0021483E">
            <w:r>
              <w:t>Flurazepam</w:t>
            </w:r>
          </w:p>
          <w:p w:rsidR="0021483E" w:rsidRDefault="0021483E" w:rsidP="0021483E">
            <w:r>
              <w:t>Triazolam</w:t>
            </w:r>
          </w:p>
          <w:p w:rsidR="0021483E" w:rsidRDefault="0021483E" w:rsidP="0021483E">
            <w:r>
              <w:t>Cyclosporine</w:t>
            </w:r>
          </w:p>
          <w:p w:rsidR="0021483E" w:rsidRDefault="0021483E" w:rsidP="0021483E">
            <w:r>
              <w:t>Phenytoin</w:t>
            </w:r>
          </w:p>
          <w:p w:rsidR="0021483E" w:rsidRDefault="0021483E" w:rsidP="0021483E">
            <w:r>
              <w:t>Saquinavir</w:t>
            </w:r>
          </w:p>
          <w:p w:rsidR="0021483E" w:rsidRDefault="0021483E" w:rsidP="0021483E">
            <w:r>
              <w:t>Tacrolims</w:t>
            </w:r>
          </w:p>
          <w:p w:rsidR="0021483E" w:rsidRDefault="0021483E" w:rsidP="0021483E">
            <w:r>
              <w:t>Warfarin</w:t>
            </w:r>
          </w:p>
          <w:p w:rsidR="0021483E" w:rsidRDefault="0021483E" w:rsidP="0021483E">
            <w:r>
              <w:t>Ketoconazole</w:t>
            </w:r>
          </w:p>
          <w:p w:rsidR="0021483E" w:rsidRDefault="0021483E" w:rsidP="0021483E">
            <w:r>
              <w:t>Itraconazole</w:t>
            </w:r>
          </w:p>
          <w:p w:rsidR="0021483E" w:rsidRDefault="0021483E" w:rsidP="0021483E">
            <w:r>
              <w:t>Ampicillin</w:t>
            </w:r>
          </w:p>
          <w:p w:rsidR="0021483E" w:rsidRDefault="0021483E" w:rsidP="0021483E">
            <w:r>
              <w:t>Iron salts</w:t>
            </w:r>
          </w:p>
          <w:p w:rsidR="0021483E" w:rsidRDefault="0021483E" w:rsidP="0021483E">
            <w:r>
              <w:t>Atazanavir</w:t>
            </w:r>
          </w:p>
          <w:p w:rsidR="0021483E" w:rsidRDefault="0021483E" w:rsidP="0021483E">
            <w:r>
              <w:t>Nelfiniavir</w:t>
            </w:r>
          </w:p>
          <w:p w:rsidR="0021483E" w:rsidRDefault="0021483E" w:rsidP="0021483E">
            <w:r>
              <w:t>Voriconazole</w:t>
            </w:r>
          </w:p>
          <w:p w:rsidR="0021483E" w:rsidRDefault="0021483E" w:rsidP="0021483E">
            <w:r>
              <w:t>Clopidogrel</w:t>
            </w:r>
          </w:p>
          <w:p w:rsidR="0021483E" w:rsidRDefault="0021483E" w:rsidP="0021483E">
            <w:r>
              <w:t>Cilostazol</w:t>
            </w:r>
          </w:p>
          <w:p w:rsidR="0021483E" w:rsidRDefault="0021483E" w:rsidP="0021483E">
            <w:r>
              <w:t>Rifampin</w:t>
            </w:r>
          </w:p>
          <w:p w:rsidR="0021483E" w:rsidRDefault="0021483E" w:rsidP="0021483E">
            <w:r>
              <w:t xml:space="preserve">St. John’s </w:t>
            </w:r>
            <w:proofErr w:type="spellStart"/>
            <w:r>
              <w:t>wort</w:t>
            </w:r>
            <w:proofErr w:type="spellEnd"/>
          </w:p>
        </w:tc>
      </w:tr>
    </w:tbl>
    <w:p w:rsidR="00D20396" w:rsidRDefault="00D20396" w:rsidP="00D203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20396" w:rsidTr="00962A1A"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D20396" w:rsidRDefault="00D20396" w:rsidP="00962A1A">
            <w:pPr>
              <w:jc w:val="center"/>
            </w:pPr>
            <w:r>
              <w:t>Client Education</w:t>
            </w:r>
          </w:p>
        </w:tc>
      </w:tr>
      <w:tr w:rsidR="00D20396" w:rsidTr="00962A1A">
        <w:tc>
          <w:tcPr>
            <w:tcW w:w="4788" w:type="dxa"/>
          </w:tcPr>
          <w:p w:rsidR="00D20396" w:rsidRDefault="0021483E" w:rsidP="00962A1A">
            <w:r>
              <w:t>Assess pt for routinely for epigastric or abdominal pain, frank or occult blood in stool, emesis, or gastric aspirate</w:t>
            </w:r>
          </w:p>
          <w:p w:rsidR="0021483E" w:rsidRDefault="0021483E" w:rsidP="00962A1A">
            <w:r>
              <w:t>Monitor CBC</w:t>
            </w:r>
          </w:p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  <w:p w:rsidR="00D20396" w:rsidRDefault="00D20396" w:rsidP="00962A1A"/>
        </w:tc>
        <w:tc>
          <w:tcPr>
            <w:tcW w:w="4788" w:type="dxa"/>
          </w:tcPr>
          <w:p w:rsidR="00D20396" w:rsidRDefault="0021483E" w:rsidP="00962A1A">
            <w:r>
              <w:t>Take full course of treatment</w:t>
            </w:r>
          </w:p>
          <w:p w:rsidR="0021483E" w:rsidRDefault="0021483E" w:rsidP="00962A1A">
            <w:r>
              <w:t>Take missed dose as soon as possible</w:t>
            </w:r>
          </w:p>
          <w:p w:rsidR="0021483E" w:rsidRDefault="0021483E" w:rsidP="00962A1A">
            <w:r>
              <w:t>Do NOT double doses</w:t>
            </w:r>
          </w:p>
          <w:p w:rsidR="0021483E" w:rsidRDefault="0021483E" w:rsidP="00962A1A">
            <w:r w:rsidRPr="0021483E">
              <w:t>Avoid driving or activities requiring alertness until response to drug is known</w:t>
            </w:r>
          </w:p>
          <w:p w:rsidR="0021483E" w:rsidRDefault="0021483E" w:rsidP="00962A1A">
            <w:r>
              <w:t>Notify health care provider of all prescription and OTC meds</w:t>
            </w:r>
          </w:p>
          <w:p w:rsidR="0021483E" w:rsidRDefault="0021483E" w:rsidP="00962A1A">
            <w:r>
              <w:t>Avoid alcohol and meds containing aspirin</w:t>
            </w:r>
          </w:p>
          <w:p w:rsidR="0021483E" w:rsidRDefault="0021483E" w:rsidP="00962A1A">
            <w:r>
              <w:t>Report black, tarry stools, diarrhea, abdominal pain and headache</w:t>
            </w:r>
          </w:p>
          <w:p w:rsidR="0021483E" w:rsidRDefault="0021483E" w:rsidP="00962A1A">
            <w:r>
              <w:t>Notify if pregnant or breastfeeding</w:t>
            </w:r>
          </w:p>
        </w:tc>
      </w:tr>
    </w:tbl>
    <w:p w:rsidR="0021483E" w:rsidRDefault="0021483E" w:rsidP="00402F63"/>
    <w:sectPr w:rsidR="0021483E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1B28"/>
    <w:multiLevelType w:val="hybridMultilevel"/>
    <w:tmpl w:val="2876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E632E"/>
    <w:multiLevelType w:val="hybridMultilevel"/>
    <w:tmpl w:val="665C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2F63"/>
    <w:rsid w:val="001516B1"/>
    <w:rsid w:val="00172E0B"/>
    <w:rsid w:val="001D4092"/>
    <w:rsid w:val="0021483E"/>
    <w:rsid w:val="0029293D"/>
    <w:rsid w:val="003623A6"/>
    <w:rsid w:val="00390B9B"/>
    <w:rsid w:val="003C0FFB"/>
    <w:rsid w:val="00402F63"/>
    <w:rsid w:val="00491264"/>
    <w:rsid w:val="00670E1B"/>
    <w:rsid w:val="00934213"/>
    <w:rsid w:val="00B01918"/>
    <w:rsid w:val="00CF6B39"/>
    <w:rsid w:val="00D20396"/>
    <w:rsid w:val="00F24EC6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Rachel</cp:lastModifiedBy>
  <cp:revision>5</cp:revision>
  <dcterms:created xsi:type="dcterms:W3CDTF">2012-07-11T14:04:00Z</dcterms:created>
  <dcterms:modified xsi:type="dcterms:W3CDTF">2012-07-16T14:21:00Z</dcterms:modified>
</cp:coreProperties>
</file>