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42" w:rsidRPr="00F75942" w:rsidRDefault="00F75942" w:rsidP="00F75942">
      <w:pPr>
        <w:rPr>
          <w:rFonts w:ascii="Times New Roman" w:hAnsi="Times New Roman"/>
          <w:b/>
          <w:sz w:val="24"/>
          <w:szCs w:val="24"/>
        </w:rPr>
      </w:pPr>
      <w:r w:rsidRPr="00F75942">
        <w:rPr>
          <w:rFonts w:ascii="Times New Roman" w:hAnsi="Times New Roman"/>
          <w:b/>
          <w:sz w:val="24"/>
          <w:szCs w:val="24"/>
        </w:rPr>
        <w:t>The Aging Adult---Elder</w:t>
      </w:r>
      <w:r w:rsidRPr="00F7227F">
        <w:rPr>
          <w:rFonts w:ascii="Arial" w:hAnsi="Arial"/>
          <w:b/>
          <w:sz w:val="16"/>
        </w:rPr>
        <w:t xml:space="preserve"> </w:t>
      </w:r>
      <w:r w:rsidRPr="00F75942">
        <w:rPr>
          <w:rFonts w:ascii="Times New Roman" w:hAnsi="Times New Roman"/>
          <w:b/>
          <w:sz w:val="24"/>
          <w:szCs w:val="24"/>
        </w:rPr>
        <w:t>Abuse</w:t>
      </w:r>
    </w:p>
    <w:p w:rsidR="00F75942" w:rsidRPr="00F75942" w:rsidRDefault="00F75942" w:rsidP="00F75942">
      <w:pPr>
        <w:pStyle w:val="ListParagraph"/>
        <w:numPr>
          <w:ilvl w:val="0"/>
          <w:numId w:val="1"/>
        </w:numPr>
        <w:rPr>
          <w:rFonts w:ascii="Times New Roman" w:hAnsi="Times New Roman"/>
          <w:sz w:val="24"/>
          <w:szCs w:val="24"/>
        </w:rPr>
      </w:pPr>
      <w:r w:rsidRPr="00F75942">
        <w:rPr>
          <w:rFonts w:ascii="Times New Roman" w:hAnsi="Times New Roman"/>
          <w:sz w:val="24"/>
          <w:szCs w:val="24"/>
        </w:rPr>
        <w:t>The National Center on Elder Abuse defines Elder abuse as:</w:t>
      </w:r>
    </w:p>
    <w:p w:rsidR="00F75942" w:rsidRPr="00F75942" w:rsidRDefault="00F75942" w:rsidP="00F75942">
      <w:pPr>
        <w:pStyle w:val="ListParagraph"/>
        <w:ind w:left="1080"/>
        <w:rPr>
          <w:rFonts w:ascii="Times New Roman" w:hAnsi="Times New Roman"/>
          <w:sz w:val="24"/>
          <w:szCs w:val="24"/>
        </w:rPr>
      </w:pPr>
      <w:r>
        <w:rPr>
          <w:rFonts w:ascii="Times New Roman" w:hAnsi="Times New Roman"/>
          <w:sz w:val="24"/>
          <w:szCs w:val="24"/>
        </w:rPr>
        <w:t xml:space="preserve">       There are three types of elder abuse keeping in mind that definitions vary from state to state. </w:t>
      </w:r>
      <w:r w:rsidRPr="00F75942">
        <w:rPr>
          <w:rFonts w:ascii="Times New Roman" w:hAnsi="Times New Roman"/>
          <w:sz w:val="24"/>
          <w:szCs w:val="24"/>
        </w:rPr>
        <w:t xml:space="preserve">The basic definition is any act by intentional or neglectful act by a caregiver or trusted individual that may lead to harm of a vulnerable older adult. The forms can be physical, sexual, neglect to financial and even self-neglect. This includes </w:t>
      </w:r>
      <w:r>
        <w:rPr>
          <w:rFonts w:ascii="Times New Roman" w:hAnsi="Times New Roman"/>
          <w:sz w:val="24"/>
          <w:szCs w:val="24"/>
        </w:rPr>
        <w:t>exploitation, neglect, and abuse.</w:t>
      </w:r>
      <w:r w:rsidRPr="00F75942">
        <w:rPr>
          <w:rFonts w:ascii="Times New Roman" w:hAnsi="Times New Roman"/>
          <w:sz w:val="24"/>
          <w:szCs w:val="24"/>
        </w:rPr>
        <w:t xml:space="preserve"> The types of abuse usually fall into one of the three categories below: </w:t>
      </w:r>
    </w:p>
    <w:p w:rsidR="00F75942" w:rsidRPr="00F75942" w:rsidRDefault="00F75942" w:rsidP="00F75942">
      <w:pPr>
        <w:pStyle w:val="ListParagraph"/>
        <w:numPr>
          <w:ilvl w:val="1"/>
          <w:numId w:val="3"/>
        </w:numPr>
        <w:rPr>
          <w:rFonts w:ascii="Times New Roman" w:hAnsi="Times New Roman"/>
          <w:sz w:val="24"/>
          <w:szCs w:val="24"/>
        </w:rPr>
      </w:pPr>
      <w:r w:rsidRPr="00F75942">
        <w:rPr>
          <w:rFonts w:ascii="Times New Roman" w:hAnsi="Times New Roman"/>
          <w:sz w:val="24"/>
          <w:szCs w:val="24"/>
        </w:rPr>
        <w:t>Self Abuse or Self Neglect- refers to any mentally competent older adult who consciously makes the decision to engage in behaviors that threatens their own safety or health.</w:t>
      </w:r>
    </w:p>
    <w:p w:rsidR="00F75942" w:rsidRPr="00F75942" w:rsidRDefault="00F75942" w:rsidP="00F75942">
      <w:pPr>
        <w:pStyle w:val="ListParagraph"/>
        <w:numPr>
          <w:ilvl w:val="1"/>
          <w:numId w:val="3"/>
        </w:numPr>
        <w:rPr>
          <w:rFonts w:ascii="Times New Roman" w:hAnsi="Times New Roman"/>
          <w:sz w:val="24"/>
          <w:szCs w:val="24"/>
        </w:rPr>
      </w:pPr>
      <w:r w:rsidRPr="00F75942">
        <w:rPr>
          <w:rFonts w:ascii="Times New Roman" w:hAnsi="Times New Roman"/>
          <w:sz w:val="24"/>
          <w:szCs w:val="24"/>
        </w:rPr>
        <w:t xml:space="preserve">Institutional Elder Abuse- refers to any form of maltreatment that happens to an older adult that occurs in a residential or institutional facility </w:t>
      </w:r>
    </w:p>
    <w:p w:rsidR="00F75942" w:rsidRPr="00F75942" w:rsidRDefault="00F75942" w:rsidP="00F75942">
      <w:pPr>
        <w:pStyle w:val="ListParagraph"/>
        <w:numPr>
          <w:ilvl w:val="1"/>
          <w:numId w:val="3"/>
        </w:numPr>
        <w:rPr>
          <w:rFonts w:ascii="Times New Roman" w:hAnsi="Times New Roman"/>
          <w:sz w:val="24"/>
          <w:szCs w:val="24"/>
        </w:rPr>
      </w:pPr>
      <w:r w:rsidRPr="00F75942">
        <w:rPr>
          <w:rFonts w:ascii="Times New Roman" w:hAnsi="Times New Roman"/>
          <w:sz w:val="24"/>
          <w:szCs w:val="24"/>
        </w:rPr>
        <w:t>Domestic Elder Abuse- refers to any of several forms of mistreatment or maltreatment of and older adult by someone with a close or special relationship (i.e. child or caregiver) to the older adult that happens in the older adult or caregiver’s home</w:t>
      </w:r>
      <w:r>
        <w:rPr>
          <w:rFonts w:ascii="Times New Roman" w:hAnsi="Times New Roman"/>
          <w:sz w:val="24"/>
          <w:szCs w:val="24"/>
        </w:rPr>
        <w:t xml:space="preserve">. </w:t>
      </w:r>
    </w:p>
    <w:p w:rsidR="00F75942" w:rsidRPr="00F75942" w:rsidRDefault="00F75942" w:rsidP="00F75942">
      <w:pPr>
        <w:pStyle w:val="ListParagraph"/>
        <w:ind w:left="1080"/>
        <w:rPr>
          <w:rFonts w:ascii="Times New Roman" w:hAnsi="Times New Roman"/>
          <w:sz w:val="24"/>
          <w:szCs w:val="24"/>
        </w:rPr>
      </w:pPr>
      <w:r w:rsidRPr="00F75942">
        <w:rPr>
          <w:rFonts w:ascii="Times New Roman" w:hAnsi="Times New Roman"/>
          <w:sz w:val="24"/>
          <w:szCs w:val="24"/>
        </w:rPr>
        <w:t xml:space="preserve">  </w:t>
      </w:r>
    </w:p>
    <w:p w:rsidR="00F75942" w:rsidRPr="00F75942" w:rsidRDefault="00F75942" w:rsidP="00F75942">
      <w:pPr>
        <w:pStyle w:val="ListParagraph"/>
        <w:numPr>
          <w:ilvl w:val="0"/>
          <w:numId w:val="1"/>
        </w:numPr>
        <w:rPr>
          <w:rFonts w:ascii="Times New Roman" w:hAnsi="Times New Roman"/>
          <w:sz w:val="24"/>
          <w:szCs w:val="24"/>
        </w:rPr>
      </w:pPr>
      <w:r w:rsidRPr="00F75942">
        <w:rPr>
          <w:rFonts w:ascii="Times New Roman" w:hAnsi="Times New Roman"/>
          <w:sz w:val="24"/>
          <w:szCs w:val="24"/>
        </w:rPr>
        <w:t>Identify three theories for an Elderly individual who may be at risk for abuse.</w:t>
      </w:r>
    </w:p>
    <w:p w:rsidR="00F75942" w:rsidRPr="00F75942" w:rsidRDefault="00F75942" w:rsidP="00F75942">
      <w:pPr>
        <w:pStyle w:val="ListParagraph"/>
        <w:numPr>
          <w:ilvl w:val="0"/>
          <w:numId w:val="3"/>
        </w:numPr>
        <w:rPr>
          <w:rFonts w:ascii="Times New Roman" w:hAnsi="Times New Roman"/>
          <w:sz w:val="24"/>
          <w:szCs w:val="24"/>
        </w:rPr>
      </w:pPr>
      <w:r w:rsidRPr="00F75942">
        <w:rPr>
          <w:rFonts w:ascii="Times New Roman" w:hAnsi="Times New Roman"/>
          <w:sz w:val="24"/>
          <w:szCs w:val="24"/>
        </w:rPr>
        <w:t>Stressed Caregivers- an overwhelmed caregiver can lash out, and cause harm to the older adult</w:t>
      </w:r>
    </w:p>
    <w:p w:rsidR="00F75942" w:rsidRPr="00F75942" w:rsidRDefault="00F75942" w:rsidP="00F75942">
      <w:pPr>
        <w:pStyle w:val="ListParagraph"/>
        <w:numPr>
          <w:ilvl w:val="0"/>
          <w:numId w:val="3"/>
        </w:numPr>
        <w:rPr>
          <w:rFonts w:ascii="Times New Roman" w:hAnsi="Times New Roman"/>
          <w:sz w:val="24"/>
          <w:szCs w:val="24"/>
        </w:rPr>
      </w:pPr>
      <w:r w:rsidRPr="00F75942">
        <w:rPr>
          <w:rFonts w:ascii="Times New Roman" w:hAnsi="Times New Roman"/>
          <w:sz w:val="24"/>
          <w:szCs w:val="24"/>
        </w:rPr>
        <w:t>Personal Characteristics of the older adult- some attributes such as dementia, or problematic behavior, and distinct and significant needs for assistance increases the risk for abuse due to these characteristics</w:t>
      </w:r>
    </w:p>
    <w:p w:rsidR="00F75942" w:rsidRPr="00F75942" w:rsidRDefault="00F75942" w:rsidP="00F75942">
      <w:pPr>
        <w:pStyle w:val="ListParagraph"/>
        <w:numPr>
          <w:ilvl w:val="0"/>
          <w:numId w:val="3"/>
        </w:numPr>
        <w:rPr>
          <w:rFonts w:ascii="Times New Roman" w:hAnsi="Times New Roman"/>
          <w:sz w:val="24"/>
          <w:szCs w:val="24"/>
        </w:rPr>
      </w:pPr>
      <w:r w:rsidRPr="00F75942">
        <w:rPr>
          <w:rFonts w:ascii="Times New Roman" w:hAnsi="Times New Roman"/>
          <w:sz w:val="24"/>
          <w:szCs w:val="24"/>
        </w:rPr>
        <w:t>Cycle of Violence- problematic behavior that is learned and passed from generation to generation</w:t>
      </w:r>
    </w:p>
    <w:p w:rsidR="00F75942" w:rsidRPr="00F75942" w:rsidRDefault="00F75942" w:rsidP="00F75942">
      <w:pPr>
        <w:pStyle w:val="ListParagraph"/>
        <w:numPr>
          <w:ilvl w:val="0"/>
          <w:numId w:val="3"/>
        </w:numPr>
        <w:rPr>
          <w:rFonts w:ascii="Times New Roman" w:hAnsi="Times New Roman"/>
          <w:sz w:val="24"/>
          <w:szCs w:val="24"/>
        </w:rPr>
      </w:pPr>
      <w:r w:rsidRPr="00F75942">
        <w:rPr>
          <w:rFonts w:ascii="Times New Roman" w:hAnsi="Times New Roman"/>
          <w:sz w:val="24"/>
          <w:szCs w:val="24"/>
        </w:rPr>
        <w:t xml:space="preserve">Personal Problems of Abusers- cases where the abuser is dependent on the victim for financial assistance, like children who are taking care of a parent, and need this money for drug issues, or may suffer from a mental condition </w:t>
      </w:r>
    </w:p>
    <w:p w:rsidR="00F75942" w:rsidRDefault="00F75942" w:rsidP="00F75942">
      <w:pPr>
        <w:pStyle w:val="ListParagraph"/>
        <w:rPr>
          <w:rFonts w:ascii="Times New Roman" w:hAnsi="Times New Roman"/>
          <w:sz w:val="24"/>
          <w:szCs w:val="24"/>
        </w:rPr>
      </w:pPr>
    </w:p>
    <w:p w:rsidR="00F75942" w:rsidRPr="00F75942" w:rsidRDefault="00F75942" w:rsidP="00F75942">
      <w:pPr>
        <w:pStyle w:val="ListParagraph"/>
        <w:numPr>
          <w:ilvl w:val="0"/>
          <w:numId w:val="1"/>
        </w:numPr>
        <w:rPr>
          <w:rFonts w:ascii="Times New Roman" w:hAnsi="Times New Roman"/>
          <w:sz w:val="24"/>
          <w:szCs w:val="24"/>
        </w:rPr>
      </w:pPr>
      <w:r w:rsidRPr="00F75942">
        <w:rPr>
          <w:rFonts w:ascii="Times New Roman" w:hAnsi="Times New Roman"/>
          <w:sz w:val="24"/>
          <w:szCs w:val="24"/>
        </w:rPr>
        <w:t>Identify the symptoms of the following types of abuse:</w:t>
      </w:r>
    </w:p>
    <w:p w:rsidR="00F75942" w:rsidRPr="00F75942" w:rsidRDefault="00F75942" w:rsidP="00F75942">
      <w:pPr>
        <w:pStyle w:val="ListParagraph"/>
        <w:numPr>
          <w:ilvl w:val="0"/>
          <w:numId w:val="2"/>
        </w:numPr>
        <w:rPr>
          <w:rFonts w:ascii="Times New Roman" w:hAnsi="Times New Roman"/>
          <w:sz w:val="24"/>
          <w:szCs w:val="24"/>
        </w:rPr>
      </w:pPr>
      <w:r w:rsidRPr="00F75942">
        <w:rPr>
          <w:rFonts w:ascii="Times New Roman" w:hAnsi="Times New Roman"/>
          <w:sz w:val="24"/>
          <w:szCs w:val="24"/>
        </w:rPr>
        <w:t>Self-neglect- dehydration, malnutrition, poor hygiene, untreated medical ailments, unsafe living conditions, unclean living conditions, poor housing, inappropriate clothing or medical aids</w:t>
      </w:r>
    </w:p>
    <w:p w:rsidR="00F75942" w:rsidRDefault="00F75942" w:rsidP="00F75942">
      <w:pPr>
        <w:pStyle w:val="ListParagraph"/>
        <w:numPr>
          <w:ilvl w:val="0"/>
          <w:numId w:val="2"/>
        </w:numPr>
        <w:rPr>
          <w:rFonts w:ascii="Times New Roman" w:hAnsi="Times New Roman"/>
          <w:sz w:val="24"/>
          <w:szCs w:val="24"/>
        </w:rPr>
      </w:pPr>
      <w:r w:rsidRPr="00F75942">
        <w:rPr>
          <w:rFonts w:ascii="Times New Roman" w:hAnsi="Times New Roman"/>
          <w:sz w:val="24"/>
          <w:szCs w:val="24"/>
        </w:rPr>
        <w:t xml:space="preserve">Neglect- dehydration, malnutrition, untreated bed sores, and poor personal hygiene, unsafe living conditions, unsanitary or unclean living conditions, elders report of being neglected </w:t>
      </w:r>
    </w:p>
    <w:p w:rsidR="00F75942" w:rsidRPr="00F75942" w:rsidRDefault="00F75942" w:rsidP="00F75942">
      <w:pPr>
        <w:pStyle w:val="ListParagraph"/>
        <w:numPr>
          <w:ilvl w:val="0"/>
          <w:numId w:val="2"/>
        </w:numPr>
        <w:rPr>
          <w:rFonts w:ascii="Times New Roman" w:hAnsi="Times New Roman"/>
          <w:sz w:val="24"/>
          <w:szCs w:val="24"/>
        </w:rPr>
      </w:pPr>
      <w:r w:rsidRPr="00F75942">
        <w:rPr>
          <w:rFonts w:ascii="Times New Roman" w:hAnsi="Times New Roman"/>
          <w:sz w:val="24"/>
          <w:szCs w:val="24"/>
        </w:rPr>
        <w:lastRenderedPageBreak/>
        <w:t xml:space="preserve">Emotional or psychological- emotionally upset or agitated, withdrawn or non communicative, unusual behavior attributed to dementia (i.e. sucking or biting), elders report of being mistreated </w:t>
      </w:r>
    </w:p>
    <w:p w:rsidR="00F75942" w:rsidRPr="00F75942" w:rsidRDefault="00F75942" w:rsidP="00F75942">
      <w:pPr>
        <w:pStyle w:val="ListParagraph"/>
        <w:numPr>
          <w:ilvl w:val="0"/>
          <w:numId w:val="2"/>
        </w:numPr>
        <w:rPr>
          <w:rFonts w:ascii="Times New Roman" w:hAnsi="Times New Roman"/>
          <w:sz w:val="24"/>
          <w:szCs w:val="24"/>
        </w:rPr>
      </w:pPr>
      <w:r w:rsidRPr="00F75942">
        <w:rPr>
          <w:rFonts w:ascii="Times New Roman" w:hAnsi="Times New Roman"/>
          <w:sz w:val="24"/>
          <w:szCs w:val="24"/>
        </w:rPr>
        <w:t xml:space="preserve">Abandonment- desertion of an older adult at hospital or other institutional setting, or desertion at a public place, and report by elder about being abandoned </w:t>
      </w:r>
    </w:p>
    <w:p w:rsidR="00F75942" w:rsidRPr="00F75942" w:rsidRDefault="00F75942" w:rsidP="00F75942">
      <w:pPr>
        <w:pStyle w:val="ListParagraph"/>
        <w:numPr>
          <w:ilvl w:val="0"/>
          <w:numId w:val="2"/>
        </w:numPr>
        <w:rPr>
          <w:rFonts w:ascii="Times New Roman" w:hAnsi="Times New Roman"/>
          <w:sz w:val="24"/>
          <w:szCs w:val="24"/>
        </w:rPr>
      </w:pPr>
      <w:r w:rsidRPr="00F75942">
        <w:rPr>
          <w:rFonts w:ascii="Times New Roman" w:hAnsi="Times New Roman"/>
          <w:sz w:val="24"/>
          <w:szCs w:val="24"/>
        </w:rPr>
        <w:t>Physical- broken bones, injuries, bleeding, bruises, black eyes, older adults report of being hit or slapped or mistreated, over or under dosages of medication as verified by the lab, sudden change in behavior, caregivers refusal to allow the older adult to be visited alone by an “outsider”</w:t>
      </w:r>
    </w:p>
    <w:p w:rsidR="00F75942" w:rsidRPr="00F75942" w:rsidRDefault="00F75942" w:rsidP="00F75942">
      <w:pPr>
        <w:pStyle w:val="ListParagraph"/>
        <w:numPr>
          <w:ilvl w:val="0"/>
          <w:numId w:val="2"/>
        </w:numPr>
        <w:rPr>
          <w:rFonts w:ascii="Times New Roman" w:hAnsi="Times New Roman"/>
          <w:sz w:val="24"/>
          <w:szCs w:val="24"/>
        </w:rPr>
      </w:pPr>
      <w:r w:rsidRPr="00F75942">
        <w:rPr>
          <w:rFonts w:ascii="Times New Roman" w:hAnsi="Times New Roman"/>
          <w:sz w:val="24"/>
          <w:szCs w:val="24"/>
        </w:rPr>
        <w:t>Sexual- torn or blood stained clothing,</w:t>
      </w:r>
      <w:r>
        <w:rPr>
          <w:rFonts w:ascii="Times New Roman" w:hAnsi="Times New Roman"/>
          <w:sz w:val="24"/>
          <w:szCs w:val="24"/>
        </w:rPr>
        <w:t xml:space="preserve"> </w:t>
      </w:r>
      <w:r w:rsidRPr="00F75942">
        <w:rPr>
          <w:rFonts w:ascii="Times New Roman" w:hAnsi="Times New Roman"/>
          <w:sz w:val="24"/>
          <w:szCs w:val="24"/>
        </w:rPr>
        <w:t>bruises around the breast or genital area, unexplained venereal disease or genital infection, unexplained vaginal or anal bleeding, older adults report of being sexually assaulted or raped</w:t>
      </w:r>
    </w:p>
    <w:p w:rsidR="00F75942" w:rsidRPr="00F75942" w:rsidRDefault="00F75942" w:rsidP="00F75942">
      <w:pPr>
        <w:pStyle w:val="ListParagraph"/>
        <w:numPr>
          <w:ilvl w:val="0"/>
          <w:numId w:val="2"/>
        </w:numPr>
        <w:rPr>
          <w:rFonts w:ascii="Times New Roman" w:hAnsi="Times New Roman"/>
          <w:sz w:val="24"/>
          <w:szCs w:val="24"/>
        </w:rPr>
      </w:pPr>
      <w:r>
        <w:rPr>
          <w:rFonts w:ascii="Times New Roman" w:hAnsi="Times New Roman"/>
          <w:sz w:val="24"/>
          <w:szCs w:val="24"/>
        </w:rPr>
        <w:t>Material Exploitation/Financial</w:t>
      </w:r>
      <w:r w:rsidRPr="00F75942">
        <w:rPr>
          <w:rFonts w:ascii="Times New Roman" w:hAnsi="Times New Roman"/>
          <w:sz w:val="24"/>
          <w:szCs w:val="24"/>
        </w:rPr>
        <w:t xml:space="preserve">- </w:t>
      </w:r>
      <w:r w:rsidR="00AB41BF" w:rsidRPr="00F75942">
        <w:rPr>
          <w:rFonts w:ascii="Times New Roman" w:hAnsi="Times New Roman"/>
          <w:sz w:val="24"/>
          <w:szCs w:val="24"/>
        </w:rPr>
        <w:t xml:space="preserve">discovery of forgery on the account by someone other than the older adult, poor care despite adequate financial resources </w:t>
      </w:r>
      <w:r w:rsidRPr="00F75942">
        <w:rPr>
          <w:rFonts w:ascii="Times New Roman" w:hAnsi="Times New Roman"/>
          <w:sz w:val="24"/>
          <w:szCs w:val="24"/>
        </w:rPr>
        <w:t>sudden changes in bank accounts, additional na</w:t>
      </w:r>
      <w:r w:rsidR="00AB41BF">
        <w:rPr>
          <w:rFonts w:ascii="Times New Roman" w:hAnsi="Times New Roman"/>
          <w:sz w:val="24"/>
          <w:szCs w:val="24"/>
        </w:rPr>
        <w:t>mes on the elders bank account,</w:t>
      </w:r>
      <w:r w:rsidRPr="00F75942">
        <w:rPr>
          <w:rFonts w:ascii="Times New Roman" w:hAnsi="Times New Roman"/>
          <w:sz w:val="24"/>
          <w:szCs w:val="24"/>
        </w:rPr>
        <w:t xml:space="preserve"> older adults report of financial or material exploitation, unauthorized withdrawal of money from the older adults bank account</w:t>
      </w:r>
    </w:p>
    <w:p w:rsidR="00F75942" w:rsidRPr="00F75942" w:rsidRDefault="00F75942" w:rsidP="00F75942">
      <w:pPr>
        <w:pStyle w:val="ListParagraph"/>
        <w:ind w:left="1800"/>
        <w:rPr>
          <w:rFonts w:ascii="Times New Roman" w:hAnsi="Times New Roman"/>
          <w:sz w:val="24"/>
          <w:szCs w:val="24"/>
        </w:rPr>
      </w:pPr>
    </w:p>
    <w:p w:rsidR="00F75942" w:rsidRPr="00F75942" w:rsidRDefault="00F75942" w:rsidP="00F75942">
      <w:pPr>
        <w:pStyle w:val="ListParagraph"/>
        <w:numPr>
          <w:ilvl w:val="0"/>
          <w:numId w:val="1"/>
        </w:numPr>
        <w:rPr>
          <w:rFonts w:ascii="Times New Roman" w:hAnsi="Times New Roman"/>
          <w:sz w:val="24"/>
          <w:szCs w:val="24"/>
        </w:rPr>
      </w:pPr>
      <w:r w:rsidRPr="00F75942">
        <w:rPr>
          <w:rFonts w:ascii="Times New Roman" w:hAnsi="Times New Roman"/>
          <w:sz w:val="24"/>
          <w:szCs w:val="24"/>
        </w:rPr>
        <w:t>List the reasons why there are no official national statistics.</w:t>
      </w:r>
    </w:p>
    <w:p w:rsidR="00F75942" w:rsidRPr="00F75942" w:rsidRDefault="00AB41BF" w:rsidP="00F75942">
      <w:pPr>
        <w:pStyle w:val="ListParagraph"/>
        <w:numPr>
          <w:ilvl w:val="0"/>
          <w:numId w:val="3"/>
        </w:numPr>
        <w:rPr>
          <w:rFonts w:ascii="Times New Roman" w:hAnsi="Times New Roman"/>
          <w:sz w:val="24"/>
          <w:szCs w:val="24"/>
        </w:rPr>
      </w:pPr>
      <w:r>
        <w:rPr>
          <w:rFonts w:ascii="Times New Roman" w:hAnsi="Times New Roman"/>
          <w:sz w:val="24"/>
          <w:szCs w:val="24"/>
        </w:rPr>
        <w:t>I</w:t>
      </w:r>
      <w:r w:rsidR="00F75942" w:rsidRPr="00F75942">
        <w:rPr>
          <w:rFonts w:ascii="Times New Roman" w:hAnsi="Times New Roman"/>
          <w:sz w:val="24"/>
          <w:szCs w:val="24"/>
        </w:rPr>
        <w:t>t is hard for the exact motives or actions to be pinpointed,</w:t>
      </w:r>
      <w:r>
        <w:rPr>
          <w:rFonts w:ascii="Times New Roman" w:hAnsi="Times New Roman"/>
          <w:sz w:val="24"/>
          <w:szCs w:val="24"/>
        </w:rPr>
        <w:t xml:space="preserve"> because t</w:t>
      </w:r>
      <w:r w:rsidRPr="00F75942">
        <w:rPr>
          <w:rFonts w:ascii="Times New Roman" w:hAnsi="Times New Roman"/>
          <w:sz w:val="24"/>
          <w:szCs w:val="24"/>
        </w:rPr>
        <w:t>he definitions of elder abus</w:t>
      </w:r>
      <w:r>
        <w:rPr>
          <w:rFonts w:ascii="Times New Roman" w:hAnsi="Times New Roman"/>
          <w:sz w:val="24"/>
          <w:szCs w:val="24"/>
        </w:rPr>
        <w:t>e vary greatly. Unfortunately it is hard to define what constitutes abuse.</w:t>
      </w:r>
    </w:p>
    <w:p w:rsidR="00F75942" w:rsidRDefault="00F75942" w:rsidP="00F75942">
      <w:pPr>
        <w:pStyle w:val="ListParagraph"/>
        <w:numPr>
          <w:ilvl w:val="0"/>
          <w:numId w:val="3"/>
        </w:numPr>
        <w:rPr>
          <w:rFonts w:ascii="Times New Roman" w:hAnsi="Times New Roman"/>
          <w:sz w:val="24"/>
          <w:szCs w:val="24"/>
        </w:rPr>
      </w:pPr>
      <w:r w:rsidRPr="00F75942">
        <w:rPr>
          <w:rFonts w:ascii="Times New Roman" w:hAnsi="Times New Roman"/>
          <w:sz w:val="24"/>
          <w:szCs w:val="24"/>
        </w:rPr>
        <w:t>Complete or comprehensive data is not collected nationally</w:t>
      </w:r>
    </w:p>
    <w:p w:rsidR="00AB41BF" w:rsidRPr="00F75942" w:rsidRDefault="00AB41BF" w:rsidP="00F75942">
      <w:pPr>
        <w:pStyle w:val="ListParagraph"/>
        <w:numPr>
          <w:ilvl w:val="0"/>
          <w:numId w:val="3"/>
        </w:numPr>
        <w:rPr>
          <w:rFonts w:ascii="Times New Roman" w:hAnsi="Times New Roman"/>
          <w:sz w:val="24"/>
          <w:szCs w:val="24"/>
        </w:rPr>
      </w:pPr>
      <w:r>
        <w:rPr>
          <w:rFonts w:ascii="Times New Roman" w:hAnsi="Times New Roman"/>
          <w:sz w:val="24"/>
          <w:szCs w:val="24"/>
        </w:rPr>
        <w:t>Statistics vary state to state due to a slack in reporting</w:t>
      </w:r>
    </w:p>
    <w:p w:rsidR="00F75942" w:rsidRPr="00F75942" w:rsidRDefault="00F75942" w:rsidP="00F75942">
      <w:pPr>
        <w:pStyle w:val="ListParagraph"/>
        <w:ind w:left="0"/>
        <w:rPr>
          <w:rFonts w:ascii="Times New Roman" w:hAnsi="Times New Roman"/>
          <w:sz w:val="24"/>
          <w:szCs w:val="24"/>
        </w:rPr>
      </w:pPr>
    </w:p>
    <w:p w:rsidR="00F75942" w:rsidRPr="00F75942" w:rsidRDefault="00F75942" w:rsidP="00F75942">
      <w:pPr>
        <w:pStyle w:val="ListParagraph"/>
        <w:numPr>
          <w:ilvl w:val="0"/>
          <w:numId w:val="1"/>
        </w:numPr>
        <w:rPr>
          <w:rFonts w:ascii="Times New Roman" w:hAnsi="Times New Roman"/>
          <w:sz w:val="24"/>
          <w:szCs w:val="24"/>
        </w:rPr>
      </w:pPr>
      <w:r w:rsidRPr="00F75942">
        <w:rPr>
          <w:rFonts w:ascii="Times New Roman" w:hAnsi="Times New Roman"/>
          <w:sz w:val="24"/>
          <w:szCs w:val="24"/>
        </w:rPr>
        <w:t>Under the Ohio Revised Law #5123.61 who is required by law to report abuse?</w:t>
      </w:r>
    </w:p>
    <w:p w:rsidR="00F75942" w:rsidRPr="00AB41BF" w:rsidRDefault="00F75942" w:rsidP="00AB41BF">
      <w:pPr>
        <w:ind w:left="720"/>
        <w:rPr>
          <w:rFonts w:ascii="Times New Roman" w:hAnsi="Times New Roman"/>
          <w:sz w:val="24"/>
          <w:szCs w:val="24"/>
        </w:rPr>
      </w:pPr>
      <w:r w:rsidRPr="00AB41BF">
        <w:rPr>
          <w:rFonts w:ascii="Times New Roman" w:hAnsi="Times New Roman"/>
          <w:sz w:val="24"/>
          <w:szCs w:val="24"/>
        </w:rPr>
        <w:t xml:space="preserve">Under this law the </w:t>
      </w:r>
      <w:r w:rsidR="00AB41BF" w:rsidRPr="00F75942">
        <w:rPr>
          <w:rFonts w:ascii="Times New Roman" w:hAnsi="Times New Roman"/>
          <w:sz w:val="24"/>
          <w:szCs w:val="24"/>
        </w:rPr>
        <w:t>Ohio Revised Law #5123.61</w:t>
      </w:r>
      <w:r w:rsidR="00AB41BF">
        <w:rPr>
          <w:rFonts w:ascii="Times New Roman" w:hAnsi="Times New Roman"/>
          <w:sz w:val="24"/>
          <w:szCs w:val="24"/>
        </w:rPr>
        <w:t xml:space="preserve"> the </w:t>
      </w:r>
      <w:r w:rsidRPr="00AB41BF">
        <w:rPr>
          <w:rFonts w:ascii="Times New Roman" w:hAnsi="Times New Roman"/>
          <w:sz w:val="24"/>
          <w:szCs w:val="24"/>
        </w:rPr>
        <w:t xml:space="preserve">following are required to report abuse: </w:t>
      </w:r>
    </w:p>
    <w:p w:rsidR="00F75942" w:rsidRPr="00AB41BF" w:rsidRDefault="00F75942" w:rsidP="00AB41BF">
      <w:pPr>
        <w:pStyle w:val="ListParagraph"/>
        <w:numPr>
          <w:ilvl w:val="0"/>
          <w:numId w:val="8"/>
        </w:numPr>
        <w:rPr>
          <w:rFonts w:ascii="Times New Roman" w:hAnsi="Times New Roman"/>
          <w:sz w:val="24"/>
          <w:szCs w:val="24"/>
        </w:rPr>
      </w:pPr>
      <w:r w:rsidRPr="00AB41BF">
        <w:rPr>
          <w:rFonts w:ascii="Times New Roman" w:hAnsi="Times New Roman"/>
          <w:sz w:val="24"/>
          <w:szCs w:val="24"/>
        </w:rPr>
        <w:t xml:space="preserve">Any person listed in this section, having reason to believe that a person with mental retardation or a developmental disability has suffered or faces a substantial risk of suffering any wound, injury, disability, or condition of such a nature as to reasonably indicate abuse or neglect of that person, shall immediately report or cause reports to be made of such information to the entity specified in this division. If the report concerns a resident of a facility operated by the department of mental retardation and developmental disabilities the report shall be made either to a law enforcement agency or to the department. If the report concerns any act or omission of an employee of a county board of mental retardation and developmental disabilities, the report immediately shall be </w:t>
      </w:r>
      <w:r w:rsidRPr="00AB41BF">
        <w:rPr>
          <w:rFonts w:ascii="Times New Roman" w:hAnsi="Times New Roman"/>
          <w:sz w:val="24"/>
          <w:szCs w:val="24"/>
        </w:rPr>
        <w:lastRenderedPageBreak/>
        <w:t xml:space="preserve">made to the department and to the county board. (Source: </w:t>
      </w:r>
      <w:hyperlink r:id="rId7" w:history="1">
        <w:r w:rsidRPr="00AB41BF">
          <w:rPr>
            <w:rStyle w:val="Hyperlink"/>
            <w:rFonts w:ascii="Times New Roman" w:hAnsi="Times New Roman"/>
            <w:sz w:val="24"/>
            <w:szCs w:val="24"/>
          </w:rPr>
          <w:t>http://psychology.ohio.gov/oac/512361/5123_61.htm</w:t>
        </w:r>
      </w:hyperlink>
      <w:r w:rsidRPr="00AB41BF">
        <w:rPr>
          <w:rFonts w:ascii="Times New Roman" w:hAnsi="Times New Roman"/>
          <w:sz w:val="24"/>
          <w:szCs w:val="24"/>
        </w:rPr>
        <w:t>)</w:t>
      </w:r>
    </w:p>
    <w:p w:rsidR="00F75942" w:rsidRDefault="00AB41BF" w:rsidP="00F75942">
      <w:pPr>
        <w:widowControl w:val="0"/>
        <w:numPr>
          <w:ilvl w:val="0"/>
          <w:numId w:val="4"/>
        </w:numPr>
        <w:autoSpaceDE w:val="0"/>
        <w:autoSpaceDN w:val="0"/>
        <w:adjustRightInd w:val="0"/>
        <w:spacing w:after="260" w:line="240" w:lineRule="auto"/>
        <w:ind w:right="300"/>
        <w:rPr>
          <w:rFonts w:ascii="Times New Roman" w:hAnsi="Times New Roman"/>
          <w:sz w:val="24"/>
          <w:szCs w:val="24"/>
        </w:rPr>
      </w:pPr>
      <w:r w:rsidRPr="00AB41BF">
        <w:rPr>
          <w:rFonts w:ascii="Times New Roman" w:hAnsi="Times New Roman"/>
          <w:b/>
          <w:sz w:val="24"/>
          <w:szCs w:val="24"/>
          <w:u w:val="single"/>
        </w:rPr>
        <w:t>Local Social Service Providers such as</w:t>
      </w:r>
      <w:r>
        <w:rPr>
          <w:rFonts w:ascii="Times New Roman" w:hAnsi="Times New Roman"/>
          <w:sz w:val="24"/>
          <w:szCs w:val="24"/>
        </w:rPr>
        <w:t>: S</w:t>
      </w:r>
      <w:r w:rsidR="00F75942" w:rsidRPr="00F75942">
        <w:rPr>
          <w:rFonts w:ascii="Times New Roman" w:hAnsi="Times New Roman"/>
          <w:sz w:val="24"/>
          <w:szCs w:val="24"/>
        </w:rPr>
        <w:t xml:space="preserve">chool teacher or school authority, social worker, psychologist, attorney, peace officer, coroner, or residents' rights advocate, superintendent, board member, employee of a county board of mental retardation and developmental disabilities; an administrator, board member, or employee of a residential facility an administrator, board member, or employee of any other public or private provider of services to a person with mental retardation or a developmental disability, or any MR/DD employee, clergyman who is employed in a position that includes providing specialized services to an individual with mental retardation or another developmental disability, while acting in an official or professional capacity in that position, or a person who is employed in a position that includes providing specialized services to an individual with mental retardation or another developmental disability and who, while acting in an official or professional capacity, renders spiritual treatment through prayer in accordance with the tenets of an organized religion (Source: </w:t>
      </w:r>
      <w:hyperlink r:id="rId8" w:history="1">
        <w:r w:rsidR="00F75942" w:rsidRPr="00F75942">
          <w:rPr>
            <w:rStyle w:val="Hyperlink"/>
            <w:rFonts w:ascii="Times New Roman" w:hAnsi="Times New Roman"/>
            <w:sz w:val="24"/>
            <w:szCs w:val="24"/>
          </w:rPr>
          <w:t>http://psychology.ohio.gov/oac/512361/5123_61.htm</w:t>
        </w:r>
      </w:hyperlink>
      <w:r w:rsidR="00F75942" w:rsidRPr="00F75942">
        <w:rPr>
          <w:rFonts w:ascii="Times New Roman" w:hAnsi="Times New Roman"/>
          <w:sz w:val="24"/>
          <w:szCs w:val="24"/>
        </w:rPr>
        <w:t xml:space="preserve">) </w:t>
      </w:r>
    </w:p>
    <w:p w:rsidR="00AB41BF" w:rsidRPr="00F75942" w:rsidRDefault="00AB41BF" w:rsidP="00AB41BF">
      <w:pPr>
        <w:widowControl w:val="0"/>
        <w:numPr>
          <w:ilvl w:val="0"/>
          <w:numId w:val="4"/>
        </w:numPr>
        <w:autoSpaceDE w:val="0"/>
        <w:autoSpaceDN w:val="0"/>
        <w:adjustRightInd w:val="0"/>
        <w:spacing w:after="260" w:line="240" w:lineRule="auto"/>
        <w:ind w:right="300"/>
        <w:rPr>
          <w:rFonts w:ascii="Times New Roman" w:hAnsi="Times New Roman"/>
          <w:sz w:val="24"/>
          <w:szCs w:val="24"/>
        </w:rPr>
      </w:pPr>
      <w:r>
        <w:rPr>
          <w:rFonts w:ascii="Times New Roman" w:hAnsi="Times New Roman"/>
          <w:sz w:val="24"/>
          <w:szCs w:val="24"/>
        </w:rPr>
        <w:t xml:space="preserve"> </w:t>
      </w:r>
      <w:r w:rsidRPr="00AB41BF">
        <w:rPr>
          <w:rFonts w:ascii="Times New Roman" w:hAnsi="Times New Roman"/>
          <w:b/>
          <w:sz w:val="24"/>
          <w:szCs w:val="24"/>
          <w:u w:val="single"/>
        </w:rPr>
        <w:t>Health Care Workers</w:t>
      </w:r>
      <w:r>
        <w:rPr>
          <w:rFonts w:ascii="Times New Roman" w:hAnsi="Times New Roman"/>
          <w:sz w:val="24"/>
          <w:szCs w:val="24"/>
        </w:rPr>
        <w:t xml:space="preserve">: </w:t>
      </w:r>
      <w:r w:rsidRPr="00F75942">
        <w:rPr>
          <w:rFonts w:ascii="Times New Roman" w:hAnsi="Times New Roman"/>
          <w:sz w:val="24"/>
          <w:szCs w:val="24"/>
        </w:rPr>
        <w:t>Physician, including a hospital intern or resident, dentist, podiatrist, chiropractor, practitioner of a limited branch of medicine, hospital administrator or employee of a hospital, nurse, employee of an ambulatory health facility, employee of a home health agency, employee of an adult care, or employee of a community mental health facility</w:t>
      </w:r>
    </w:p>
    <w:p w:rsidR="00AB41BF" w:rsidRPr="00F75942" w:rsidRDefault="00AB41BF" w:rsidP="00AB41BF">
      <w:pPr>
        <w:widowControl w:val="0"/>
        <w:autoSpaceDE w:val="0"/>
        <w:autoSpaceDN w:val="0"/>
        <w:adjustRightInd w:val="0"/>
        <w:spacing w:after="260" w:line="240" w:lineRule="auto"/>
        <w:ind w:left="1080" w:right="300"/>
        <w:rPr>
          <w:rFonts w:ascii="Times New Roman" w:hAnsi="Times New Roman"/>
          <w:sz w:val="24"/>
          <w:szCs w:val="24"/>
        </w:rPr>
      </w:pPr>
    </w:p>
    <w:p w:rsidR="00F75942" w:rsidRPr="00F75942" w:rsidRDefault="00F75942" w:rsidP="00F75942">
      <w:pPr>
        <w:pStyle w:val="ListParagraph"/>
        <w:ind w:left="360"/>
        <w:rPr>
          <w:rFonts w:ascii="Times New Roman" w:hAnsi="Times New Roman"/>
          <w:sz w:val="24"/>
          <w:szCs w:val="24"/>
        </w:rPr>
      </w:pPr>
    </w:p>
    <w:p w:rsidR="00F75942" w:rsidRPr="00F75942" w:rsidRDefault="00F75942" w:rsidP="00F75942">
      <w:pPr>
        <w:pStyle w:val="ListParagraph"/>
        <w:numPr>
          <w:ilvl w:val="0"/>
          <w:numId w:val="1"/>
        </w:numPr>
        <w:rPr>
          <w:rFonts w:ascii="Times New Roman" w:hAnsi="Times New Roman"/>
          <w:sz w:val="24"/>
          <w:szCs w:val="24"/>
        </w:rPr>
      </w:pPr>
      <w:r w:rsidRPr="00F75942">
        <w:rPr>
          <w:rFonts w:ascii="Times New Roman" w:hAnsi="Times New Roman"/>
          <w:sz w:val="24"/>
          <w:szCs w:val="24"/>
        </w:rPr>
        <w:t>Identify one ‘Caregiver Support’ resource and provide an explanation on how they support the caregiver.</w:t>
      </w:r>
    </w:p>
    <w:p w:rsidR="00F41590" w:rsidRPr="00F41590" w:rsidRDefault="00FD7CD4" w:rsidP="00F41590">
      <w:pPr>
        <w:spacing w:after="0" w:line="300" w:lineRule="atLeast"/>
        <w:ind w:left="360"/>
        <w:textAlignment w:val="baseline"/>
        <w:rPr>
          <w:rFonts w:ascii="Times New Roman" w:hAnsi="Times New Roman"/>
          <w:color w:val="171717"/>
          <w:sz w:val="24"/>
          <w:szCs w:val="24"/>
        </w:rPr>
      </w:pPr>
      <w:r>
        <w:rPr>
          <w:rFonts w:ascii="Times New Roman" w:hAnsi="Times New Roman"/>
          <w:sz w:val="24"/>
          <w:szCs w:val="24"/>
        </w:rPr>
        <w:t xml:space="preserve">               The Alzheimer’s disease Education and Referral Center (ADEAR) The ADEAR center is operated as a service of the National Institute</w:t>
      </w:r>
      <w:r w:rsidR="00F41590">
        <w:rPr>
          <w:rFonts w:ascii="Times New Roman" w:hAnsi="Times New Roman"/>
          <w:sz w:val="24"/>
          <w:szCs w:val="24"/>
        </w:rPr>
        <w:t xml:space="preserve"> on Aging, one of the F</w:t>
      </w:r>
      <w:r>
        <w:rPr>
          <w:rFonts w:ascii="Times New Roman" w:hAnsi="Times New Roman"/>
          <w:sz w:val="24"/>
          <w:szCs w:val="24"/>
        </w:rPr>
        <w:t xml:space="preserve">ederal </w:t>
      </w:r>
      <w:r w:rsidR="00F41590">
        <w:rPr>
          <w:rFonts w:ascii="Times New Roman" w:hAnsi="Times New Roman"/>
          <w:sz w:val="24"/>
          <w:szCs w:val="24"/>
        </w:rPr>
        <w:t>G</w:t>
      </w:r>
      <w:r>
        <w:rPr>
          <w:rFonts w:ascii="Times New Roman" w:hAnsi="Times New Roman"/>
          <w:sz w:val="24"/>
          <w:szCs w:val="24"/>
        </w:rPr>
        <w:t xml:space="preserve">overnments </w:t>
      </w:r>
      <w:r w:rsidR="00F41590">
        <w:rPr>
          <w:rFonts w:ascii="Times New Roman" w:hAnsi="Times New Roman"/>
          <w:sz w:val="24"/>
          <w:szCs w:val="24"/>
        </w:rPr>
        <w:t>National Institute of h</w:t>
      </w:r>
      <w:r>
        <w:rPr>
          <w:rFonts w:ascii="Times New Roman" w:hAnsi="Times New Roman"/>
          <w:sz w:val="24"/>
          <w:szCs w:val="24"/>
        </w:rPr>
        <w:t xml:space="preserve">ealth and part of the U.S.  Department of Health &amp; Human Services </w:t>
      </w:r>
      <w:proofErr w:type="gramStart"/>
      <w:r>
        <w:rPr>
          <w:rFonts w:ascii="Times New Roman" w:hAnsi="Times New Roman"/>
          <w:sz w:val="24"/>
          <w:szCs w:val="24"/>
        </w:rPr>
        <w:t>The</w:t>
      </w:r>
      <w:proofErr w:type="gramEnd"/>
      <w:r>
        <w:rPr>
          <w:rFonts w:ascii="Times New Roman" w:hAnsi="Times New Roman"/>
          <w:sz w:val="24"/>
          <w:szCs w:val="24"/>
        </w:rPr>
        <w:t xml:space="preserve"> </w:t>
      </w:r>
      <w:r w:rsidR="00F41590">
        <w:rPr>
          <w:rFonts w:ascii="Times New Roman" w:hAnsi="Times New Roman"/>
          <w:sz w:val="24"/>
          <w:szCs w:val="24"/>
        </w:rPr>
        <w:t>ADEAR Center strives</w:t>
      </w:r>
      <w:r>
        <w:rPr>
          <w:rFonts w:ascii="Times New Roman" w:hAnsi="Times New Roman"/>
          <w:sz w:val="24"/>
          <w:szCs w:val="24"/>
        </w:rPr>
        <w:t xml:space="preserve"> to be a current </w:t>
      </w:r>
      <w:r w:rsidR="00F41590">
        <w:rPr>
          <w:rFonts w:ascii="Times New Roman" w:hAnsi="Times New Roman"/>
          <w:sz w:val="24"/>
          <w:szCs w:val="24"/>
        </w:rPr>
        <w:t>comprehensive source</w:t>
      </w:r>
      <w:r>
        <w:rPr>
          <w:rFonts w:ascii="Times New Roman" w:hAnsi="Times New Roman"/>
          <w:sz w:val="24"/>
          <w:szCs w:val="24"/>
        </w:rPr>
        <w:t xml:space="preserve"> of information of AD. </w:t>
      </w:r>
      <w:r w:rsidRPr="00FD7CD4">
        <w:rPr>
          <w:rFonts w:ascii="Times New Roman" w:hAnsi="Times New Roman"/>
          <w:color w:val="171717"/>
          <w:sz w:val="24"/>
          <w:szCs w:val="24"/>
        </w:rPr>
        <w:t>The ADEAR Center has a staff of Information Specialis</w:t>
      </w:r>
      <w:r>
        <w:rPr>
          <w:color w:val="171717"/>
        </w:rPr>
        <w:t xml:space="preserve">ts </w:t>
      </w:r>
      <w:r w:rsidRPr="00F41590">
        <w:rPr>
          <w:rFonts w:ascii="Times New Roman" w:hAnsi="Times New Roman"/>
          <w:color w:val="171717"/>
          <w:sz w:val="24"/>
          <w:szCs w:val="24"/>
        </w:rPr>
        <w:t xml:space="preserve">available to assist you with answers to your questions about AD, free publications about AD symptoms, diagnosis, related disorders, risk factors, treatment, </w:t>
      </w:r>
      <w:r w:rsidR="00F41590" w:rsidRPr="00F41590">
        <w:rPr>
          <w:rFonts w:ascii="Times New Roman" w:hAnsi="Times New Roman"/>
          <w:color w:val="171717"/>
          <w:sz w:val="24"/>
          <w:szCs w:val="24"/>
        </w:rPr>
        <w:t xml:space="preserve">and care </w:t>
      </w:r>
      <w:r w:rsidRPr="00F41590">
        <w:rPr>
          <w:rFonts w:ascii="Times New Roman" w:hAnsi="Times New Roman"/>
          <w:color w:val="171717"/>
          <w:sz w:val="24"/>
          <w:szCs w:val="24"/>
        </w:rPr>
        <w:t xml:space="preserve">giving tips, home safety tips, and research. Additionally they provide referrals to </w:t>
      </w:r>
      <w:r w:rsidR="00F41590" w:rsidRPr="00F41590">
        <w:rPr>
          <w:rFonts w:ascii="Times New Roman" w:hAnsi="Times New Roman"/>
          <w:color w:val="171717"/>
          <w:sz w:val="24"/>
          <w:szCs w:val="24"/>
        </w:rPr>
        <w:t>local supportive services and AD centers that specialize in research and diagnosis</w:t>
      </w:r>
      <w:r w:rsidR="00F41590">
        <w:rPr>
          <w:color w:val="171717"/>
        </w:rPr>
        <w:t xml:space="preserve">, </w:t>
      </w:r>
      <w:r w:rsidR="00F41590" w:rsidRPr="00F41590">
        <w:rPr>
          <w:rFonts w:ascii="Times New Roman" w:hAnsi="Times New Roman"/>
          <w:color w:val="171717"/>
          <w:sz w:val="24"/>
          <w:szCs w:val="24"/>
        </w:rPr>
        <w:t>Spanish language resources,</w:t>
      </w:r>
      <w:r w:rsidR="00F41590" w:rsidRPr="00F41590">
        <w:rPr>
          <w:rFonts w:ascii="Times New Roman" w:hAnsi="Times New Roman"/>
          <w:sz w:val="24"/>
          <w:szCs w:val="24"/>
        </w:rPr>
        <w:t xml:space="preserve"> </w:t>
      </w:r>
      <w:hyperlink r:id="rId9" w:history="1">
        <w:r w:rsidR="00F41590" w:rsidRPr="00F41590">
          <w:rPr>
            <w:rStyle w:val="Hyperlink"/>
            <w:rFonts w:ascii="Times New Roman" w:hAnsi="Times New Roman"/>
            <w:color w:val="auto"/>
            <w:sz w:val="24"/>
            <w:szCs w:val="24"/>
            <w:u w:val="none"/>
            <w:bdr w:val="none" w:sz="0" w:space="0" w:color="auto" w:frame="1"/>
          </w:rPr>
          <w:t>Clinical trials</w:t>
        </w:r>
      </w:hyperlink>
      <w:r w:rsidR="00F41590" w:rsidRPr="00F41590">
        <w:rPr>
          <w:rStyle w:val="apple-converted-space"/>
          <w:rFonts w:ascii="Times New Roman" w:hAnsi="Times New Roman"/>
          <w:color w:val="171717"/>
          <w:sz w:val="24"/>
          <w:szCs w:val="24"/>
        </w:rPr>
        <w:t> </w:t>
      </w:r>
      <w:r w:rsidR="00F41590" w:rsidRPr="00F41590">
        <w:rPr>
          <w:rFonts w:ascii="Times New Roman" w:hAnsi="Times New Roman"/>
          <w:color w:val="171717"/>
          <w:sz w:val="24"/>
          <w:szCs w:val="24"/>
        </w:rPr>
        <w:t>informatio</w:t>
      </w:r>
      <w:r w:rsidR="00F41590">
        <w:rPr>
          <w:rFonts w:ascii="Times New Roman" w:hAnsi="Times New Roman"/>
          <w:color w:val="171717"/>
          <w:sz w:val="24"/>
          <w:szCs w:val="24"/>
        </w:rPr>
        <w:t>n as well as</w:t>
      </w:r>
      <w:r w:rsidR="00F41590" w:rsidRPr="00F41590">
        <w:rPr>
          <w:rFonts w:ascii="Times New Roman" w:hAnsi="Times New Roman"/>
          <w:sz w:val="24"/>
          <w:szCs w:val="24"/>
        </w:rPr>
        <w:t xml:space="preserve"> </w:t>
      </w:r>
      <w:hyperlink r:id="rId10" w:history="1">
        <w:r w:rsidR="00F41590">
          <w:rPr>
            <w:rStyle w:val="Hyperlink"/>
            <w:rFonts w:ascii="Times New Roman" w:hAnsi="Times New Roman"/>
            <w:color w:val="auto"/>
            <w:sz w:val="24"/>
            <w:szCs w:val="24"/>
            <w:u w:val="none"/>
            <w:bdr w:val="none" w:sz="0" w:space="0" w:color="auto" w:frame="1"/>
          </w:rPr>
          <w:t>AD l</w:t>
        </w:r>
        <w:r w:rsidR="00F41590" w:rsidRPr="00F41590">
          <w:rPr>
            <w:rStyle w:val="Hyperlink"/>
            <w:rFonts w:ascii="Times New Roman" w:hAnsi="Times New Roman"/>
            <w:color w:val="auto"/>
            <w:sz w:val="24"/>
            <w:szCs w:val="24"/>
            <w:u w:val="none"/>
            <w:bdr w:val="none" w:sz="0" w:space="0" w:color="auto" w:frame="1"/>
          </w:rPr>
          <w:t>ibrary</w:t>
        </w:r>
      </w:hyperlink>
      <w:r w:rsidR="00F41590" w:rsidRPr="00F41590">
        <w:rPr>
          <w:rStyle w:val="apple-converted-space"/>
          <w:rFonts w:ascii="Times New Roman" w:hAnsi="Times New Roman"/>
          <w:color w:val="171717"/>
          <w:sz w:val="24"/>
          <w:szCs w:val="24"/>
        </w:rPr>
        <w:t> </w:t>
      </w:r>
      <w:r w:rsidR="00F41590" w:rsidRPr="00F41590">
        <w:rPr>
          <w:rFonts w:ascii="Times New Roman" w:hAnsi="Times New Roman"/>
          <w:color w:val="171717"/>
          <w:sz w:val="24"/>
          <w:szCs w:val="24"/>
        </w:rPr>
        <w:t>searches for further research and readin</w:t>
      </w:r>
      <w:r w:rsidR="00F41590">
        <w:rPr>
          <w:rFonts w:ascii="Times New Roman" w:hAnsi="Times New Roman"/>
          <w:color w:val="171717"/>
          <w:sz w:val="24"/>
          <w:szCs w:val="24"/>
        </w:rPr>
        <w:t>g and t</w:t>
      </w:r>
      <w:r w:rsidR="00F41590" w:rsidRPr="00F41590">
        <w:rPr>
          <w:rFonts w:ascii="Times New Roman" w:hAnsi="Times New Roman"/>
          <w:color w:val="171717"/>
          <w:sz w:val="24"/>
          <w:szCs w:val="24"/>
        </w:rPr>
        <w:t>raining materials, guidelines, and</w:t>
      </w:r>
      <w:r w:rsidR="00F41590" w:rsidRPr="00F41590">
        <w:rPr>
          <w:rStyle w:val="apple-converted-space"/>
          <w:rFonts w:ascii="Times New Roman" w:hAnsi="Times New Roman"/>
          <w:sz w:val="24"/>
          <w:szCs w:val="24"/>
        </w:rPr>
        <w:t> </w:t>
      </w:r>
      <w:hyperlink r:id="rId11" w:history="1">
        <w:r w:rsidR="00F41590" w:rsidRPr="00F41590">
          <w:rPr>
            <w:rStyle w:val="Hyperlink"/>
            <w:rFonts w:ascii="Times New Roman" w:hAnsi="Times New Roman"/>
            <w:color w:val="auto"/>
            <w:sz w:val="24"/>
            <w:szCs w:val="24"/>
            <w:u w:val="none"/>
            <w:bdr w:val="none" w:sz="0" w:space="0" w:color="auto" w:frame="1"/>
          </w:rPr>
          <w:t>news updates</w:t>
        </w:r>
      </w:hyperlink>
      <w:r w:rsidR="00F41590">
        <w:rPr>
          <w:rFonts w:ascii="Times New Roman" w:hAnsi="Times New Roman"/>
          <w:sz w:val="24"/>
          <w:szCs w:val="24"/>
        </w:rPr>
        <w:t>. (1-800-438-4380)</w:t>
      </w:r>
    </w:p>
    <w:p w:rsidR="00F41590" w:rsidRPr="00F41590" w:rsidRDefault="00F41590" w:rsidP="00F41590">
      <w:pPr>
        <w:pStyle w:val="ListParagraph"/>
        <w:ind w:left="360"/>
        <w:rPr>
          <w:rFonts w:ascii="Times New Roman" w:hAnsi="Times New Roman"/>
          <w:sz w:val="24"/>
          <w:szCs w:val="24"/>
        </w:rPr>
      </w:pPr>
    </w:p>
    <w:p w:rsidR="00FD7CD4" w:rsidRPr="00FD7CD4" w:rsidRDefault="00FD7CD4" w:rsidP="00FD7CD4">
      <w:pPr>
        <w:pStyle w:val="NormalWeb"/>
        <w:shd w:val="clear" w:color="auto" w:fill="FFFFFF"/>
        <w:spacing w:before="0" w:beforeAutospacing="0" w:after="300" w:afterAutospacing="0" w:line="300" w:lineRule="atLeast"/>
        <w:textAlignment w:val="baseline"/>
        <w:rPr>
          <w:color w:val="171717"/>
        </w:rPr>
      </w:pPr>
    </w:p>
    <w:p w:rsidR="00F75942" w:rsidRPr="00F75942" w:rsidRDefault="00F75942" w:rsidP="00F75942">
      <w:pPr>
        <w:pStyle w:val="ListParagraph"/>
        <w:ind w:left="360"/>
        <w:rPr>
          <w:rFonts w:ascii="Times New Roman" w:hAnsi="Times New Roman"/>
          <w:sz w:val="24"/>
          <w:szCs w:val="24"/>
        </w:rPr>
      </w:pPr>
    </w:p>
    <w:p w:rsidR="00F75942" w:rsidRPr="00F75942" w:rsidRDefault="00F75942" w:rsidP="00F75942">
      <w:pPr>
        <w:pStyle w:val="ListParagraph"/>
        <w:numPr>
          <w:ilvl w:val="0"/>
          <w:numId w:val="1"/>
        </w:numPr>
        <w:rPr>
          <w:rFonts w:ascii="Times New Roman" w:hAnsi="Times New Roman"/>
          <w:sz w:val="24"/>
          <w:szCs w:val="24"/>
        </w:rPr>
      </w:pPr>
      <w:r w:rsidRPr="00F75942">
        <w:rPr>
          <w:rFonts w:ascii="Times New Roman" w:hAnsi="Times New Roman"/>
          <w:sz w:val="24"/>
          <w:szCs w:val="24"/>
        </w:rPr>
        <w:t xml:space="preserve">The National Center on Elder Abuse has a fact sheet on ‘Why Should I Care </w:t>
      </w:r>
      <w:r w:rsidR="00C63FAB" w:rsidRPr="00F75942">
        <w:rPr>
          <w:rFonts w:ascii="Times New Roman" w:hAnsi="Times New Roman"/>
          <w:sz w:val="24"/>
          <w:szCs w:val="24"/>
        </w:rPr>
        <w:t>about</w:t>
      </w:r>
      <w:r w:rsidRPr="00F75942">
        <w:rPr>
          <w:rFonts w:ascii="Times New Roman" w:hAnsi="Times New Roman"/>
          <w:sz w:val="24"/>
          <w:szCs w:val="24"/>
        </w:rPr>
        <w:t xml:space="preserve"> Elder Abuse?”  Identify an intervention that you would be able to use as the nurse caring for an Elderly Adult who might be at risk of abuse.</w:t>
      </w:r>
    </w:p>
    <w:p w:rsidR="00AA6C02" w:rsidRDefault="00AB41BF">
      <w:r>
        <w:rPr>
          <w:rFonts w:ascii="Times New Roman" w:hAnsi="Times New Roman"/>
          <w:sz w:val="24"/>
          <w:szCs w:val="24"/>
        </w:rPr>
        <w:t xml:space="preserve">                  The number one intervention I feel is the absolute most important is identifying the possibility of abuse. While I feel all the interventions listed in this article are important this one I feel tops them all because you can’t do anything about abuse until you are aware it is happening. I think the interventions they describe about looking around and taking note </w:t>
      </w:r>
      <w:r w:rsidR="00C63FAB">
        <w:rPr>
          <w:rFonts w:ascii="Times New Roman" w:hAnsi="Times New Roman"/>
          <w:sz w:val="24"/>
          <w:szCs w:val="24"/>
        </w:rPr>
        <w:t xml:space="preserve">of what may be happening with those around you at all times. Observing for signs and symptoms of withdrawal, fear, sadness, anxious, nervous, being on alert for behavior changes around other people. I think these interventions are so very important because you can’t do anything about a problem you aren’t aware of. </w:t>
      </w:r>
    </w:p>
    <w:sectPr w:rsidR="00AA6C02" w:rsidSect="00F7227F">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057" w:rsidRDefault="00474057" w:rsidP="00F41590">
      <w:pPr>
        <w:spacing w:after="0" w:line="240" w:lineRule="auto"/>
      </w:pPr>
      <w:r>
        <w:separator/>
      </w:r>
    </w:p>
  </w:endnote>
  <w:endnote w:type="continuationSeparator" w:id="0">
    <w:p w:rsidR="00474057" w:rsidRDefault="00474057" w:rsidP="00F4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057" w:rsidRDefault="00474057" w:rsidP="00F41590">
      <w:pPr>
        <w:spacing w:after="0" w:line="240" w:lineRule="auto"/>
      </w:pPr>
      <w:r>
        <w:separator/>
      </w:r>
    </w:p>
  </w:footnote>
  <w:footnote w:type="continuationSeparator" w:id="0">
    <w:p w:rsidR="00474057" w:rsidRDefault="00474057" w:rsidP="00F41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90" w:rsidRDefault="00F41590">
    <w:pPr>
      <w:pStyle w:val="Header"/>
      <w:jc w:val="right"/>
    </w:pPr>
    <w:r>
      <w:t xml:space="preserve">Wilken </w:t>
    </w:r>
    <w:sdt>
      <w:sdtPr>
        <w:id w:val="10319295"/>
        <w:docPartObj>
          <w:docPartGallery w:val="Page Numbers (Top of Page)"/>
          <w:docPartUnique/>
        </w:docPartObj>
      </w:sdtPr>
      <w:sdtContent>
        <w:fldSimple w:instr=" PAGE   \* MERGEFORMAT ">
          <w:r>
            <w:rPr>
              <w:noProof/>
            </w:rPr>
            <w:t>1</w:t>
          </w:r>
        </w:fldSimple>
      </w:sdtContent>
    </w:sdt>
  </w:p>
  <w:p w:rsidR="00F41590" w:rsidRDefault="00F415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8D8"/>
    <w:multiLevelType w:val="multilevel"/>
    <w:tmpl w:val="1D36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C2405"/>
    <w:multiLevelType w:val="hybridMultilevel"/>
    <w:tmpl w:val="368C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D65EC"/>
    <w:multiLevelType w:val="hybridMultilevel"/>
    <w:tmpl w:val="9F46E83E"/>
    <w:lvl w:ilvl="0" w:tplc="04090001">
      <w:start w:val="1"/>
      <w:numFmt w:val="bullet"/>
      <w:lvlText w:val=""/>
      <w:lvlJc w:val="left"/>
      <w:pPr>
        <w:tabs>
          <w:tab w:val="num" w:pos="1080"/>
        </w:tabs>
        <w:ind w:left="1080" w:hanging="360"/>
      </w:pPr>
      <w:rPr>
        <w:rFonts w:ascii="Symbol" w:hAnsi="Symbol" w:hint="default"/>
      </w:rPr>
    </w:lvl>
    <w:lvl w:ilvl="1" w:tplc="79C26228">
      <w:start w:val="1"/>
      <w:numFmt w:val="decimal"/>
      <w:lvlText w:val="%2."/>
      <w:lvlJc w:val="left"/>
      <w:pPr>
        <w:ind w:left="1800" w:hanging="360"/>
      </w:pPr>
      <w:rPr>
        <w:rFonts w:ascii="Times New Roman" w:eastAsia="Times New Roman" w:hAnsi="Times New Roman" w:cs="Times New Roman"/>
      </w:r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3">
    <w:nsid w:val="115353E8"/>
    <w:multiLevelType w:val="hybridMultilevel"/>
    <w:tmpl w:val="AEA812C6"/>
    <w:lvl w:ilvl="0" w:tplc="04090001">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4">
    <w:nsid w:val="24F03DB6"/>
    <w:multiLevelType w:val="hybridMultilevel"/>
    <w:tmpl w:val="003C3CFA"/>
    <w:lvl w:ilvl="0" w:tplc="000F0409">
      <w:start w:val="1"/>
      <w:numFmt w:val="decimal"/>
      <w:lvlText w:val="%1."/>
      <w:lvlJc w:val="left"/>
      <w:pPr>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5">
    <w:nsid w:val="43B7045D"/>
    <w:multiLevelType w:val="hybridMultilevel"/>
    <w:tmpl w:val="47ACDF40"/>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nsid w:val="601957F8"/>
    <w:multiLevelType w:val="hybridMultilevel"/>
    <w:tmpl w:val="4128E84E"/>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7">
    <w:nsid w:val="690E0E4D"/>
    <w:multiLevelType w:val="hybridMultilevel"/>
    <w:tmpl w:val="B0FE7010"/>
    <w:lvl w:ilvl="0" w:tplc="00010409">
      <w:start w:val="1"/>
      <w:numFmt w:val="bullet"/>
      <w:lvlText w:val=""/>
      <w:lvlJc w:val="left"/>
      <w:pPr>
        <w:ind w:left="2160" w:hanging="360"/>
      </w:pPr>
      <w:rPr>
        <w:rFonts w:ascii="Symbol" w:hAnsi="Symbol"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8">
    <w:nsid w:val="77764AE2"/>
    <w:multiLevelType w:val="hybridMultilevel"/>
    <w:tmpl w:val="F4DA175C"/>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3"/>
  </w:num>
  <w:num w:numId="5">
    <w:abstractNumId w:val="6"/>
  </w:num>
  <w:num w:numId="6">
    <w:abstractNumId w:val="8"/>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5942"/>
    <w:rsid w:val="00047603"/>
    <w:rsid w:val="00474057"/>
    <w:rsid w:val="00AA6C02"/>
    <w:rsid w:val="00AB41BF"/>
    <w:rsid w:val="00C63FAB"/>
    <w:rsid w:val="00F41590"/>
    <w:rsid w:val="00F75942"/>
    <w:rsid w:val="00FD7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42"/>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75942"/>
    <w:pPr>
      <w:ind w:left="720"/>
      <w:contextualSpacing/>
    </w:pPr>
  </w:style>
  <w:style w:type="character" w:styleId="Hyperlink">
    <w:name w:val="Hyperlink"/>
    <w:basedOn w:val="DefaultParagraphFont"/>
    <w:rsid w:val="00F75942"/>
    <w:rPr>
      <w:color w:val="0000FF"/>
      <w:u w:val="single"/>
    </w:rPr>
  </w:style>
  <w:style w:type="paragraph" w:styleId="NormalWeb">
    <w:name w:val="Normal (Web)"/>
    <w:basedOn w:val="Normal"/>
    <w:uiPriority w:val="99"/>
    <w:semiHidden/>
    <w:unhideWhenUsed/>
    <w:rsid w:val="00FD7CD4"/>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FD7CD4"/>
  </w:style>
  <w:style w:type="paragraph" w:styleId="Header">
    <w:name w:val="header"/>
    <w:basedOn w:val="Normal"/>
    <w:link w:val="HeaderChar"/>
    <w:uiPriority w:val="99"/>
    <w:unhideWhenUsed/>
    <w:rsid w:val="00F41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590"/>
    <w:rPr>
      <w:rFonts w:ascii="Calibri" w:eastAsia="Times New Roman" w:hAnsi="Calibri" w:cs="Times New Roman"/>
      <w:lang w:bidi="en-US"/>
    </w:rPr>
  </w:style>
  <w:style w:type="paragraph" w:styleId="Footer">
    <w:name w:val="footer"/>
    <w:basedOn w:val="Normal"/>
    <w:link w:val="FooterChar"/>
    <w:uiPriority w:val="99"/>
    <w:semiHidden/>
    <w:unhideWhenUsed/>
    <w:rsid w:val="00F415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590"/>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divs>
    <w:div w:id="15950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ohio.gov/oac/512361/5123_6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ychology.ohio.gov/oac/512361/5123_61.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a.nih.gov/contact/e-alert-sign" TargetMode="External"/><Relationship Id="rId5" Type="http://schemas.openxmlformats.org/officeDocument/2006/relationships/footnotes" Target="footnotes.xml"/><Relationship Id="rId10" Type="http://schemas.openxmlformats.org/officeDocument/2006/relationships/hyperlink" Target="http://www.nia.nih.gov/alzheimers/resources/ADLib" TargetMode="External"/><Relationship Id="rId4" Type="http://schemas.openxmlformats.org/officeDocument/2006/relationships/webSettings" Target="webSettings.xml"/><Relationship Id="rId9" Type="http://schemas.openxmlformats.org/officeDocument/2006/relationships/hyperlink" Target="http://www.nia.nih.gov/alzheimers/clinical-t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2</cp:revision>
  <dcterms:created xsi:type="dcterms:W3CDTF">2012-07-19T15:29:00Z</dcterms:created>
  <dcterms:modified xsi:type="dcterms:W3CDTF">2012-07-19T15:29:00Z</dcterms:modified>
</cp:coreProperties>
</file>