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712793">
        <w:rPr>
          <w:color w:val="FF0000"/>
        </w:rPr>
        <w:t>Katherine Harrington</w:t>
      </w:r>
      <w:r>
        <w:tab/>
        <w:t>OBSERVATION DATE/TIME:</w:t>
      </w:r>
      <w:r>
        <w:tab/>
      </w:r>
      <w:r w:rsidR="003969E6">
        <w:rPr>
          <w:color w:val="FF0000"/>
        </w:rPr>
        <w:t>2/21/13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B4333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B4333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3969E6" w:rsidRDefault="003969E6" w:rsidP="003969E6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C6081E">
              <w:rPr>
                <w:b/>
                <w:color w:val="FF0000"/>
              </w:rPr>
              <w:t xml:space="preserve"> </w:t>
            </w:r>
            <w:r w:rsidR="00C6081E" w:rsidRPr="00C6081E">
              <w:rPr>
                <w:color w:val="FF0000"/>
              </w:rPr>
              <w:t>Attempts to</w:t>
            </w:r>
            <w:r w:rsidR="00C6081E">
              <w:rPr>
                <w:b/>
                <w:color w:val="FF0000"/>
              </w:rPr>
              <w:t xml:space="preserve"> </w:t>
            </w:r>
            <w:r w:rsidR="00C6081E">
              <w:rPr>
                <w:color w:val="FF0000"/>
              </w:rPr>
              <w:t>o</w:t>
            </w:r>
            <w:r w:rsidRPr="00AA4577">
              <w:rPr>
                <w:color w:val="FF0000"/>
              </w:rPr>
              <w:t xml:space="preserve">bserves and monitors subjective and objective data, recognizes patterns and uses them to assess. </w:t>
            </w:r>
          </w:p>
          <w:p w:rsidR="00FB4333" w:rsidRPr="003969E6" w:rsidRDefault="00FB4333" w:rsidP="00712793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color w:val="FF0000"/>
              </w:rPr>
              <w:t>-Recognized pt distress</w:t>
            </w:r>
            <w:r w:rsidR="00712793">
              <w:rPr>
                <w:color w:val="FF0000"/>
              </w:rPr>
              <w:t>.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A517B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5A517B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3969E6" w:rsidP="00C6081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-recognized pt needed </w:t>
            </w:r>
            <w:r w:rsidR="00C6081E">
              <w:rPr>
                <w:color w:val="FF0000"/>
              </w:rPr>
              <w:t xml:space="preserve">stroke team. </w:t>
            </w:r>
          </w:p>
          <w:p w:rsidR="00C6081E" w:rsidRPr="003969E6" w:rsidRDefault="00C6081E" w:rsidP="00C6081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5A517B">
              <w:rPr>
                <w:color w:val="FF0000"/>
              </w:rPr>
              <w:t xml:space="preserve">Prioritizing needs to be reviewed.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A517B">
              <w:rPr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A517B">
              <w:rPr>
                <w:color w:val="FF0000"/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3969E6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-Displayed confidence</w:t>
            </w:r>
          </w:p>
          <w:p w:rsidR="003969E6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AA4577">
              <w:rPr>
                <w:color w:val="FF0000"/>
              </w:rPr>
              <w:t>Communicated with team well</w:t>
            </w:r>
          </w:p>
          <w:p w:rsidR="00712793" w:rsidRPr="003969E6" w:rsidRDefault="00AA4577" w:rsidP="00712793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FB4333">
              <w:rPr>
                <w:color w:val="FF0000"/>
              </w:rPr>
              <w:t xml:space="preserve">Completed </w:t>
            </w:r>
            <w:proofErr w:type="spellStart"/>
            <w:r w:rsidR="00712793">
              <w:rPr>
                <w:color w:val="FF0000"/>
              </w:rPr>
              <w:t>foley</w:t>
            </w:r>
            <w:proofErr w:type="spellEnd"/>
            <w:r w:rsidR="00712793">
              <w:rPr>
                <w:color w:val="FF0000"/>
              </w:rPr>
              <w:t xml:space="preserve"> </w:t>
            </w:r>
            <w:proofErr w:type="spellStart"/>
            <w:r w:rsidR="00712793">
              <w:rPr>
                <w:color w:val="FF0000"/>
              </w:rPr>
              <w:t>cath</w:t>
            </w:r>
            <w:proofErr w:type="spellEnd"/>
            <w:r w:rsidR="00712793">
              <w:rPr>
                <w:color w:val="FF0000"/>
              </w:rPr>
              <w:t xml:space="preserve"> placement, nice job. </w:t>
            </w:r>
          </w:p>
          <w:p w:rsidR="005A517B" w:rsidRPr="003969E6" w:rsidRDefault="005A517B" w:rsidP="005A517B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712793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Kit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B7DEE"/>
    <w:rsid w:val="001D3855"/>
    <w:rsid w:val="002670AF"/>
    <w:rsid w:val="002B6398"/>
    <w:rsid w:val="002C49E6"/>
    <w:rsid w:val="002E5316"/>
    <w:rsid w:val="003969E6"/>
    <w:rsid w:val="004D0DB2"/>
    <w:rsid w:val="00517A6A"/>
    <w:rsid w:val="00550093"/>
    <w:rsid w:val="00576935"/>
    <w:rsid w:val="005A517B"/>
    <w:rsid w:val="00612E81"/>
    <w:rsid w:val="00712793"/>
    <w:rsid w:val="008A04BC"/>
    <w:rsid w:val="008B55B7"/>
    <w:rsid w:val="008D63A1"/>
    <w:rsid w:val="00932EB5"/>
    <w:rsid w:val="009673AC"/>
    <w:rsid w:val="009A2618"/>
    <w:rsid w:val="00AA4577"/>
    <w:rsid w:val="00B33DAE"/>
    <w:rsid w:val="00B942D9"/>
    <w:rsid w:val="00C6081E"/>
    <w:rsid w:val="00CF2B1C"/>
    <w:rsid w:val="00CF453D"/>
    <w:rsid w:val="00DA4EEE"/>
    <w:rsid w:val="00EA3537"/>
    <w:rsid w:val="00F22FD2"/>
    <w:rsid w:val="00FB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2013-03-05T03:09:00Z</dcterms:created>
  <dcterms:modified xsi:type="dcterms:W3CDTF">2013-03-05T03:09:00Z</dcterms:modified>
</cp:coreProperties>
</file>