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B8" w:rsidRPr="000A5116" w:rsidRDefault="00DC70B8" w:rsidP="005B34D8">
      <w:pPr>
        <w:pStyle w:val="NormalWeb"/>
        <w:spacing w:after="0"/>
        <w:rPr>
          <w:b/>
          <w:i/>
          <w:color w:val="000000"/>
          <w:sz w:val="22"/>
          <w:szCs w:val="22"/>
          <w:u w:val="single"/>
        </w:rPr>
      </w:pPr>
      <w:r w:rsidRPr="000A5116">
        <w:rPr>
          <w:b/>
          <w:i/>
          <w:color w:val="000000"/>
          <w:sz w:val="22"/>
          <w:szCs w:val="22"/>
          <w:u w:val="single"/>
        </w:rPr>
        <w:t>The hospital you work for is looking to review and possibly change its mode of nursing care delivery.</w:t>
      </w:r>
    </w:p>
    <w:p w:rsidR="00DC70B8" w:rsidRPr="009C1A03" w:rsidRDefault="00DC70B8" w:rsidP="005B34D8">
      <w:pPr>
        <w:pStyle w:val="NormalWeb"/>
        <w:spacing w:after="0"/>
        <w:rPr>
          <w:color w:val="000000"/>
          <w:sz w:val="16"/>
          <w:szCs w:val="16"/>
        </w:rPr>
      </w:pPr>
    </w:p>
    <w:p w:rsidR="00DC70B8" w:rsidRPr="000A5116" w:rsidRDefault="00DC70B8" w:rsidP="005B34D8">
      <w:pPr>
        <w:pStyle w:val="NormalWeb"/>
        <w:spacing w:after="0"/>
        <w:rPr>
          <w:b/>
          <w:color w:val="000000"/>
          <w:sz w:val="22"/>
          <w:szCs w:val="22"/>
          <w:u w:val="single"/>
        </w:rPr>
      </w:pPr>
      <w:r w:rsidRPr="000A5116">
        <w:rPr>
          <w:b/>
          <w:color w:val="000000"/>
          <w:sz w:val="22"/>
          <w:szCs w:val="22"/>
          <w:u w:val="single"/>
        </w:rPr>
        <w:t xml:space="preserve">3.  </w:t>
      </w:r>
      <w:proofErr w:type="gramStart"/>
      <w:r w:rsidRPr="000A5116">
        <w:rPr>
          <w:b/>
          <w:color w:val="000000"/>
          <w:sz w:val="22"/>
          <w:szCs w:val="22"/>
          <w:u w:val="single"/>
        </w:rPr>
        <w:t>What</w:t>
      </w:r>
      <w:proofErr w:type="gramEnd"/>
      <w:r w:rsidRPr="000A5116">
        <w:rPr>
          <w:b/>
          <w:color w:val="000000"/>
          <w:sz w:val="22"/>
          <w:szCs w:val="22"/>
          <w:u w:val="single"/>
        </w:rPr>
        <w:t xml:space="preserve"> are the ramifications for the organization, for the nurses, and for the patients?  (John and Angie P)</w:t>
      </w:r>
    </w:p>
    <w:p w:rsidR="00DC70B8" w:rsidRPr="009C1A03" w:rsidRDefault="00DC70B8" w:rsidP="005B34D8">
      <w:pPr>
        <w:pStyle w:val="NormalWeb"/>
        <w:spacing w:after="0"/>
        <w:rPr>
          <w:color w:val="000000"/>
          <w:sz w:val="16"/>
          <w:szCs w:val="16"/>
        </w:rPr>
      </w:pPr>
    </w:p>
    <w:p w:rsidR="000C37CA" w:rsidRPr="000A5116" w:rsidRDefault="000C37CA" w:rsidP="008A5345">
      <w:pPr>
        <w:pStyle w:val="NormalWeb"/>
        <w:spacing w:after="120"/>
        <w:rPr>
          <w:color w:val="000000"/>
          <w:sz w:val="22"/>
          <w:szCs w:val="22"/>
        </w:rPr>
      </w:pPr>
      <w:r w:rsidRPr="000A5116">
        <w:rPr>
          <w:color w:val="000000"/>
          <w:sz w:val="22"/>
          <w:szCs w:val="22"/>
        </w:rPr>
        <w:tab/>
      </w:r>
      <w:r w:rsidR="00040051" w:rsidRPr="000A5116">
        <w:rPr>
          <w:color w:val="000000"/>
          <w:sz w:val="22"/>
          <w:szCs w:val="22"/>
        </w:rPr>
        <w:t>Five c</w:t>
      </w:r>
      <w:r w:rsidRPr="000A5116">
        <w:rPr>
          <w:color w:val="000000"/>
          <w:sz w:val="22"/>
          <w:szCs w:val="22"/>
        </w:rPr>
        <w:t xml:space="preserve">ommon elements all of the models include in their mode of delivery </w:t>
      </w:r>
      <w:r w:rsidR="00042188" w:rsidRPr="000A5116">
        <w:rPr>
          <w:color w:val="000000"/>
          <w:sz w:val="22"/>
          <w:szCs w:val="22"/>
        </w:rPr>
        <w:t xml:space="preserve">that benefit the organization, nurses and patients </w:t>
      </w:r>
      <w:r w:rsidRPr="000A5116">
        <w:rPr>
          <w:color w:val="000000"/>
          <w:sz w:val="22"/>
          <w:szCs w:val="22"/>
        </w:rPr>
        <w:t>are:</w:t>
      </w:r>
    </w:p>
    <w:p w:rsidR="000C37CA" w:rsidRPr="000A5116" w:rsidRDefault="000C37CA" w:rsidP="008A5345">
      <w:pPr>
        <w:pStyle w:val="NormalWeb"/>
        <w:spacing w:after="120"/>
        <w:rPr>
          <w:color w:val="000000"/>
          <w:sz w:val="22"/>
          <w:szCs w:val="22"/>
        </w:rPr>
      </w:pPr>
      <w:r w:rsidRPr="000A5116">
        <w:rPr>
          <w:color w:val="000000"/>
          <w:sz w:val="22"/>
          <w:szCs w:val="22"/>
        </w:rPr>
        <w:t xml:space="preserve">1)  </w:t>
      </w:r>
      <w:r w:rsidR="00042188" w:rsidRPr="000A5116">
        <w:rPr>
          <w:color w:val="000000"/>
          <w:sz w:val="22"/>
          <w:szCs w:val="22"/>
        </w:rPr>
        <w:t>“</w:t>
      </w:r>
      <w:r w:rsidR="00040051" w:rsidRPr="000A5116">
        <w:rPr>
          <w:color w:val="000000"/>
          <w:sz w:val="22"/>
          <w:szCs w:val="22"/>
        </w:rPr>
        <w:t>An e</w:t>
      </w:r>
      <w:r w:rsidRPr="000A5116">
        <w:rPr>
          <w:color w:val="000000"/>
          <w:sz w:val="22"/>
          <w:szCs w:val="22"/>
        </w:rPr>
        <w:t>levated role</w:t>
      </w:r>
      <w:r w:rsidR="00040051" w:rsidRPr="000A5116">
        <w:rPr>
          <w:color w:val="000000"/>
          <w:sz w:val="22"/>
          <w:szCs w:val="22"/>
        </w:rPr>
        <w:t xml:space="preserve"> of the RN</w:t>
      </w:r>
      <w:r w:rsidRPr="000A5116">
        <w:rPr>
          <w:color w:val="000000"/>
          <w:sz w:val="22"/>
          <w:szCs w:val="22"/>
        </w:rPr>
        <w:t>;</w:t>
      </w:r>
    </w:p>
    <w:p w:rsidR="000C37CA" w:rsidRPr="000A5116" w:rsidRDefault="000C37CA" w:rsidP="008A5345">
      <w:pPr>
        <w:pStyle w:val="NormalWeb"/>
        <w:spacing w:after="120"/>
        <w:rPr>
          <w:color w:val="000000"/>
          <w:sz w:val="22"/>
          <w:szCs w:val="22"/>
        </w:rPr>
      </w:pPr>
      <w:r w:rsidRPr="000A5116">
        <w:rPr>
          <w:color w:val="000000"/>
          <w:sz w:val="22"/>
          <w:szCs w:val="22"/>
        </w:rPr>
        <w:t xml:space="preserve">2) </w:t>
      </w:r>
      <w:r w:rsidR="00042188" w:rsidRPr="000A5116">
        <w:rPr>
          <w:color w:val="000000"/>
          <w:sz w:val="22"/>
          <w:szCs w:val="22"/>
        </w:rPr>
        <w:t xml:space="preserve"> </w:t>
      </w:r>
      <w:r w:rsidR="00040051" w:rsidRPr="000A5116">
        <w:rPr>
          <w:color w:val="000000"/>
          <w:sz w:val="22"/>
          <w:szCs w:val="22"/>
        </w:rPr>
        <w:t>A s</w:t>
      </w:r>
      <w:r w:rsidR="00042188" w:rsidRPr="000A5116">
        <w:rPr>
          <w:color w:val="000000"/>
          <w:sz w:val="22"/>
          <w:szCs w:val="22"/>
        </w:rPr>
        <w:t>harpened focus on patient;</w:t>
      </w:r>
    </w:p>
    <w:p w:rsidR="00042188" w:rsidRPr="000A5116" w:rsidRDefault="00042188" w:rsidP="008A5345">
      <w:pPr>
        <w:pStyle w:val="NormalWeb"/>
        <w:spacing w:after="120"/>
        <w:rPr>
          <w:color w:val="000000"/>
          <w:sz w:val="22"/>
          <w:szCs w:val="22"/>
        </w:rPr>
      </w:pPr>
      <w:r w:rsidRPr="000A5116">
        <w:rPr>
          <w:color w:val="000000"/>
          <w:sz w:val="22"/>
          <w:szCs w:val="22"/>
        </w:rPr>
        <w:t xml:space="preserve">3)  </w:t>
      </w:r>
      <w:r w:rsidR="00040051" w:rsidRPr="000A5116">
        <w:rPr>
          <w:color w:val="000000"/>
          <w:sz w:val="22"/>
          <w:szCs w:val="22"/>
        </w:rPr>
        <w:t>The use of s</w:t>
      </w:r>
      <w:r w:rsidRPr="000A5116">
        <w:rPr>
          <w:color w:val="000000"/>
          <w:sz w:val="22"/>
          <w:szCs w:val="22"/>
        </w:rPr>
        <w:t xml:space="preserve">pecialized tools for assessment, teaching, and measurement to ensure </w:t>
      </w:r>
      <w:r w:rsidR="00040051" w:rsidRPr="000A5116">
        <w:rPr>
          <w:color w:val="000000"/>
          <w:sz w:val="22"/>
          <w:szCs w:val="22"/>
        </w:rPr>
        <w:t>smooth transition from one level of care to another</w:t>
      </w:r>
      <w:r w:rsidRPr="000A5116">
        <w:rPr>
          <w:color w:val="000000"/>
          <w:sz w:val="22"/>
          <w:szCs w:val="22"/>
        </w:rPr>
        <w:t>;</w:t>
      </w:r>
    </w:p>
    <w:p w:rsidR="00042188" w:rsidRPr="000A5116" w:rsidRDefault="00042188" w:rsidP="008A5345">
      <w:pPr>
        <w:pStyle w:val="NormalWeb"/>
        <w:spacing w:after="120"/>
        <w:rPr>
          <w:color w:val="000000"/>
          <w:sz w:val="22"/>
          <w:szCs w:val="22"/>
        </w:rPr>
      </w:pPr>
      <w:r w:rsidRPr="000A5116">
        <w:rPr>
          <w:color w:val="000000"/>
          <w:sz w:val="22"/>
          <w:szCs w:val="22"/>
        </w:rPr>
        <w:t>4)  The leveraging of technology</w:t>
      </w:r>
      <w:r w:rsidR="00040051" w:rsidRPr="000A5116">
        <w:rPr>
          <w:color w:val="000000"/>
          <w:sz w:val="22"/>
          <w:szCs w:val="22"/>
        </w:rPr>
        <w:t xml:space="preserve"> to enhance communication, reduce labor intensive documentation, improve access to information, or reduce wasted time</w:t>
      </w:r>
      <w:r w:rsidRPr="000A5116">
        <w:rPr>
          <w:color w:val="000000"/>
          <w:sz w:val="22"/>
          <w:szCs w:val="22"/>
        </w:rPr>
        <w:t>;</w:t>
      </w:r>
      <w:r w:rsidR="00040051" w:rsidRPr="000A5116">
        <w:rPr>
          <w:color w:val="000000"/>
          <w:sz w:val="22"/>
          <w:szCs w:val="22"/>
        </w:rPr>
        <w:t xml:space="preserve"> and,</w:t>
      </w:r>
    </w:p>
    <w:p w:rsidR="005B34D8" w:rsidRPr="000A5116" w:rsidRDefault="00040051" w:rsidP="008A5345">
      <w:pPr>
        <w:pStyle w:val="NormalWeb"/>
        <w:spacing w:after="120"/>
        <w:rPr>
          <w:color w:val="000000"/>
          <w:sz w:val="22"/>
          <w:szCs w:val="22"/>
        </w:rPr>
      </w:pPr>
      <w:proofErr w:type="gramStart"/>
      <w:r w:rsidRPr="000A5116">
        <w:rPr>
          <w:color w:val="000000"/>
          <w:sz w:val="22"/>
          <w:szCs w:val="22"/>
        </w:rPr>
        <w:t>5)  The</w:t>
      </w:r>
      <w:proofErr w:type="gramEnd"/>
      <w:r w:rsidR="00042188" w:rsidRPr="000A5116">
        <w:rPr>
          <w:color w:val="000000"/>
          <w:sz w:val="22"/>
          <w:szCs w:val="22"/>
        </w:rPr>
        <w:t xml:space="preserve"> measurement of a broad range of clinical, quality, financial and satisfaction indicators</w:t>
      </w:r>
      <w:r w:rsidRPr="000A5116">
        <w:rPr>
          <w:color w:val="000000"/>
          <w:sz w:val="22"/>
          <w:szCs w:val="22"/>
        </w:rPr>
        <w:t xml:space="preserve"> to drive the redesign and indicate viability and sustainability</w:t>
      </w:r>
      <w:r w:rsidR="005B34D8" w:rsidRPr="000A5116">
        <w:rPr>
          <w:color w:val="000000"/>
          <w:sz w:val="22"/>
          <w:szCs w:val="22"/>
        </w:rPr>
        <w:t>.” (</w:t>
      </w:r>
      <w:proofErr w:type="spellStart"/>
      <w:r w:rsidR="005B34D8" w:rsidRPr="000A5116">
        <w:rPr>
          <w:color w:val="000000"/>
          <w:sz w:val="22"/>
          <w:szCs w:val="22"/>
        </w:rPr>
        <w:t>Zerwekh</w:t>
      </w:r>
      <w:proofErr w:type="spellEnd"/>
      <w:r w:rsidR="005B34D8" w:rsidRPr="000A5116">
        <w:rPr>
          <w:color w:val="000000"/>
          <w:sz w:val="22"/>
          <w:szCs w:val="22"/>
        </w:rPr>
        <w:t xml:space="preserve"> 322)  </w:t>
      </w:r>
    </w:p>
    <w:p w:rsidR="008A5345" w:rsidRPr="000A5116" w:rsidRDefault="00D95F69" w:rsidP="008A5345">
      <w:pPr>
        <w:pStyle w:val="NormalWeb"/>
        <w:spacing w:after="120"/>
        <w:rPr>
          <w:color w:val="000000"/>
          <w:sz w:val="22"/>
          <w:szCs w:val="22"/>
        </w:rPr>
      </w:pPr>
      <w:r w:rsidRPr="000A5116">
        <w:rPr>
          <w:color w:val="000000"/>
          <w:sz w:val="22"/>
          <w:szCs w:val="22"/>
        </w:rPr>
        <w:t xml:space="preserve">All of these </w:t>
      </w:r>
      <w:r w:rsidR="008A5345" w:rsidRPr="000A5116">
        <w:rPr>
          <w:color w:val="000000"/>
          <w:sz w:val="22"/>
          <w:szCs w:val="22"/>
        </w:rPr>
        <w:t>elements</w:t>
      </w:r>
      <w:r w:rsidRPr="000A5116">
        <w:rPr>
          <w:color w:val="000000"/>
          <w:sz w:val="22"/>
          <w:szCs w:val="22"/>
        </w:rPr>
        <w:t xml:space="preserve"> play an important role </w:t>
      </w:r>
      <w:r w:rsidR="008A5345" w:rsidRPr="000A5116">
        <w:rPr>
          <w:color w:val="000000"/>
          <w:sz w:val="22"/>
          <w:szCs w:val="22"/>
        </w:rPr>
        <w:t>in</w:t>
      </w:r>
      <w:r w:rsidRPr="000A5116">
        <w:rPr>
          <w:color w:val="000000"/>
          <w:sz w:val="22"/>
          <w:szCs w:val="22"/>
        </w:rPr>
        <w:t xml:space="preserve"> a successful </w:t>
      </w:r>
      <w:r w:rsidR="008A5345" w:rsidRPr="000A5116">
        <w:rPr>
          <w:color w:val="000000"/>
          <w:sz w:val="22"/>
          <w:szCs w:val="22"/>
        </w:rPr>
        <w:t>transition</w:t>
      </w:r>
      <w:r w:rsidRPr="000A5116">
        <w:rPr>
          <w:color w:val="000000"/>
          <w:sz w:val="22"/>
          <w:szCs w:val="22"/>
        </w:rPr>
        <w:t xml:space="preserve"> from one pattern of nursing care delivery to another</w:t>
      </w:r>
      <w:r w:rsidR="008A5345" w:rsidRPr="000A5116">
        <w:rPr>
          <w:color w:val="000000"/>
          <w:sz w:val="22"/>
          <w:szCs w:val="22"/>
        </w:rPr>
        <w:t>, and none can be lost in the process</w:t>
      </w:r>
      <w:r w:rsidRPr="000A5116">
        <w:rPr>
          <w:color w:val="000000"/>
          <w:sz w:val="22"/>
          <w:szCs w:val="22"/>
        </w:rPr>
        <w:t xml:space="preserve">.  While it is </w:t>
      </w:r>
      <w:r w:rsidR="008A5345" w:rsidRPr="000A5116">
        <w:rPr>
          <w:color w:val="000000"/>
          <w:sz w:val="22"/>
          <w:szCs w:val="22"/>
        </w:rPr>
        <w:t xml:space="preserve">easy </w:t>
      </w:r>
      <w:r w:rsidRPr="000A5116">
        <w:rPr>
          <w:color w:val="000000"/>
          <w:sz w:val="22"/>
          <w:szCs w:val="22"/>
        </w:rPr>
        <w:t xml:space="preserve">to get caught up in </w:t>
      </w:r>
      <w:r w:rsidR="008A5345" w:rsidRPr="000A5116">
        <w:rPr>
          <w:color w:val="000000"/>
          <w:sz w:val="22"/>
          <w:szCs w:val="22"/>
        </w:rPr>
        <w:t xml:space="preserve">either </w:t>
      </w:r>
      <w:r w:rsidRPr="000A5116">
        <w:rPr>
          <w:color w:val="000000"/>
          <w:sz w:val="22"/>
          <w:szCs w:val="22"/>
        </w:rPr>
        <w:t xml:space="preserve">the </w:t>
      </w:r>
      <w:r w:rsidR="008A5345" w:rsidRPr="000A5116">
        <w:rPr>
          <w:color w:val="000000"/>
          <w:sz w:val="22"/>
          <w:szCs w:val="22"/>
        </w:rPr>
        <w:t>support of the model</w:t>
      </w:r>
      <w:r w:rsidRPr="000A5116">
        <w:rPr>
          <w:color w:val="000000"/>
          <w:sz w:val="22"/>
          <w:szCs w:val="22"/>
        </w:rPr>
        <w:t xml:space="preserve"> of nursing care</w:t>
      </w:r>
      <w:r w:rsidR="008A5345" w:rsidRPr="000A5116">
        <w:rPr>
          <w:color w:val="000000"/>
          <w:sz w:val="22"/>
          <w:szCs w:val="22"/>
        </w:rPr>
        <w:t xml:space="preserve"> or one’s objection to it, in the midst of change, the central focus must always be on the care of the patient.  </w:t>
      </w:r>
    </w:p>
    <w:p w:rsidR="000C37CA" w:rsidRPr="000A5116" w:rsidRDefault="00D95F69" w:rsidP="008A5345">
      <w:pPr>
        <w:pStyle w:val="NormalWeb"/>
        <w:spacing w:after="120"/>
        <w:rPr>
          <w:color w:val="000000"/>
          <w:sz w:val="22"/>
          <w:szCs w:val="22"/>
        </w:rPr>
      </w:pPr>
      <w:r w:rsidRPr="000A5116">
        <w:rPr>
          <w:color w:val="000000"/>
          <w:sz w:val="22"/>
          <w:szCs w:val="22"/>
        </w:rPr>
        <w:tab/>
      </w:r>
      <w:proofErr w:type="gramStart"/>
      <w:r w:rsidR="00CF33B4" w:rsidRPr="000A5116">
        <w:rPr>
          <w:color w:val="000000"/>
          <w:sz w:val="22"/>
          <w:szCs w:val="22"/>
        </w:rPr>
        <w:t>Vital to team nursing “</w:t>
      </w:r>
      <w:r w:rsidR="00040051" w:rsidRPr="000A5116">
        <w:rPr>
          <w:color w:val="000000"/>
          <w:sz w:val="22"/>
          <w:szCs w:val="22"/>
        </w:rPr>
        <w:t>is respect and feelings of comfort with other team mem</w:t>
      </w:r>
      <w:r w:rsidR="00CF33B4" w:rsidRPr="000A5116">
        <w:rPr>
          <w:color w:val="000000"/>
          <w:sz w:val="22"/>
          <w:szCs w:val="22"/>
        </w:rPr>
        <w:t>bers</w:t>
      </w:r>
      <w:r w:rsidR="008A5345" w:rsidRPr="000A5116">
        <w:rPr>
          <w:color w:val="000000"/>
          <w:sz w:val="22"/>
          <w:szCs w:val="22"/>
        </w:rPr>
        <w:t>” (</w:t>
      </w:r>
      <w:proofErr w:type="spellStart"/>
      <w:r w:rsidR="008A5345" w:rsidRPr="000A5116">
        <w:rPr>
          <w:color w:val="000000"/>
          <w:sz w:val="22"/>
          <w:szCs w:val="22"/>
        </w:rPr>
        <w:t>Delva</w:t>
      </w:r>
      <w:proofErr w:type="spellEnd"/>
      <w:r w:rsidR="008A5345" w:rsidRPr="000A5116">
        <w:rPr>
          <w:color w:val="000000"/>
          <w:sz w:val="22"/>
          <w:szCs w:val="22"/>
        </w:rPr>
        <w:t xml:space="preserve"> 603)</w:t>
      </w:r>
      <w:r w:rsidR="007C7745" w:rsidRPr="000A5116">
        <w:rPr>
          <w:color w:val="000000"/>
          <w:sz w:val="22"/>
          <w:szCs w:val="22"/>
        </w:rPr>
        <w:t>.</w:t>
      </w:r>
      <w:proofErr w:type="gramEnd"/>
      <w:r w:rsidR="00CF33B4" w:rsidRPr="000A5116">
        <w:rPr>
          <w:color w:val="000000"/>
          <w:sz w:val="22"/>
          <w:szCs w:val="22"/>
        </w:rPr>
        <w:t xml:space="preserve">  </w:t>
      </w:r>
      <w:r w:rsidR="007C7745" w:rsidRPr="000A5116">
        <w:rPr>
          <w:color w:val="000000"/>
          <w:sz w:val="22"/>
          <w:szCs w:val="22"/>
        </w:rPr>
        <w:t xml:space="preserve">Relationships must be emphasized and communication is crucial in order to </w:t>
      </w:r>
      <w:r w:rsidR="00CF33B4" w:rsidRPr="000A5116">
        <w:rPr>
          <w:color w:val="000000"/>
          <w:sz w:val="22"/>
          <w:szCs w:val="22"/>
        </w:rPr>
        <w:t>rise to the challenges of teamwork.  Camaraderie plays a huge role when times are more demanding, and support from within the team is essential (particularly when the support makes the teamwork fun).</w:t>
      </w:r>
      <w:r w:rsidR="008A5345" w:rsidRPr="000A5116">
        <w:rPr>
          <w:color w:val="000000"/>
          <w:sz w:val="22"/>
          <w:szCs w:val="22"/>
        </w:rPr>
        <w:t xml:space="preserve">  </w:t>
      </w:r>
      <w:r w:rsidR="007C7745" w:rsidRPr="000A5116">
        <w:rPr>
          <w:color w:val="000000"/>
          <w:sz w:val="22"/>
          <w:szCs w:val="22"/>
        </w:rPr>
        <w:t>Obstacles to team effectiveness</w:t>
      </w:r>
      <w:r w:rsidR="00D5263A" w:rsidRPr="000A5116">
        <w:rPr>
          <w:color w:val="000000"/>
          <w:sz w:val="22"/>
          <w:szCs w:val="22"/>
        </w:rPr>
        <w:t xml:space="preserve"> that have a direct detrimental impact on patient care</w:t>
      </w:r>
      <w:r w:rsidR="007C7745" w:rsidRPr="000A5116">
        <w:rPr>
          <w:color w:val="000000"/>
          <w:sz w:val="22"/>
          <w:szCs w:val="22"/>
        </w:rPr>
        <w:t xml:space="preserve"> include:</w:t>
      </w:r>
    </w:p>
    <w:p w:rsidR="007C7745" w:rsidRPr="000A5116" w:rsidRDefault="007C7745" w:rsidP="008A5345">
      <w:pPr>
        <w:pStyle w:val="NormalWeb"/>
        <w:spacing w:after="120"/>
        <w:rPr>
          <w:color w:val="000000"/>
          <w:sz w:val="22"/>
          <w:szCs w:val="22"/>
        </w:rPr>
      </w:pPr>
      <w:r w:rsidRPr="000A5116">
        <w:rPr>
          <w:color w:val="000000"/>
          <w:sz w:val="22"/>
          <w:szCs w:val="22"/>
        </w:rPr>
        <w:t>1)  “Absenteeism;</w:t>
      </w:r>
    </w:p>
    <w:p w:rsidR="007C7745" w:rsidRPr="000A5116" w:rsidRDefault="007C7745" w:rsidP="008A5345">
      <w:pPr>
        <w:pStyle w:val="NormalWeb"/>
        <w:spacing w:after="120"/>
        <w:rPr>
          <w:color w:val="000000"/>
          <w:sz w:val="22"/>
          <w:szCs w:val="22"/>
        </w:rPr>
      </w:pPr>
      <w:r w:rsidRPr="000A5116">
        <w:rPr>
          <w:color w:val="000000"/>
          <w:sz w:val="22"/>
          <w:szCs w:val="22"/>
        </w:rPr>
        <w:t>2)  Disorganized teams; and,</w:t>
      </w:r>
    </w:p>
    <w:p w:rsidR="007C7745" w:rsidRPr="000A5116" w:rsidRDefault="007C7745" w:rsidP="008A5345">
      <w:pPr>
        <w:pStyle w:val="NormalWeb"/>
        <w:spacing w:after="120"/>
        <w:rPr>
          <w:color w:val="000000"/>
          <w:sz w:val="22"/>
          <w:szCs w:val="22"/>
        </w:rPr>
      </w:pPr>
      <w:proofErr w:type="gramStart"/>
      <w:r w:rsidRPr="000A5116">
        <w:rPr>
          <w:color w:val="000000"/>
          <w:sz w:val="22"/>
          <w:szCs w:val="22"/>
        </w:rPr>
        <w:t>3)  Too</w:t>
      </w:r>
      <w:proofErr w:type="gramEnd"/>
      <w:r w:rsidRPr="000A5116">
        <w:rPr>
          <w:color w:val="000000"/>
          <w:sz w:val="22"/>
          <w:szCs w:val="22"/>
        </w:rPr>
        <w:t xml:space="preserve"> little time for team building and unwillingness to accommodate a fellow team member.” (</w:t>
      </w:r>
      <w:proofErr w:type="spellStart"/>
      <w:r w:rsidRPr="000A5116">
        <w:rPr>
          <w:color w:val="000000"/>
          <w:sz w:val="22"/>
          <w:szCs w:val="22"/>
        </w:rPr>
        <w:t>Delva</w:t>
      </w:r>
      <w:proofErr w:type="spellEnd"/>
      <w:r w:rsidRPr="000A5116">
        <w:rPr>
          <w:color w:val="000000"/>
          <w:sz w:val="22"/>
          <w:szCs w:val="22"/>
        </w:rPr>
        <w:t xml:space="preserve"> 604)</w:t>
      </w:r>
    </w:p>
    <w:p w:rsidR="008A5345" w:rsidRPr="000A5116" w:rsidRDefault="00D5263A" w:rsidP="008A5345">
      <w:pPr>
        <w:pStyle w:val="NormalWeb"/>
        <w:spacing w:after="120"/>
        <w:rPr>
          <w:color w:val="000000"/>
          <w:sz w:val="22"/>
          <w:szCs w:val="22"/>
        </w:rPr>
      </w:pPr>
      <w:r w:rsidRPr="000A5116">
        <w:rPr>
          <w:color w:val="000000"/>
          <w:sz w:val="22"/>
          <w:szCs w:val="22"/>
        </w:rPr>
        <w:t xml:space="preserve">Each of these obstacles can </w:t>
      </w:r>
      <w:r w:rsidR="000A5116" w:rsidRPr="000A5116">
        <w:rPr>
          <w:color w:val="000000"/>
          <w:sz w:val="22"/>
          <w:szCs w:val="22"/>
        </w:rPr>
        <w:t xml:space="preserve">be </w:t>
      </w:r>
      <w:r w:rsidRPr="000A5116">
        <w:rPr>
          <w:color w:val="000000"/>
          <w:sz w:val="22"/>
          <w:szCs w:val="22"/>
        </w:rPr>
        <w:t>effectively eliminated through interventions of the RN Nurse Manager.</w:t>
      </w:r>
      <w:r w:rsidR="008A5345" w:rsidRPr="000A5116">
        <w:rPr>
          <w:color w:val="000000"/>
          <w:sz w:val="22"/>
          <w:szCs w:val="22"/>
        </w:rPr>
        <w:tab/>
      </w:r>
    </w:p>
    <w:p w:rsidR="000C37CA" w:rsidRPr="000A5116" w:rsidRDefault="00D5263A" w:rsidP="008A5345">
      <w:pPr>
        <w:pStyle w:val="NormalWeb"/>
        <w:spacing w:after="120"/>
        <w:rPr>
          <w:color w:val="000000"/>
          <w:sz w:val="22"/>
          <w:szCs w:val="22"/>
        </w:rPr>
      </w:pPr>
      <w:r w:rsidRPr="000A5116">
        <w:rPr>
          <w:color w:val="000000"/>
          <w:sz w:val="22"/>
          <w:szCs w:val="22"/>
        </w:rPr>
        <w:tab/>
      </w:r>
      <w:r w:rsidR="005B34D8" w:rsidRPr="000A5116">
        <w:rPr>
          <w:color w:val="000000"/>
          <w:sz w:val="22"/>
          <w:szCs w:val="22"/>
        </w:rPr>
        <w:t xml:space="preserve">The results of a study in Sydney, Australia confirmed that empowerment </w:t>
      </w:r>
      <w:r w:rsidR="00D95F69" w:rsidRPr="000A5116">
        <w:rPr>
          <w:color w:val="000000"/>
          <w:sz w:val="22"/>
          <w:szCs w:val="22"/>
        </w:rPr>
        <w:t>was</w:t>
      </w:r>
      <w:r w:rsidR="005B34D8" w:rsidRPr="000A5116">
        <w:rPr>
          <w:color w:val="000000"/>
          <w:sz w:val="22"/>
          <w:szCs w:val="22"/>
        </w:rPr>
        <w:t xml:space="preserve"> </w:t>
      </w:r>
      <w:r w:rsidR="00D95F69" w:rsidRPr="000A5116">
        <w:rPr>
          <w:color w:val="000000"/>
          <w:sz w:val="22"/>
          <w:szCs w:val="22"/>
        </w:rPr>
        <w:t xml:space="preserve">fundamental </w:t>
      </w:r>
      <w:r w:rsidR="005B34D8" w:rsidRPr="000A5116">
        <w:rPr>
          <w:color w:val="000000"/>
          <w:sz w:val="22"/>
          <w:szCs w:val="22"/>
        </w:rPr>
        <w:t>to ensur</w:t>
      </w:r>
      <w:r w:rsidR="00D95F69" w:rsidRPr="000A5116">
        <w:rPr>
          <w:color w:val="000000"/>
          <w:sz w:val="22"/>
          <w:szCs w:val="22"/>
        </w:rPr>
        <w:t xml:space="preserve">ing </w:t>
      </w:r>
      <w:r w:rsidR="005B34D8" w:rsidRPr="000A5116">
        <w:rPr>
          <w:color w:val="000000"/>
          <w:sz w:val="22"/>
          <w:szCs w:val="22"/>
        </w:rPr>
        <w:t xml:space="preserve">effective change.  </w:t>
      </w:r>
      <w:r w:rsidR="00D95F69" w:rsidRPr="000A5116">
        <w:rPr>
          <w:color w:val="000000"/>
          <w:sz w:val="22"/>
          <w:szCs w:val="22"/>
        </w:rPr>
        <w:t xml:space="preserve">While the staff </w:t>
      </w:r>
      <w:r w:rsidRPr="000A5116">
        <w:rPr>
          <w:color w:val="000000"/>
          <w:sz w:val="22"/>
          <w:szCs w:val="22"/>
        </w:rPr>
        <w:t xml:space="preserve">in the Australia study </w:t>
      </w:r>
      <w:r w:rsidR="005B34D8" w:rsidRPr="000A5116">
        <w:rPr>
          <w:color w:val="000000"/>
          <w:sz w:val="22"/>
          <w:szCs w:val="22"/>
        </w:rPr>
        <w:t>was resistant to the change</w:t>
      </w:r>
      <w:r w:rsidR="00D95F69" w:rsidRPr="000A5116">
        <w:rPr>
          <w:color w:val="000000"/>
          <w:sz w:val="22"/>
          <w:szCs w:val="22"/>
        </w:rPr>
        <w:t>, as change is never an easy process, debriefing and education were imperative.</w:t>
      </w:r>
      <w:r w:rsidRPr="000A5116">
        <w:rPr>
          <w:color w:val="000000"/>
          <w:sz w:val="22"/>
          <w:szCs w:val="22"/>
        </w:rPr>
        <w:t xml:space="preserve">  </w:t>
      </w:r>
      <w:r w:rsidR="00743B9B" w:rsidRPr="000A5116">
        <w:rPr>
          <w:color w:val="000000"/>
          <w:sz w:val="22"/>
          <w:szCs w:val="22"/>
        </w:rPr>
        <w:t xml:space="preserve">The staff was not consulted during the early planning stage and the resulting criticism during the implementation phase was obvious.  </w:t>
      </w:r>
      <w:r w:rsidRPr="000A5116">
        <w:rPr>
          <w:color w:val="000000"/>
          <w:sz w:val="22"/>
          <w:szCs w:val="22"/>
        </w:rPr>
        <w:t>Noteworthy, staffing was greatly increased to implement the change. (</w:t>
      </w:r>
      <w:proofErr w:type="spellStart"/>
      <w:r w:rsidRPr="000A5116">
        <w:rPr>
          <w:color w:val="000000"/>
          <w:sz w:val="22"/>
          <w:szCs w:val="22"/>
        </w:rPr>
        <w:t>Cioffi</w:t>
      </w:r>
      <w:proofErr w:type="spellEnd"/>
      <w:r w:rsidRPr="000A5116">
        <w:rPr>
          <w:color w:val="000000"/>
          <w:sz w:val="22"/>
          <w:szCs w:val="22"/>
        </w:rPr>
        <w:t xml:space="preserve"> 263)</w:t>
      </w:r>
    </w:p>
    <w:p w:rsidR="000C37CA" w:rsidRPr="009C1A03" w:rsidRDefault="000C37CA" w:rsidP="005B34D8">
      <w:pPr>
        <w:pStyle w:val="NormalWeb"/>
        <w:spacing w:after="0"/>
        <w:rPr>
          <w:color w:val="000000"/>
          <w:sz w:val="16"/>
          <w:szCs w:val="16"/>
        </w:rPr>
      </w:pPr>
    </w:p>
    <w:p w:rsidR="00DC70B8" w:rsidRPr="000A5116" w:rsidRDefault="00DC70B8" w:rsidP="005B34D8">
      <w:pPr>
        <w:pStyle w:val="NormalWeb"/>
        <w:spacing w:after="0"/>
        <w:rPr>
          <w:b/>
          <w:color w:val="000000"/>
          <w:sz w:val="22"/>
          <w:szCs w:val="22"/>
          <w:u w:val="single"/>
        </w:rPr>
      </w:pPr>
      <w:r w:rsidRPr="000A5116">
        <w:rPr>
          <w:b/>
          <w:color w:val="000000"/>
          <w:sz w:val="22"/>
          <w:szCs w:val="22"/>
          <w:u w:val="single"/>
        </w:rPr>
        <w:t xml:space="preserve">5.  Would you like to work at a facility that practiced team nursing or would you prefer to work at a </w:t>
      </w:r>
      <w:proofErr w:type="spellStart"/>
      <w:r w:rsidRPr="000A5116">
        <w:rPr>
          <w:b/>
          <w:color w:val="000000"/>
          <w:sz w:val="22"/>
          <w:szCs w:val="22"/>
          <w:u w:val="single"/>
        </w:rPr>
        <w:t>facilty</w:t>
      </w:r>
      <w:proofErr w:type="spellEnd"/>
      <w:r w:rsidRPr="000A5116">
        <w:rPr>
          <w:b/>
          <w:color w:val="000000"/>
          <w:sz w:val="22"/>
          <w:szCs w:val="22"/>
          <w:u w:val="single"/>
        </w:rPr>
        <w:t xml:space="preserve"> that practiced another mode of nursing care?  (Everyone)</w:t>
      </w:r>
    </w:p>
    <w:p w:rsidR="000A5116" w:rsidRPr="009C1A03" w:rsidRDefault="000A5116">
      <w:pPr>
        <w:rPr>
          <w:rFonts w:ascii="Times New Roman" w:hAnsi="Times New Roman" w:cs="Times New Roman"/>
          <w:sz w:val="16"/>
          <w:szCs w:val="16"/>
        </w:rPr>
      </w:pPr>
    </w:p>
    <w:p w:rsidR="00743B9B" w:rsidRPr="000A5116" w:rsidRDefault="00743B9B">
      <w:pPr>
        <w:rPr>
          <w:rFonts w:ascii="Times New Roman" w:hAnsi="Times New Roman" w:cs="Times New Roman"/>
        </w:rPr>
      </w:pPr>
      <w:r w:rsidRPr="000A5116">
        <w:rPr>
          <w:rFonts w:ascii="Times New Roman" w:hAnsi="Times New Roman" w:cs="Times New Roman"/>
        </w:rPr>
        <w:tab/>
        <w:t>I would only like to work in a facility that practiced team nursing if staffing was adequate, as I cannot imagine practicing team nursing with only one-half the team.</w:t>
      </w:r>
      <w:r w:rsidR="004C1D26" w:rsidRPr="000A5116">
        <w:rPr>
          <w:rFonts w:ascii="Times New Roman" w:hAnsi="Times New Roman" w:cs="Times New Roman"/>
        </w:rPr>
        <w:t xml:space="preserve">  As a matter of fact, I think it would almost be impossible.  It is the communication within the group that appeals to me in the team nursing model.  I feel that primary care nursing (relationship-based practice) as it is practiced at </w:t>
      </w:r>
      <w:proofErr w:type="spellStart"/>
      <w:r w:rsidR="004C1D26" w:rsidRPr="000A5116">
        <w:rPr>
          <w:rFonts w:ascii="Times New Roman" w:hAnsi="Times New Roman" w:cs="Times New Roman"/>
        </w:rPr>
        <w:t>Firelands</w:t>
      </w:r>
      <w:proofErr w:type="spellEnd"/>
      <w:r w:rsidR="004C1D26" w:rsidRPr="000A5116">
        <w:rPr>
          <w:rFonts w:ascii="Times New Roman" w:hAnsi="Times New Roman" w:cs="Times New Roman"/>
        </w:rPr>
        <w:t xml:space="preserve"> Regional Medical Center, with four or five patients, somehow takes away from communication between nurses because the RN is always so focused on tasks.  The picture </w:t>
      </w:r>
      <w:proofErr w:type="spellStart"/>
      <w:r w:rsidR="004C1D26" w:rsidRPr="000A5116">
        <w:rPr>
          <w:rFonts w:ascii="Times New Roman" w:hAnsi="Times New Roman" w:cs="Times New Roman"/>
        </w:rPr>
        <w:t>Zerwekh</w:t>
      </w:r>
      <w:proofErr w:type="spellEnd"/>
      <w:r w:rsidR="004C1D26" w:rsidRPr="000A5116">
        <w:rPr>
          <w:rFonts w:ascii="Times New Roman" w:hAnsi="Times New Roman" w:cs="Times New Roman"/>
        </w:rPr>
        <w:t xml:space="preserve"> gives of the lines of authority on page 320 shows the position I would prefer to be </w:t>
      </w:r>
      <w:r w:rsidR="00B61515" w:rsidRPr="000A5116">
        <w:rPr>
          <w:rFonts w:ascii="Times New Roman" w:hAnsi="Times New Roman" w:cs="Times New Roman"/>
        </w:rPr>
        <w:t xml:space="preserve">in </w:t>
      </w:r>
      <w:r w:rsidR="004C1D26" w:rsidRPr="000A5116">
        <w:rPr>
          <w:rFonts w:ascii="Times New Roman" w:hAnsi="Times New Roman" w:cs="Times New Roman"/>
        </w:rPr>
        <w:t>as a new graduate.  That is, the role of RN under the RN team leader.  I believe it is the communication between the new graduate and the RN team leader that</w:t>
      </w:r>
      <w:r w:rsidR="00B61515" w:rsidRPr="000A5116">
        <w:rPr>
          <w:rFonts w:ascii="Times New Roman" w:hAnsi="Times New Roman" w:cs="Times New Roman"/>
        </w:rPr>
        <w:t xml:space="preserve"> would increase my understanding of nursing, and facilitate me in ultimately becoming a better nurse.</w:t>
      </w:r>
    </w:p>
    <w:p w:rsidR="000A5116" w:rsidRPr="000A5116" w:rsidRDefault="000A5116">
      <w:pPr>
        <w:rPr>
          <w:rFonts w:ascii="Times New Roman" w:hAnsi="Times New Roman" w:cs="Times New Roman"/>
        </w:rPr>
      </w:pPr>
    </w:p>
    <w:p w:rsidR="000A5116" w:rsidRPr="000A5116" w:rsidRDefault="000A5116" w:rsidP="000A5116">
      <w:pPr>
        <w:jc w:val="center"/>
        <w:rPr>
          <w:rFonts w:ascii="Times New Roman" w:hAnsi="Times New Roman" w:cs="Times New Roman"/>
          <w:u w:val="single"/>
        </w:rPr>
      </w:pPr>
      <w:r w:rsidRPr="000A5116">
        <w:rPr>
          <w:rFonts w:ascii="Times New Roman" w:hAnsi="Times New Roman" w:cs="Times New Roman"/>
          <w:u w:val="single"/>
        </w:rPr>
        <w:lastRenderedPageBreak/>
        <w:t>Works Cited</w:t>
      </w:r>
    </w:p>
    <w:p w:rsidR="00F77E4D" w:rsidRPr="000A5116" w:rsidRDefault="00F77E4D" w:rsidP="000A5116">
      <w:pPr>
        <w:spacing w:after="0" w:line="240" w:lineRule="auto"/>
        <w:ind w:left="360" w:hanging="360"/>
        <w:rPr>
          <w:rFonts w:ascii="Times New Roman" w:eastAsia="Times New Roman" w:hAnsi="Times New Roman" w:cs="Times New Roman"/>
          <w:color w:val="333333"/>
        </w:rPr>
      </w:pPr>
      <w:proofErr w:type="spellStart"/>
      <w:proofErr w:type="gramStart"/>
      <w:r w:rsidRPr="000A5116">
        <w:rPr>
          <w:rFonts w:ascii="Times New Roman" w:eastAsia="Times New Roman" w:hAnsi="Times New Roman" w:cs="Times New Roman"/>
          <w:color w:val="333333"/>
        </w:rPr>
        <w:t>Cioffi</w:t>
      </w:r>
      <w:proofErr w:type="spellEnd"/>
      <w:r w:rsidRPr="000A5116">
        <w:rPr>
          <w:rFonts w:ascii="Times New Roman" w:eastAsia="Times New Roman" w:hAnsi="Times New Roman" w:cs="Times New Roman"/>
          <w:color w:val="333333"/>
        </w:rPr>
        <w:t>, J, and B. Hayman, and L. Wilkes.</w:t>
      </w:r>
      <w:proofErr w:type="gramEnd"/>
      <w:r w:rsidRPr="000A5116">
        <w:rPr>
          <w:rFonts w:ascii="Times New Roman" w:eastAsia="Times New Roman" w:hAnsi="Times New Roman" w:cs="Times New Roman"/>
          <w:color w:val="333333"/>
        </w:rPr>
        <w:t xml:space="preserve"> </w:t>
      </w:r>
      <w:proofErr w:type="gramStart"/>
      <w:r w:rsidRPr="000A5116">
        <w:rPr>
          <w:rFonts w:ascii="Times New Roman" w:eastAsia="Times New Roman" w:hAnsi="Times New Roman" w:cs="Times New Roman"/>
          <w:color w:val="333333"/>
        </w:rPr>
        <w:t>(2008). Change process during redesign of a model of nursing practice in a surgical ward.</w:t>
      </w:r>
      <w:proofErr w:type="gramEnd"/>
      <w:r w:rsidRPr="000A5116">
        <w:rPr>
          <w:rFonts w:ascii="Times New Roman" w:eastAsia="Times New Roman" w:hAnsi="Times New Roman" w:cs="Times New Roman"/>
          <w:color w:val="333333"/>
        </w:rPr>
        <w:t xml:space="preserve"> </w:t>
      </w:r>
      <w:r w:rsidRPr="000A5116">
        <w:rPr>
          <w:rFonts w:ascii="Times New Roman" w:eastAsia="Times New Roman" w:hAnsi="Times New Roman" w:cs="Times New Roman"/>
          <w:i/>
          <w:iCs/>
          <w:color w:val="333333"/>
        </w:rPr>
        <w:t>Journal of Nursing Management</w:t>
      </w:r>
      <w:r w:rsidRPr="000A5116">
        <w:rPr>
          <w:rFonts w:ascii="Times New Roman" w:eastAsia="Times New Roman" w:hAnsi="Times New Roman" w:cs="Times New Roman"/>
          <w:color w:val="333333"/>
        </w:rPr>
        <w:t xml:space="preserve">, </w:t>
      </w:r>
      <w:r w:rsidRPr="000A5116">
        <w:rPr>
          <w:rFonts w:ascii="Times New Roman" w:eastAsia="Times New Roman" w:hAnsi="Times New Roman" w:cs="Times New Roman"/>
          <w:i/>
          <w:iCs/>
          <w:color w:val="333333"/>
        </w:rPr>
        <w:t>16</w:t>
      </w:r>
      <w:r w:rsidRPr="000A5116">
        <w:rPr>
          <w:rFonts w:ascii="Times New Roman" w:eastAsia="Times New Roman" w:hAnsi="Times New Roman" w:cs="Times New Roman"/>
          <w:color w:val="333333"/>
        </w:rPr>
        <w:t xml:space="preserve"> PP 257-265. </w:t>
      </w:r>
    </w:p>
    <w:p w:rsidR="000A5116" w:rsidRPr="000A5116" w:rsidRDefault="000A5116" w:rsidP="000A5116">
      <w:pPr>
        <w:spacing w:after="0" w:line="240" w:lineRule="auto"/>
        <w:ind w:left="360" w:hanging="360"/>
        <w:rPr>
          <w:rFonts w:ascii="Times New Roman" w:eastAsia="Times New Roman" w:hAnsi="Times New Roman" w:cs="Times New Roman"/>
          <w:color w:val="333333"/>
        </w:rPr>
      </w:pPr>
      <w:proofErr w:type="spellStart"/>
      <w:proofErr w:type="gramStart"/>
      <w:r w:rsidRPr="000A5116">
        <w:rPr>
          <w:rFonts w:ascii="Times New Roman" w:eastAsia="Times New Roman" w:hAnsi="Times New Roman" w:cs="Times New Roman"/>
          <w:color w:val="333333"/>
        </w:rPr>
        <w:t>Delva</w:t>
      </w:r>
      <w:proofErr w:type="spellEnd"/>
      <w:r w:rsidRPr="000A5116">
        <w:rPr>
          <w:rFonts w:ascii="Times New Roman" w:eastAsia="Times New Roman" w:hAnsi="Times New Roman" w:cs="Times New Roman"/>
          <w:color w:val="333333"/>
        </w:rPr>
        <w:t>, D, and M. Jamieson, and M. Lemieux.</w:t>
      </w:r>
      <w:proofErr w:type="gramEnd"/>
      <w:r w:rsidRPr="000A5116">
        <w:rPr>
          <w:rFonts w:ascii="Times New Roman" w:eastAsia="Times New Roman" w:hAnsi="Times New Roman" w:cs="Times New Roman"/>
          <w:color w:val="333333"/>
        </w:rPr>
        <w:t xml:space="preserve"> </w:t>
      </w:r>
      <w:proofErr w:type="gramStart"/>
      <w:r w:rsidRPr="000A5116">
        <w:rPr>
          <w:rFonts w:ascii="Times New Roman" w:eastAsia="Times New Roman" w:hAnsi="Times New Roman" w:cs="Times New Roman"/>
          <w:color w:val="333333"/>
        </w:rPr>
        <w:t>(2008). Team effectiveness in academic primary health care teams.</w:t>
      </w:r>
      <w:proofErr w:type="gramEnd"/>
      <w:r w:rsidRPr="000A5116">
        <w:rPr>
          <w:rFonts w:ascii="Times New Roman" w:eastAsia="Times New Roman" w:hAnsi="Times New Roman" w:cs="Times New Roman"/>
          <w:color w:val="333333"/>
        </w:rPr>
        <w:t xml:space="preserve"> </w:t>
      </w:r>
      <w:r w:rsidRPr="000A5116">
        <w:rPr>
          <w:rFonts w:ascii="Times New Roman" w:eastAsia="Times New Roman" w:hAnsi="Times New Roman" w:cs="Times New Roman"/>
          <w:i/>
          <w:iCs/>
          <w:color w:val="333333"/>
        </w:rPr>
        <w:t xml:space="preserve">Journal of </w:t>
      </w:r>
      <w:proofErr w:type="spellStart"/>
      <w:r w:rsidRPr="000A5116">
        <w:rPr>
          <w:rFonts w:ascii="Times New Roman" w:eastAsia="Times New Roman" w:hAnsi="Times New Roman" w:cs="Times New Roman"/>
          <w:i/>
          <w:iCs/>
          <w:color w:val="333333"/>
        </w:rPr>
        <w:t>Interprofessional</w:t>
      </w:r>
      <w:proofErr w:type="spellEnd"/>
      <w:r w:rsidRPr="000A5116">
        <w:rPr>
          <w:rFonts w:ascii="Times New Roman" w:eastAsia="Times New Roman" w:hAnsi="Times New Roman" w:cs="Times New Roman"/>
          <w:i/>
          <w:iCs/>
          <w:color w:val="333333"/>
        </w:rPr>
        <w:t xml:space="preserve"> Care</w:t>
      </w:r>
      <w:r w:rsidRPr="000A5116">
        <w:rPr>
          <w:rFonts w:ascii="Times New Roman" w:eastAsia="Times New Roman" w:hAnsi="Times New Roman" w:cs="Times New Roman"/>
          <w:color w:val="333333"/>
        </w:rPr>
        <w:t xml:space="preserve">, </w:t>
      </w:r>
      <w:r w:rsidRPr="000A5116">
        <w:rPr>
          <w:rFonts w:ascii="Times New Roman" w:eastAsia="Times New Roman" w:hAnsi="Times New Roman" w:cs="Times New Roman"/>
          <w:i/>
          <w:iCs/>
          <w:color w:val="333333"/>
        </w:rPr>
        <w:t>22</w:t>
      </w:r>
      <w:r w:rsidRPr="000A5116">
        <w:rPr>
          <w:rFonts w:ascii="Times New Roman" w:eastAsia="Times New Roman" w:hAnsi="Times New Roman" w:cs="Times New Roman"/>
          <w:color w:val="333333"/>
        </w:rPr>
        <w:t xml:space="preserve"> (6), PP 598-611. </w:t>
      </w:r>
    </w:p>
    <w:p w:rsidR="00DC70B8" w:rsidRDefault="00743B9B" w:rsidP="000A5116">
      <w:pPr>
        <w:pStyle w:val="Bibliography"/>
        <w:ind w:left="360" w:hanging="360"/>
        <w:rPr>
          <w:noProof/>
          <w:sz w:val="22"/>
        </w:rPr>
      </w:pPr>
      <w:r w:rsidRPr="000A5116">
        <w:rPr>
          <w:noProof/>
          <w:sz w:val="22"/>
        </w:rPr>
        <w:t xml:space="preserve">Zerwekh, J., &amp; Garneau, A. (2012). </w:t>
      </w:r>
      <w:r w:rsidRPr="000A5116">
        <w:rPr>
          <w:i/>
          <w:iCs/>
          <w:noProof/>
          <w:sz w:val="22"/>
        </w:rPr>
        <w:t>Nursing Today: Transitions and Trends.</w:t>
      </w:r>
      <w:r w:rsidRPr="000A5116">
        <w:rPr>
          <w:noProof/>
          <w:sz w:val="22"/>
        </w:rPr>
        <w:t xml:space="preserve"> St. Louis Missouri: Elsevier.</w:t>
      </w:r>
    </w:p>
    <w:tbl>
      <w:tblPr>
        <w:tblW w:w="5288" w:type="pct"/>
        <w:tblCellSpacing w:w="0" w:type="dxa"/>
        <w:tblLayout w:type="fixed"/>
        <w:tblCellMar>
          <w:left w:w="0" w:type="dxa"/>
          <w:right w:w="0" w:type="dxa"/>
        </w:tblCellMar>
        <w:tblLook w:val="0000"/>
      </w:tblPr>
      <w:tblGrid>
        <w:gridCol w:w="9899"/>
      </w:tblGrid>
      <w:tr w:rsidR="009C1A03" w:rsidRPr="009C1A03" w:rsidTr="0026316E">
        <w:trPr>
          <w:trHeight w:val="314"/>
          <w:tblCellSpacing w:w="0" w:type="dxa"/>
        </w:trPr>
        <w:tc>
          <w:tcPr>
            <w:tcW w:w="5000" w:type="pct"/>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b/>
                <w:bCs/>
                <w:sz w:val="20"/>
                <w:szCs w:val="20"/>
              </w:rPr>
              <w:t>FRMC School of Nursing</w:t>
            </w:r>
          </w:p>
        </w:tc>
      </w:tr>
      <w:tr w:rsidR="009C1A03" w:rsidRPr="009C1A03" w:rsidTr="0026316E">
        <w:trPr>
          <w:trHeight w:val="269"/>
          <w:tblCellSpacing w:w="0" w:type="dxa"/>
        </w:trPr>
        <w:tc>
          <w:tcPr>
            <w:tcW w:w="5000" w:type="pct"/>
            <w:vAlign w:val="center"/>
          </w:tcPr>
          <w:p w:rsidR="009C1A03" w:rsidRPr="009C1A03" w:rsidRDefault="009C1A03" w:rsidP="0026316E">
            <w:pPr>
              <w:spacing w:after="0"/>
              <w:jc w:val="center"/>
              <w:rPr>
                <w:rFonts w:ascii="Times New Roman" w:eastAsia="Calibri" w:hAnsi="Times New Roman" w:cs="Times New Roman"/>
                <w:sz w:val="20"/>
                <w:szCs w:val="20"/>
              </w:rPr>
            </w:pPr>
            <w:proofErr w:type="spellStart"/>
            <w:r w:rsidRPr="009C1A03">
              <w:rPr>
                <w:rFonts w:ascii="Times New Roman" w:eastAsia="Calibri" w:hAnsi="Times New Roman" w:cs="Times New Roman"/>
                <w:sz w:val="20"/>
                <w:szCs w:val="20"/>
              </w:rPr>
              <w:t>Dropbox</w:t>
            </w:r>
            <w:proofErr w:type="spellEnd"/>
            <w:r w:rsidRPr="009C1A03">
              <w:rPr>
                <w:rFonts w:ascii="Times New Roman" w:eastAsia="Calibri" w:hAnsi="Times New Roman" w:cs="Times New Roman"/>
                <w:sz w:val="20"/>
                <w:szCs w:val="20"/>
              </w:rPr>
              <w:t xml:space="preserve"> or Discussion Rubric</w:t>
            </w:r>
          </w:p>
        </w:tc>
      </w:tr>
      <w:tr w:rsidR="009C1A03" w:rsidRPr="009C1A03" w:rsidTr="0026316E">
        <w:trPr>
          <w:trHeight w:val="1525"/>
          <w:tblCellSpacing w:w="0" w:type="dxa"/>
        </w:trPr>
        <w:tc>
          <w:tcPr>
            <w:tcW w:w="5000" w:type="pct"/>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NCA III - Management</w:t>
            </w:r>
          </w:p>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9C1A03" w:rsidRPr="009C1A03" w:rsidTr="0026316E">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9C1A03" w:rsidRPr="009C1A03"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99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77"/>
                    <w:gridCol w:w="7563"/>
                    <w:gridCol w:w="719"/>
                  </w:tblGrid>
                  <w:tr w:rsidR="009C1A03" w:rsidRPr="009C1A03" w:rsidTr="009C1A03">
                    <w:trPr>
                      <w:trHeight w:val="301"/>
                      <w:tblCellSpacing w:w="0" w:type="dxa"/>
                    </w:trPr>
                    <w:tc>
                      <w:tcPr>
                        <w:tcW w:w="842"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rPr>
                            <w:rFonts w:ascii="Times New Roman" w:eastAsia="Calibri" w:hAnsi="Times New Roman" w:cs="Times New Roman"/>
                            <w:sz w:val="20"/>
                            <w:szCs w:val="20"/>
                          </w:rPr>
                        </w:pPr>
                        <w:r w:rsidRPr="009C1A03">
                          <w:rPr>
                            <w:rFonts w:ascii="Times New Roman" w:eastAsia="Calibri" w:hAnsi="Times New Roman" w:cs="Times New Roman"/>
                            <w:sz w:val="20"/>
                            <w:szCs w:val="20"/>
                          </w:rPr>
                          <w:t> </w:t>
                        </w:r>
                      </w:p>
                    </w:tc>
                    <w:tc>
                      <w:tcPr>
                        <w:tcW w:w="3796"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b/>
                            <w:bCs/>
                            <w:sz w:val="20"/>
                            <w:szCs w:val="20"/>
                          </w:rPr>
                          <w:t>Criteria</w:t>
                        </w:r>
                      </w:p>
                    </w:tc>
                    <w:tc>
                      <w:tcPr>
                        <w:tcW w:w="36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b/>
                            <w:bCs/>
                            <w:sz w:val="20"/>
                            <w:szCs w:val="20"/>
                          </w:rPr>
                          <w:t>Points</w:t>
                        </w:r>
                      </w:p>
                    </w:tc>
                  </w:tr>
                </w:tbl>
                <w:p w:rsidR="009C1A03" w:rsidRPr="009C1A03" w:rsidRDefault="009C1A03" w:rsidP="0026316E">
                  <w:pPr>
                    <w:spacing w:after="0" w:line="105" w:lineRule="atLeast"/>
                    <w:rPr>
                      <w:rFonts w:ascii="Times New Roman" w:eastAsia="Calibri" w:hAnsi="Times New Roman" w:cs="Times New Roman"/>
                      <w:sz w:val="20"/>
                      <w:szCs w:val="20"/>
                    </w:rPr>
                  </w:pPr>
                </w:p>
              </w:tc>
            </w:tr>
            <w:tr w:rsidR="009C1A03" w:rsidRPr="009C1A03"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49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8"/>
                    <w:gridCol w:w="2736"/>
                    <w:gridCol w:w="2606"/>
                    <w:gridCol w:w="2249"/>
                    <w:gridCol w:w="720"/>
                    <w:gridCol w:w="540"/>
                  </w:tblGrid>
                  <w:tr w:rsidR="009C1A03" w:rsidRPr="009C1A03" w:rsidTr="009C1A03">
                    <w:trPr>
                      <w:gridAfter w:val="1"/>
                      <w:wAfter w:w="257" w:type="pct"/>
                      <w:trHeight w:val="231"/>
                      <w:tblCellSpacing w:w="0" w:type="dxa"/>
                    </w:trPr>
                    <w:tc>
                      <w:tcPr>
                        <w:tcW w:w="785"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rPr>
                            <w:rFonts w:ascii="Times New Roman" w:eastAsia="Calibri" w:hAnsi="Times New Roman" w:cs="Times New Roman"/>
                            <w:b/>
                            <w:sz w:val="20"/>
                            <w:szCs w:val="20"/>
                          </w:rPr>
                        </w:pPr>
                      </w:p>
                    </w:tc>
                    <w:tc>
                      <w:tcPr>
                        <w:tcW w:w="130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b/>
                            <w:sz w:val="20"/>
                            <w:szCs w:val="20"/>
                          </w:rPr>
                        </w:pPr>
                        <w:r w:rsidRPr="009C1A03">
                          <w:rPr>
                            <w:rFonts w:ascii="Times New Roman" w:eastAsia="Calibri" w:hAnsi="Times New Roman" w:cs="Times New Roman"/>
                            <w:b/>
                            <w:sz w:val="20"/>
                            <w:szCs w:val="20"/>
                          </w:rPr>
                          <w:t>3</w:t>
                        </w:r>
                      </w:p>
                    </w:tc>
                    <w:tc>
                      <w:tcPr>
                        <w:tcW w:w="124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b/>
                            <w:sz w:val="20"/>
                            <w:szCs w:val="20"/>
                          </w:rPr>
                        </w:pPr>
                        <w:r w:rsidRPr="009C1A03">
                          <w:rPr>
                            <w:rFonts w:ascii="Times New Roman" w:eastAsia="Calibri" w:hAnsi="Times New Roman" w:cs="Times New Roman"/>
                            <w:b/>
                            <w:sz w:val="20"/>
                            <w:szCs w:val="20"/>
                          </w:rPr>
                          <w:t>1</w:t>
                        </w:r>
                      </w:p>
                    </w:tc>
                    <w:tc>
                      <w:tcPr>
                        <w:tcW w:w="107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b/>
                            <w:sz w:val="20"/>
                            <w:szCs w:val="20"/>
                          </w:rPr>
                        </w:pPr>
                        <w:r w:rsidRPr="009C1A03">
                          <w:rPr>
                            <w:rFonts w:ascii="Times New Roman" w:eastAsia="Calibri" w:hAnsi="Times New Roman" w:cs="Times New Roman"/>
                            <w:b/>
                            <w:sz w:val="20"/>
                            <w:szCs w:val="20"/>
                          </w:rPr>
                          <w:t>0</w:t>
                        </w:r>
                      </w:p>
                    </w:tc>
                    <w:tc>
                      <w:tcPr>
                        <w:tcW w:w="34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9C1A03">
                        <w:pPr>
                          <w:spacing w:after="0"/>
                          <w:jc w:val="both"/>
                          <w:rPr>
                            <w:rFonts w:ascii="Times New Roman" w:eastAsia="Calibri" w:hAnsi="Times New Roman" w:cs="Times New Roman"/>
                            <w:b/>
                            <w:sz w:val="20"/>
                            <w:szCs w:val="20"/>
                          </w:rPr>
                        </w:pPr>
                        <w:r w:rsidRPr="009C1A03">
                          <w:rPr>
                            <w:rFonts w:ascii="Times New Roman" w:eastAsia="Calibri" w:hAnsi="Times New Roman" w:cs="Times New Roman"/>
                            <w:b/>
                            <w:sz w:val="20"/>
                            <w:szCs w:val="20"/>
                          </w:rPr>
                          <w:t> </w:t>
                        </w:r>
                      </w:p>
                    </w:tc>
                  </w:tr>
                  <w:tr w:rsidR="009C1A03" w:rsidRPr="009C1A03" w:rsidTr="009C1A03">
                    <w:trPr>
                      <w:gridAfter w:val="1"/>
                      <w:wAfter w:w="257" w:type="pct"/>
                      <w:trHeight w:val="139"/>
                      <w:tblCellSpacing w:w="0" w:type="dxa"/>
                    </w:trPr>
                    <w:tc>
                      <w:tcPr>
                        <w:tcW w:w="785"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line="135" w:lineRule="atLeast"/>
                          <w:jc w:val="center"/>
                          <w:rPr>
                            <w:rFonts w:ascii="Times New Roman" w:eastAsia="Calibri" w:hAnsi="Times New Roman" w:cs="Times New Roman"/>
                            <w:sz w:val="20"/>
                            <w:szCs w:val="20"/>
                          </w:rPr>
                        </w:pPr>
                        <w:r w:rsidRPr="009C1A03">
                          <w:rPr>
                            <w:rFonts w:ascii="Times New Roman" w:eastAsia="Calibri" w:hAnsi="Times New Roman" w:cs="Times New Roman"/>
                            <w:b/>
                            <w:bCs/>
                            <w:sz w:val="20"/>
                            <w:szCs w:val="20"/>
                          </w:rPr>
                          <w:t>Timely contribution to discussion.</w:t>
                        </w:r>
                      </w:p>
                    </w:tc>
                    <w:tc>
                      <w:tcPr>
                        <w:tcW w:w="130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line="135" w:lineRule="atLeast"/>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 xml:space="preserve">Response questions posted by </w:t>
                        </w:r>
                        <w:r w:rsidRPr="009C1A03">
                          <w:rPr>
                            <w:rFonts w:ascii="Times New Roman" w:eastAsia="Calibri" w:hAnsi="Times New Roman" w:cs="Times New Roman"/>
                            <w:b/>
                            <w:sz w:val="20"/>
                            <w:szCs w:val="20"/>
                          </w:rPr>
                          <w:t>Friday at 0800</w:t>
                        </w:r>
                        <w:r w:rsidRPr="009C1A03">
                          <w:rPr>
                            <w:rFonts w:ascii="Times New Roman" w:eastAsia="Calibri" w:hAnsi="Times New Roman" w:cs="Times New Roman"/>
                            <w:sz w:val="20"/>
                            <w:szCs w:val="20"/>
                          </w:rPr>
                          <w:t>.</w:t>
                        </w:r>
                      </w:p>
                      <w:p w:rsidR="009C1A03" w:rsidRPr="009C1A03" w:rsidRDefault="009C1A03" w:rsidP="0026316E">
                        <w:pPr>
                          <w:spacing w:after="0" w:line="135" w:lineRule="atLeast"/>
                          <w:rPr>
                            <w:rFonts w:ascii="Times New Roman" w:eastAsia="Calibri" w:hAnsi="Times New Roman" w:cs="Times New Roman"/>
                            <w:b/>
                            <w:sz w:val="20"/>
                            <w:szCs w:val="20"/>
                          </w:rPr>
                        </w:pPr>
                        <w:r w:rsidRPr="009C1A03">
                          <w:rPr>
                            <w:rFonts w:ascii="Times New Roman" w:eastAsia="Calibri" w:hAnsi="Times New Roman" w:cs="Times New Roman"/>
                            <w:b/>
                            <w:sz w:val="20"/>
                            <w:szCs w:val="20"/>
                          </w:rPr>
                          <w:t xml:space="preserve"> </w:t>
                        </w:r>
                      </w:p>
                    </w:tc>
                    <w:tc>
                      <w:tcPr>
                        <w:tcW w:w="124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line="135" w:lineRule="atLeast"/>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N/A</w:t>
                        </w:r>
                      </w:p>
                    </w:tc>
                    <w:tc>
                      <w:tcPr>
                        <w:tcW w:w="107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line="135" w:lineRule="atLeast"/>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Response not posted by due date. No response &amp;/or use of disrespectful/</w:t>
                        </w:r>
                      </w:p>
                      <w:p w:rsidR="009C1A03" w:rsidRPr="009C1A03" w:rsidRDefault="009C1A03" w:rsidP="0026316E">
                        <w:pPr>
                          <w:spacing w:after="0" w:line="135" w:lineRule="atLeast"/>
                          <w:jc w:val="center"/>
                          <w:rPr>
                            <w:rFonts w:ascii="Times New Roman" w:eastAsia="Calibri" w:hAnsi="Times New Roman" w:cs="Times New Roman"/>
                            <w:sz w:val="20"/>
                            <w:szCs w:val="20"/>
                          </w:rPr>
                        </w:pPr>
                        <w:proofErr w:type="gramStart"/>
                        <w:r w:rsidRPr="009C1A03">
                          <w:rPr>
                            <w:rFonts w:ascii="Times New Roman" w:eastAsia="Calibri" w:hAnsi="Times New Roman" w:cs="Times New Roman"/>
                            <w:sz w:val="20"/>
                            <w:szCs w:val="20"/>
                          </w:rPr>
                          <w:t>inappropriate</w:t>
                        </w:r>
                        <w:proofErr w:type="gramEnd"/>
                        <w:r w:rsidRPr="009C1A03">
                          <w:rPr>
                            <w:rFonts w:ascii="Times New Roman" w:eastAsia="Calibri" w:hAnsi="Times New Roman" w:cs="Times New Roman"/>
                            <w:sz w:val="20"/>
                            <w:szCs w:val="20"/>
                          </w:rPr>
                          <w:t xml:space="preserve"> language.</w:t>
                        </w:r>
                      </w:p>
                    </w:tc>
                    <w:tc>
                      <w:tcPr>
                        <w:tcW w:w="34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line="135" w:lineRule="atLeast"/>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__</w:t>
                        </w:r>
                        <w:r w:rsidRPr="009C1A03">
                          <w:rPr>
                            <w:rFonts w:ascii="Times New Roman" w:eastAsia="Calibri" w:hAnsi="Times New Roman" w:cs="Times New Roman"/>
                            <w:color w:val="FF0000"/>
                            <w:sz w:val="20"/>
                            <w:szCs w:val="20"/>
                          </w:rPr>
                          <w:t>3</w:t>
                        </w:r>
                        <w:r w:rsidRPr="009C1A03">
                          <w:rPr>
                            <w:rFonts w:ascii="Times New Roman" w:eastAsia="Calibri" w:hAnsi="Times New Roman" w:cs="Times New Roman"/>
                            <w:sz w:val="20"/>
                            <w:szCs w:val="20"/>
                          </w:rPr>
                          <w:t>__</w:t>
                        </w:r>
                      </w:p>
                    </w:tc>
                  </w:tr>
                  <w:tr w:rsidR="009C1A03" w:rsidRPr="009C1A03" w:rsidTr="009C1A03">
                    <w:trPr>
                      <w:gridAfter w:val="1"/>
                      <w:wAfter w:w="257" w:type="pct"/>
                      <w:trHeight w:val="848"/>
                      <w:tblCellSpacing w:w="0" w:type="dxa"/>
                    </w:trPr>
                    <w:tc>
                      <w:tcPr>
                        <w:tcW w:w="785"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b/>
                            <w:bCs/>
                            <w:sz w:val="20"/>
                            <w:szCs w:val="20"/>
                          </w:rPr>
                          <w:t>Knowledge of topic.</w:t>
                        </w:r>
                      </w:p>
                    </w:tc>
                    <w:tc>
                      <w:tcPr>
                        <w:tcW w:w="130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 xml:space="preserve">Exceptional depth of knowledge reflected by evidence of reading text along with additional readings. Responses reflect much thought, offering new ideas for discussion. </w:t>
                        </w:r>
                      </w:p>
                    </w:tc>
                    <w:tc>
                      <w:tcPr>
                        <w:tcW w:w="124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 xml:space="preserve">No depth of knowledge reflected in responses.  Frequently uses brief responses that offer no new ideas. </w:t>
                        </w:r>
                      </w:p>
                    </w:tc>
                    <w:tc>
                      <w:tcPr>
                        <w:tcW w:w="107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No responses &amp;/or use of disrespectful or inappropriate language.</w:t>
                        </w:r>
                      </w:p>
                    </w:tc>
                    <w:tc>
                      <w:tcPr>
                        <w:tcW w:w="34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__</w:t>
                        </w:r>
                        <w:r w:rsidRPr="009C1A03">
                          <w:rPr>
                            <w:rFonts w:ascii="Times New Roman" w:eastAsia="Calibri" w:hAnsi="Times New Roman" w:cs="Times New Roman"/>
                            <w:color w:val="FF0000"/>
                            <w:sz w:val="20"/>
                            <w:szCs w:val="20"/>
                          </w:rPr>
                          <w:t>3</w:t>
                        </w:r>
                        <w:r w:rsidRPr="009C1A03">
                          <w:rPr>
                            <w:rFonts w:ascii="Times New Roman" w:eastAsia="Calibri" w:hAnsi="Times New Roman" w:cs="Times New Roman"/>
                            <w:sz w:val="20"/>
                            <w:szCs w:val="20"/>
                          </w:rPr>
                          <w:t>__</w:t>
                        </w:r>
                      </w:p>
                    </w:tc>
                  </w:tr>
                  <w:tr w:rsidR="009C1A03" w:rsidRPr="009C1A03" w:rsidTr="009C1A03">
                    <w:trPr>
                      <w:gridAfter w:val="1"/>
                      <w:wAfter w:w="257" w:type="pct"/>
                      <w:trHeight w:val="108"/>
                      <w:tblCellSpacing w:w="0" w:type="dxa"/>
                    </w:trPr>
                    <w:tc>
                      <w:tcPr>
                        <w:tcW w:w="785"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rPr>
                            <w:rFonts w:ascii="Times New Roman" w:eastAsia="Calibri" w:hAnsi="Times New Roman" w:cs="Times New Roman"/>
                            <w:b/>
                            <w:sz w:val="20"/>
                            <w:szCs w:val="20"/>
                          </w:rPr>
                        </w:pPr>
                        <w:r w:rsidRPr="009C1A03">
                          <w:rPr>
                            <w:rFonts w:ascii="Times New Roman" w:eastAsia="Calibri" w:hAnsi="Times New Roman" w:cs="Times New Roman"/>
                            <w:b/>
                            <w:sz w:val="20"/>
                            <w:szCs w:val="20"/>
                          </w:rPr>
                          <w:t>Professionalism</w:t>
                        </w:r>
                      </w:p>
                    </w:tc>
                    <w:tc>
                      <w:tcPr>
                        <w:tcW w:w="130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Uses correct grammar and punctuation. Is respectful of others in discussion and response.</w:t>
                        </w:r>
                      </w:p>
                    </w:tc>
                    <w:tc>
                      <w:tcPr>
                        <w:tcW w:w="124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Grammar and punctuation with some errors. Is respectful of others in discussion and response</w:t>
                        </w:r>
                      </w:p>
                    </w:tc>
                    <w:tc>
                      <w:tcPr>
                        <w:tcW w:w="107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No responses &amp;/or use of disrespectful or inappropriate language.</w:t>
                        </w:r>
                      </w:p>
                    </w:tc>
                    <w:tc>
                      <w:tcPr>
                        <w:tcW w:w="34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line="105" w:lineRule="atLeast"/>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__</w:t>
                        </w:r>
                        <w:r w:rsidRPr="009C1A03">
                          <w:rPr>
                            <w:rFonts w:ascii="Times New Roman" w:eastAsia="Calibri" w:hAnsi="Times New Roman" w:cs="Times New Roman"/>
                            <w:color w:val="FF0000"/>
                            <w:sz w:val="20"/>
                            <w:szCs w:val="20"/>
                          </w:rPr>
                          <w:t>3</w:t>
                        </w:r>
                        <w:r w:rsidRPr="009C1A03">
                          <w:rPr>
                            <w:rFonts w:ascii="Times New Roman" w:eastAsia="Calibri" w:hAnsi="Times New Roman" w:cs="Times New Roman"/>
                            <w:sz w:val="20"/>
                            <w:szCs w:val="20"/>
                          </w:rPr>
                          <w:t>__</w:t>
                        </w:r>
                      </w:p>
                    </w:tc>
                  </w:tr>
                  <w:tr w:rsidR="009C1A03" w:rsidRPr="009C1A03" w:rsidTr="009C1A03">
                    <w:trPr>
                      <w:trHeight w:val="327"/>
                      <w:tblCellSpacing w:w="0" w:type="dxa"/>
                    </w:trPr>
                    <w:tc>
                      <w:tcPr>
                        <w:tcW w:w="785"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rPr>
                            <w:rFonts w:ascii="Times New Roman" w:eastAsia="Calibri" w:hAnsi="Times New Roman" w:cs="Times New Roman"/>
                            <w:b/>
                            <w:sz w:val="20"/>
                            <w:szCs w:val="20"/>
                          </w:rPr>
                        </w:pPr>
                        <w:r w:rsidRPr="009C1A03">
                          <w:rPr>
                            <w:rFonts w:ascii="Times New Roman" w:eastAsia="Calibri" w:hAnsi="Times New Roman" w:cs="Times New Roman"/>
                            <w:sz w:val="20"/>
                            <w:szCs w:val="20"/>
                          </w:rPr>
                          <w:t> </w:t>
                        </w:r>
                        <w:r w:rsidRPr="009C1A03">
                          <w:rPr>
                            <w:rFonts w:ascii="Times New Roman" w:eastAsia="Calibri" w:hAnsi="Times New Roman" w:cs="Times New Roman"/>
                            <w:b/>
                            <w:sz w:val="20"/>
                            <w:szCs w:val="20"/>
                          </w:rPr>
                          <w:t>References</w:t>
                        </w:r>
                      </w:p>
                    </w:tc>
                    <w:tc>
                      <w:tcPr>
                        <w:tcW w:w="1303"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rPr>
                            <w:rFonts w:ascii="Times New Roman" w:eastAsia="Calibri" w:hAnsi="Times New Roman" w:cs="Times New Roman"/>
                            <w:sz w:val="20"/>
                            <w:szCs w:val="20"/>
                          </w:rPr>
                        </w:pPr>
                        <w:r w:rsidRPr="009C1A03">
                          <w:rPr>
                            <w:rFonts w:ascii="Times New Roman" w:eastAsia="Calibri" w:hAnsi="Times New Roman" w:cs="Times New Roman"/>
                            <w:sz w:val="20"/>
                            <w:szCs w:val="20"/>
                          </w:rPr>
                          <w:t xml:space="preserve"> Internally cites use of </w:t>
                        </w:r>
                        <w:r w:rsidRPr="009C1A03">
                          <w:rPr>
                            <w:rFonts w:ascii="Times New Roman" w:eastAsia="Calibri" w:hAnsi="Times New Roman" w:cs="Times New Roman"/>
                            <w:b/>
                            <w:sz w:val="20"/>
                            <w:szCs w:val="20"/>
                          </w:rPr>
                          <w:t xml:space="preserve">references. </w:t>
                        </w:r>
                        <w:r w:rsidRPr="009C1A03">
                          <w:rPr>
                            <w:rFonts w:ascii="Times New Roman" w:eastAsia="Calibri" w:hAnsi="Times New Roman" w:cs="Times New Roman"/>
                            <w:sz w:val="20"/>
                            <w:szCs w:val="20"/>
                          </w:rPr>
                          <w:t>References from the internet are reputable websites.  No blogs or opinion websites used.</w:t>
                        </w:r>
                      </w:p>
                    </w:tc>
                    <w:tc>
                      <w:tcPr>
                        <w:tcW w:w="124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rPr>
                            <w:rFonts w:ascii="Times New Roman" w:eastAsia="Calibri" w:hAnsi="Times New Roman" w:cs="Times New Roman"/>
                            <w:b/>
                            <w:sz w:val="20"/>
                            <w:szCs w:val="20"/>
                          </w:rPr>
                        </w:pPr>
                        <w:r w:rsidRPr="009C1A03">
                          <w:rPr>
                            <w:rFonts w:ascii="Times New Roman" w:eastAsia="Calibri" w:hAnsi="Times New Roman" w:cs="Times New Roman"/>
                            <w:sz w:val="20"/>
                            <w:szCs w:val="20"/>
                          </w:rPr>
                          <w:t xml:space="preserve"> Offers no citations or incomplete citations without both internally citing a reference and including it in the reference list.  Internet resources are from </w:t>
                        </w:r>
                        <w:proofErr w:type="spellStart"/>
                        <w:r w:rsidRPr="009C1A03">
                          <w:rPr>
                            <w:rFonts w:ascii="Times New Roman" w:eastAsia="Calibri" w:hAnsi="Times New Roman" w:cs="Times New Roman"/>
                            <w:sz w:val="20"/>
                            <w:szCs w:val="20"/>
                          </w:rPr>
                          <w:t>nonreputable</w:t>
                        </w:r>
                        <w:proofErr w:type="spellEnd"/>
                        <w:r w:rsidRPr="009C1A03">
                          <w:rPr>
                            <w:rFonts w:ascii="Times New Roman" w:eastAsia="Calibri" w:hAnsi="Times New Roman" w:cs="Times New Roman"/>
                            <w:sz w:val="20"/>
                            <w:szCs w:val="20"/>
                          </w:rPr>
                          <w:t xml:space="preserve"> or are blog or opinion websites.  </w:t>
                        </w:r>
                        <w:r w:rsidRPr="009C1A03">
                          <w:rPr>
                            <w:rFonts w:ascii="Times New Roman" w:eastAsia="Calibri" w:hAnsi="Times New Roman" w:cs="Times New Roman"/>
                            <w:b/>
                            <w:sz w:val="20"/>
                            <w:szCs w:val="20"/>
                          </w:rPr>
                          <w:t>If the references cited are unable to be located it is counted as not being cited.</w:t>
                        </w:r>
                      </w:p>
                    </w:tc>
                    <w:tc>
                      <w:tcPr>
                        <w:tcW w:w="107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center"/>
                          <w:rPr>
                            <w:rFonts w:ascii="Times New Roman" w:eastAsia="Calibri" w:hAnsi="Times New Roman" w:cs="Times New Roman"/>
                            <w:sz w:val="20"/>
                            <w:szCs w:val="20"/>
                          </w:rPr>
                        </w:pPr>
                        <w:r w:rsidRPr="009C1A03">
                          <w:rPr>
                            <w:rFonts w:ascii="Times New Roman" w:eastAsia="Calibri" w:hAnsi="Times New Roman" w:cs="Times New Roman"/>
                            <w:sz w:val="20"/>
                            <w:szCs w:val="20"/>
                          </w:rPr>
                          <w:t>No responses &amp;/or use of disrespectful or inappropriate language.</w:t>
                        </w:r>
                      </w:p>
                    </w:tc>
                    <w:tc>
                      <w:tcPr>
                        <w:tcW w:w="600" w:type="pct"/>
                        <w:gridSpan w:val="2"/>
                        <w:tcBorders>
                          <w:top w:val="outset" w:sz="6" w:space="0" w:color="auto"/>
                          <w:left w:val="outset" w:sz="6" w:space="0" w:color="auto"/>
                          <w:bottom w:val="outset" w:sz="6" w:space="0" w:color="auto"/>
                          <w:right w:val="outset" w:sz="6" w:space="0" w:color="auto"/>
                        </w:tcBorders>
                        <w:vAlign w:val="center"/>
                      </w:tcPr>
                      <w:p w:rsidR="009C1A03" w:rsidRPr="009C1A03" w:rsidRDefault="009C1A03" w:rsidP="009C1A03">
                        <w:pPr>
                          <w:spacing w:after="0"/>
                          <w:rPr>
                            <w:rFonts w:ascii="Times New Roman" w:eastAsia="Calibri" w:hAnsi="Times New Roman" w:cs="Times New Roman"/>
                            <w:sz w:val="20"/>
                            <w:szCs w:val="20"/>
                          </w:rPr>
                        </w:pPr>
                        <w:r w:rsidRPr="009C1A03">
                          <w:rPr>
                            <w:rFonts w:ascii="Times New Roman" w:eastAsia="Calibri" w:hAnsi="Times New Roman" w:cs="Times New Roman"/>
                            <w:sz w:val="20"/>
                            <w:szCs w:val="20"/>
                          </w:rPr>
                          <w:t>__</w:t>
                        </w:r>
                        <w:r w:rsidRPr="009C1A03">
                          <w:rPr>
                            <w:rFonts w:ascii="Times New Roman" w:eastAsia="Calibri" w:hAnsi="Times New Roman" w:cs="Times New Roman"/>
                            <w:color w:val="FF0000"/>
                            <w:sz w:val="20"/>
                            <w:szCs w:val="20"/>
                          </w:rPr>
                          <w:t>3</w:t>
                        </w:r>
                        <w:r w:rsidRPr="009C1A03">
                          <w:rPr>
                            <w:rFonts w:ascii="Times New Roman" w:eastAsia="Calibri" w:hAnsi="Times New Roman" w:cs="Times New Roman"/>
                            <w:sz w:val="20"/>
                            <w:szCs w:val="20"/>
                          </w:rPr>
                          <w:t>__</w:t>
                        </w:r>
                      </w:p>
                    </w:tc>
                  </w:tr>
                  <w:tr w:rsidR="009C1A03" w:rsidRPr="009C1A03" w:rsidTr="009C1A03">
                    <w:trPr>
                      <w:trHeight w:val="231"/>
                      <w:tblCellSpacing w:w="0" w:type="dxa"/>
                    </w:trPr>
                    <w:tc>
                      <w:tcPr>
                        <w:tcW w:w="3329"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361"/>
                        </w:tblGrid>
                        <w:tr w:rsidR="009C1A03" w:rsidRPr="009C1A03" w:rsidTr="0026316E">
                          <w:trPr>
                            <w:trHeight w:val="30"/>
                            <w:tblCellSpacing w:w="0" w:type="dxa"/>
                          </w:trPr>
                          <w:tc>
                            <w:tcPr>
                              <w:tcW w:w="5000" w:type="pct"/>
                              <w:vAlign w:val="center"/>
                            </w:tcPr>
                            <w:p w:rsidR="009C1A03" w:rsidRPr="009C1A03" w:rsidRDefault="009C1A03" w:rsidP="0026316E">
                              <w:pPr>
                                <w:pStyle w:val="NormalWeb"/>
                                <w:spacing w:after="0" w:line="30" w:lineRule="atLeast"/>
                                <w:rPr>
                                  <w:sz w:val="20"/>
                                  <w:szCs w:val="20"/>
                                </w:rPr>
                              </w:pPr>
                              <w:r w:rsidRPr="009C1A03">
                                <w:rPr>
                                  <w:b/>
                                  <w:bCs/>
                                  <w:sz w:val="20"/>
                                  <w:szCs w:val="20"/>
                                </w:rPr>
                                <w:t>Powered by TeAch-nology.com- The Web Portal For Educators! (</w:t>
                              </w:r>
                              <w:hyperlink r:id="rId4" w:history="1">
                                <w:r w:rsidRPr="009C1A03">
                                  <w:rPr>
                                    <w:rStyle w:val="Hyperlink"/>
                                    <w:b/>
                                    <w:bCs/>
                                    <w:sz w:val="20"/>
                                    <w:szCs w:val="20"/>
                                  </w:rPr>
                                  <w:t>www.teach-nology.com</w:t>
                                </w:r>
                              </w:hyperlink>
                              <w:r w:rsidRPr="009C1A03">
                                <w:rPr>
                                  <w:b/>
                                  <w:bCs/>
                                  <w:sz w:val="20"/>
                                  <w:szCs w:val="20"/>
                                </w:rPr>
                                <w:t>)</w:t>
                              </w:r>
                              <w:r w:rsidRPr="009C1A03">
                                <w:rPr>
                                  <w:b/>
                                  <w:bCs/>
                                  <w:sz w:val="20"/>
                                  <w:szCs w:val="20"/>
                                </w:rPr>
                                <w:t xml:space="preserve">                                                                                             </w:t>
                              </w:r>
                              <w:r w:rsidRPr="009C1A03">
                                <w:rPr>
                                  <w:sz w:val="20"/>
                                  <w:szCs w:val="20"/>
                                </w:rPr>
                                <w:t>Revised 2013</w:t>
                              </w:r>
                            </w:p>
                          </w:tc>
                        </w:tr>
                      </w:tbl>
                      <w:p w:rsidR="009C1A03" w:rsidRPr="009C1A03" w:rsidRDefault="009C1A03" w:rsidP="0026316E">
                        <w:pPr>
                          <w:spacing w:after="0"/>
                          <w:rPr>
                            <w:rFonts w:ascii="Times New Roman" w:eastAsia="Calibri" w:hAnsi="Times New Roman" w:cs="Times New Roman"/>
                            <w:sz w:val="20"/>
                            <w:szCs w:val="20"/>
                          </w:rPr>
                        </w:pPr>
                      </w:p>
                    </w:tc>
                    <w:tc>
                      <w:tcPr>
                        <w:tcW w:w="1071" w:type="pct"/>
                        <w:tcBorders>
                          <w:top w:val="outset" w:sz="6" w:space="0" w:color="auto"/>
                          <w:left w:val="outset" w:sz="6" w:space="0" w:color="auto"/>
                          <w:bottom w:val="outset" w:sz="6" w:space="0" w:color="auto"/>
                          <w:right w:val="outset" w:sz="6" w:space="0" w:color="auto"/>
                        </w:tcBorders>
                        <w:vAlign w:val="center"/>
                      </w:tcPr>
                      <w:p w:rsidR="009C1A03" w:rsidRPr="009C1A03" w:rsidRDefault="009C1A03" w:rsidP="0026316E">
                        <w:pPr>
                          <w:spacing w:after="0"/>
                          <w:jc w:val="right"/>
                          <w:rPr>
                            <w:rFonts w:ascii="Times New Roman" w:eastAsia="Calibri" w:hAnsi="Times New Roman" w:cs="Times New Roman"/>
                            <w:b/>
                            <w:bCs/>
                            <w:sz w:val="20"/>
                            <w:szCs w:val="20"/>
                          </w:rPr>
                        </w:pPr>
                        <w:r w:rsidRPr="009C1A03">
                          <w:rPr>
                            <w:rFonts w:ascii="Times New Roman" w:eastAsia="Calibri" w:hAnsi="Times New Roman" w:cs="Times New Roman"/>
                            <w:b/>
                            <w:bCs/>
                            <w:sz w:val="20"/>
                            <w:szCs w:val="20"/>
                          </w:rPr>
                          <w:t>Total----&gt;</w:t>
                        </w:r>
                      </w:p>
                    </w:tc>
                    <w:tc>
                      <w:tcPr>
                        <w:tcW w:w="600" w:type="pct"/>
                        <w:gridSpan w:val="2"/>
                        <w:tcBorders>
                          <w:top w:val="outset" w:sz="6" w:space="0" w:color="auto"/>
                          <w:left w:val="outset" w:sz="6" w:space="0" w:color="auto"/>
                          <w:bottom w:val="outset" w:sz="6" w:space="0" w:color="auto"/>
                          <w:right w:val="outset" w:sz="6" w:space="0" w:color="auto"/>
                        </w:tcBorders>
                        <w:vAlign w:val="center"/>
                      </w:tcPr>
                      <w:p w:rsidR="009C1A03" w:rsidRPr="009C1A03" w:rsidRDefault="009C1A03" w:rsidP="009C1A03">
                        <w:pPr>
                          <w:pBdr>
                            <w:bottom w:val="single" w:sz="12" w:space="1" w:color="auto"/>
                          </w:pBdr>
                          <w:spacing w:after="0"/>
                          <w:rPr>
                            <w:rFonts w:ascii="Times New Roman" w:eastAsia="Calibri" w:hAnsi="Times New Roman" w:cs="Times New Roman"/>
                            <w:b/>
                            <w:sz w:val="20"/>
                            <w:szCs w:val="20"/>
                          </w:rPr>
                        </w:pPr>
                        <w:r w:rsidRPr="009C1A03">
                          <w:rPr>
                            <w:rFonts w:ascii="Times New Roman" w:eastAsia="Calibri" w:hAnsi="Times New Roman" w:cs="Times New Roman"/>
                            <w:b/>
                            <w:color w:val="FF0000"/>
                            <w:sz w:val="20"/>
                            <w:szCs w:val="20"/>
                          </w:rPr>
                          <w:t>12</w:t>
                        </w:r>
                        <w:r w:rsidRPr="009C1A03">
                          <w:rPr>
                            <w:rFonts w:ascii="Times New Roman" w:eastAsia="Calibri" w:hAnsi="Times New Roman" w:cs="Times New Roman"/>
                            <w:b/>
                            <w:sz w:val="20"/>
                            <w:szCs w:val="20"/>
                          </w:rPr>
                          <w:t>/12</w:t>
                        </w:r>
                      </w:p>
                    </w:tc>
                  </w:tr>
                </w:tbl>
                <w:p w:rsidR="009C1A03" w:rsidRPr="009C1A03" w:rsidRDefault="009C1A03" w:rsidP="0026316E">
                  <w:pPr>
                    <w:spacing w:after="0"/>
                    <w:rPr>
                      <w:rFonts w:ascii="Times New Roman" w:eastAsia="Calibri" w:hAnsi="Times New Roman" w:cs="Times New Roman"/>
                      <w:sz w:val="20"/>
                      <w:szCs w:val="20"/>
                    </w:rPr>
                  </w:pPr>
                </w:p>
              </w:tc>
            </w:tr>
          </w:tbl>
          <w:p w:rsidR="009C1A03" w:rsidRPr="009C1A03" w:rsidRDefault="009C1A03" w:rsidP="0026316E">
            <w:pPr>
              <w:spacing w:after="0"/>
              <w:rPr>
                <w:rFonts w:ascii="Times New Roman" w:eastAsia="Calibri" w:hAnsi="Times New Roman" w:cs="Times New Roman"/>
                <w:sz w:val="20"/>
                <w:szCs w:val="20"/>
              </w:rPr>
            </w:pPr>
          </w:p>
        </w:tc>
      </w:tr>
    </w:tbl>
    <w:p w:rsidR="009C1A03" w:rsidRPr="009C1A03" w:rsidRDefault="009C1A03" w:rsidP="009C1A03">
      <w:pPr>
        <w:rPr>
          <w:rFonts w:ascii="Times New Roman" w:hAnsi="Times New Roman" w:cs="Times New Roman"/>
        </w:rPr>
      </w:pPr>
      <w:r w:rsidRPr="009C1A03">
        <w:rPr>
          <w:rFonts w:ascii="Times New Roman" w:hAnsi="Times New Roman" w:cs="Times New Roman"/>
          <w:sz w:val="20"/>
          <w:szCs w:val="20"/>
        </w:rPr>
        <w:t xml:space="preserve"> I liked the way you included </w:t>
      </w:r>
      <w:r>
        <w:rPr>
          <w:rFonts w:ascii="Times New Roman" w:hAnsi="Times New Roman" w:cs="Times New Roman"/>
        </w:rPr>
        <w:t xml:space="preserve">the method of delivery at FRMC and identified as a new RN it would be helpful to work under a team with a senior nurse to help guide you. Great use of the textbook and additional readings. </w:t>
      </w:r>
    </w:p>
    <w:sectPr w:rsidR="009C1A03" w:rsidRPr="009C1A03" w:rsidSect="009C1A03">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DC70B8"/>
    <w:rsid w:val="00040051"/>
    <w:rsid w:val="00042188"/>
    <w:rsid w:val="000A5116"/>
    <w:rsid w:val="000C37CA"/>
    <w:rsid w:val="002F7D81"/>
    <w:rsid w:val="00381B48"/>
    <w:rsid w:val="003E2270"/>
    <w:rsid w:val="004C1D26"/>
    <w:rsid w:val="005B34D8"/>
    <w:rsid w:val="006C10E5"/>
    <w:rsid w:val="00743B9B"/>
    <w:rsid w:val="007C7745"/>
    <w:rsid w:val="008A5345"/>
    <w:rsid w:val="009066DE"/>
    <w:rsid w:val="00951B17"/>
    <w:rsid w:val="009C1A03"/>
    <w:rsid w:val="00B61515"/>
    <w:rsid w:val="00CF33B4"/>
    <w:rsid w:val="00D5263A"/>
    <w:rsid w:val="00D95F69"/>
    <w:rsid w:val="00DC70B8"/>
    <w:rsid w:val="00E20450"/>
    <w:rsid w:val="00E81B22"/>
    <w:rsid w:val="00EC5C81"/>
    <w:rsid w:val="00F77E4D"/>
    <w:rsid w:val="00FB7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C70B8"/>
    <w:pPr>
      <w:spacing w:after="75"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743B9B"/>
    <w:rPr>
      <w:rFonts w:ascii="Times New Roman" w:hAnsi="Times New Roman" w:cs="Times New Roman"/>
      <w:sz w:val="24"/>
    </w:rPr>
  </w:style>
  <w:style w:type="character" w:styleId="Hyperlink">
    <w:name w:val="Hyperlink"/>
    <w:basedOn w:val="DefaultParagraphFont"/>
    <w:uiPriority w:val="99"/>
    <w:unhideWhenUsed/>
    <w:rsid w:val="009C1A03"/>
    <w:rPr>
      <w:color w:val="0000FF"/>
      <w:u w:val="single"/>
    </w:rPr>
  </w:style>
</w:styles>
</file>

<file path=word/webSettings.xml><?xml version="1.0" encoding="utf-8"?>
<w:webSettings xmlns:r="http://schemas.openxmlformats.org/officeDocument/2006/relationships" xmlns:w="http://schemas.openxmlformats.org/wordprocessingml/2006/main">
  <w:divs>
    <w:div w:id="615256089">
      <w:bodyDiv w:val="1"/>
      <w:marLeft w:val="0"/>
      <w:marRight w:val="0"/>
      <w:marTop w:val="0"/>
      <w:marBottom w:val="0"/>
      <w:divBdr>
        <w:top w:val="none" w:sz="0" w:space="0" w:color="auto"/>
        <w:left w:val="none" w:sz="0" w:space="0" w:color="auto"/>
        <w:bottom w:val="none" w:sz="0" w:space="0" w:color="auto"/>
        <w:right w:val="none" w:sz="0" w:space="0" w:color="auto"/>
      </w:divBdr>
      <w:divsChild>
        <w:div w:id="1551843640">
          <w:marLeft w:val="0"/>
          <w:marRight w:val="0"/>
          <w:marTop w:val="0"/>
          <w:marBottom w:val="0"/>
          <w:divBdr>
            <w:top w:val="none" w:sz="0" w:space="0" w:color="auto"/>
            <w:left w:val="none" w:sz="0" w:space="0" w:color="auto"/>
            <w:bottom w:val="none" w:sz="0" w:space="0" w:color="auto"/>
            <w:right w:val="none" w:sz="0" w:space="0" w:color="auto"/>
          </w:divBdr>
          <w:divsChild>
            <w:div w:id="1385645090">
              <w:marLeft w:val="0"/>
              <w:marRight w:val="0"/>
              <w:marTop w:val="0"/>
              <w:marBottom w:val="0"/>
              <w:divBdr>
                <w:top w:val="none" w:sz="0" w:space="0" w:color="auto"/>
                <w:left w:val="none" w:sz="0" w:space="0" w:color="auto"/>
                <w:bottom w:val="none" w:sz="0" w:space="0" w:color="auto"/>
                <w:right w:val="none" w:sz="0" w:space="0" w:color="auto"/>
              </w:divBdr>
              <w:divsChild>
                <w:div w:id="1136918627">
                  <w:marLeft w:val="0"/>
                  <w:marRight w:val="0"/>
                  <w:marTop w:val="64"/>
                  <w:marBottom w:val="0"/>
                  <w:divBdr>
                    <w:top w:val="none" w:sz="0" w:space="0" w:color="auto"/>
                    <w:left w:val="none" w:sz="0" w:space="0" w:color="auto"/>
                    <w:bottom w:val="none" w:sz="0" w:space="0" w:color="auto"/>
                    <w:right w:val="none" w:sz="0" w:space="0" w:color="auto"/>
                  </w:divBdr>
                  <w:divsChild>
                    <w:div w:id="1459715146">
                      <w:marLeft w:val="0"/>
                      <w:marRight w:val="0"/>
                      <w:marTop w:val="0"/>
                      <w:marBottom w:val="0"/>
                      <w:divBdr>
                        <w:top w:val="none" w:sz="0" w:space="0" w:color="auto"/>
                        <w:left w:val="none" w:sz="0" w:space="0" w:color="auto"/>
                        <w:bottom w:val="none" w:sz="0" w:space="0" w:color="auto"/>
                        <w:right w:val="none" w:sz="0" w:space="0" w:color="auto"/>
                      </w:divBdr>
                      <w:divsChild>
                        <w:div w:id="103817327">
                          <w:marLeft w:val="484"/>
                          <w:marRight w:val="0"/>
                          <w:marTop w:val="0"/>
                          <w:marBottom w:val="0"/>
                          <w:divBdr>
                            <w:top w:val="none" w:sz="0" w:space="0" w:color="auto"/>
                            <w:left w:val="none" w:sz="0" w:space="0" w:color="auto"/>
                            <w:bottom w:val="none" w:sz="0" w:space="0" w:color="auto"/>
                            <w:right w:val="none" w:sz="0" w:space="0" w:color="auto"/>
                          </w:divBdr>
                          <w:divsChild>
                            <w:div w:id="135207517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023340">
      <w:bodyDiv w:val="1"/>
      <w:marLeft w:val="0"/>
      <w:marRight w:val="0"/>
      <w:marTop w:val="0"/>
      <w:marBottom w:val="0"/>
      <w:divBdr>
        <w:top w:val="none" w:sz="0" w:space="0" w:color="auto"/>
        <w:left w:val="none" w:sz="0" w:space="0" w:color="auto"/>
        <w:bottom w:val="none" w:sz="0" w:space="0" w:color="auto"/>
        <w:right w:val="none" w:sz="0" w:space="0" w:color="auto"/>
      </w:divBdr>
      <w:divsChild>
        <w:div w:id="806748359">
          <w:marLeft w:val="0"/>
          <w:marRight w:val="0"/>
          <w:marTop w:val="0"/>
          <w:marBottom w:val="0"/>
          <w:divBdr>
            <w:top w:val="none" w:sz="0" w:space="0" w:color="auto"/>
            <w:left w:val="none" w:sz="0" w:space="0" w:color="auto"/>
            <w:bottom w:val="none" w:sz="0" w:space="0" w:color="auto"/>
            <w:right w:val="none" w:sz="0" w:space="0" w:color="auto"/>
          </w:divBdr>
          <w:divsChild>
            <w:div w:id="558784607">
              <w:marLeft w:val="0"/>
              <w:marRight w:val="0"/>
              <w:marTop w:val="0"/>
              <w:marBottom w:val="0"/>
              <w:divBdr>
                <w:top w:val="none" w:sz="0" w:space="0" w:color="auto"/>
                <w:left w:val="none" w:sz="0" w:space="0" w:color="auto"/>
                <w:bottom w:val="none" w:sz="0" w:space="0" w:color="auto"/>
                <w:right w:val="none" w:sz="0" w:space="0" w:color="auto"/>
              </w:divBdr>
              <w:divsChild>
                <w:div w:id="978727133">
                  <w:marLeft w:val="0"/>
                  <w:marRight w:val="0"/>
                  <w:marTop w:val="94"/>
                  <w:marBottom w:val="0"/>
                  <w:divBdr>
                    <w:top w:val="none" w:sz="0" w:space="0" w:color="auto"/>
                    <w:left w:val="none" w:sz="0" w:space="0" w:color="auto"/>
                    <w:bottom w:val="none" w:sz="0" w:space="0" w:color="auto"/>
                    <w:right w:val="none" w:sz="0" w:space="0" w:color="auto"/>
                  </w:divBdr>
                  <w:divsChild>
                    <w:div w:id="113595152">
                      <w:marLeft w:val="0"/>
                      <w:marRight w:val="0"/>
                      <w:marTop w:val="0"/>
                      <w:marBottom w:val="0"/>
                      <w:divBdr>
                        <w:top w:val="none" w:sz="0" w:space="0" w:color="auto"/>
                        <w:left w:val="none" w:sz="0" w:space="0" w:color="auto"/>
                        <w:bottom w:val="none" w:sz="0" w:space="0" w:color="auto"/>
                        <w:right w:val="none" w:sz="0" w:space="0" w:color="auto"/>
                      </w:divBdr>
                      <w:divsChild>
                        <w:div w:id="765269300">
                          <w:marLeft w:val="704"/>
                          <w:marRight w:val="0"/>
                          <w:marTop w:val="0"/>
                          <w:marBottom w:val="0"/>
                          <w:divBdr>
                            <w:top w:val="none" w:sz="0" w:space="0" w:color="auto"/>
                            <w:left w:val="none" w:sz="0" w:space="0" w:color="auto"/>
                            <w:bottom w:val="none" w:sz="0" w:space="0" w:color="auto"/>
                            <w:right w:val="none" w:sz="0" w:space="0" w:color="auto"/>
                          </w:divBdr>
                          <w:divsChild>
                            <w:div w:id="4068099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452961">
      <w:bodyDiv w:val="1"/>
      <w:marLeft w:val="0"/>
      <w:marRight w:val="0"/>
      <w:marTop w:val="0"/>
      <w:marBottom w:val="0"/>
      <w:divBdr>
        <w:top w:val="none" w:sz="0" w:space="0" w:color="auto"/>
        <w:left w:val="none" w:sz="0" w:space="0" w:color="auto"/>
        <w:bottom w:val="none" w:sz="0" w:space="0" w:color="auto"/>
        <w:right w:val="none" w:sz="0" w:space="0" w:color="auto"/>
      </w:divBdr>
      <w:divsChild>
        <w:div w:id="286161275">
          <w:marLeft w:val="0"/>
          <w:marRight w:val="0"/>
          <w:marTop w:val="0"/>
          <w:marBottom w:val="0"/>
          <w:divBdr>
            <w:top w:val="none" w:sz="0" w:space="0" w:color="auto"/>
            <w:left w:val="none" w:sz="0" w:space="0" w:color="auto"/>
            <w:bottom w:val="none" w:sz="0" w:space="0" w:color="auto"/>
            <w:right w:val="none" w:sz="0" w:space="0" w:color="auto"/>
          </w:divBdr>
          <w:divsChild>
            <w:div w:id="971910518">
              <w:marLeft w:val="0"/>
              <w:marRight w:val="0"/>
              <w:marTop w:val="0"/>
              <w:marBottom w:val="0"/>
              <w:divBdr>
                <w:top w:val="none" w:sz="0" w:space="0" w:color="auto"/>
                <w:left w:val="none" w:sz="0" w:space="0" w:color="auto"/>
                <w:bottom w:val="none" w:sz="0" w:space="0" w:color="auto"/>
                <w:right w:val="none" w:sz="0" w:space="0" w:color="auto"/>
              </w:divBdr>
              <w:divsChild>
                <w:div w:id="70005074">
                  <w:marLeft w:val="0"/>
                  <w:marRight w:val="0"/>
                  <w:marTop w:val="64"/>
                  <w:marBottom w:val="0"/>
                  <w:divBdr>
                    <w:top w:val="none" w:sz="0" w:space="0" w:color="auto"/>
                    <w:left w:val="none" w:sz="0" w:space="0" w:color="auto"/>
                    <w:bottom w:val="none" w:sz="0" w:space="0" w:color="auto"/>
                    <w:right w:val="none" w:sz="0" w:space="0" w:color="auto"/>
                  </w:divBdr>
                  <w:divsChild>
                    <w:div w:id="2074693210">
                      <w:marLeft w:val="0"/>
                      <w:marRight w:val="0"/>
                      <w:marTop w:val="0"/>
                      <w:marBottom w:val="0"/>
                      <w:divBdr>
                        <w:top w:val="none" w:sz="0" w:space="0" w:color="auto"/>
                        <w:left w:val="none" w:sz="0" w:space="0" w:color="auto"/>
                        <w:bottom w:val="none" w:sz="0" w:space="0" w:color="auto"/>
                        <w:right w:val="none" w:sz="0" w:space="0" w:color="auto"/>
                      </w:divBdr>
                      <w:divsChild>
                        <w:div w:id="2024934551">
                          <w:marLeft w:val="484"/>
                          <w:marRight w:val="0"/>
                          <w:marTop w:val="0"/>
                          <w:marBottom w:val="0"/>
                          <w:divBdr>
                            <w:top w:val="none" w:sz="0" w:space="0" w:color="auto"/>
                            <w:left w:val="none" w:sz="0" w:space="0" w:color="auto"/>
                            <w:bottom w:val="none" w:sz="0" w:space="0" w:color="auto"/>
                            <w:right w:val="none" w:sz="0" w:space="0" w:color="auto"/>
                          </w:divBdr>
                          <w:divsChild>
                            <w:div w:id="18034988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bowert</cp:lastModifiedBy>
  <cp:revision>3</cp:revision>
  <cp:lastPrinted>2013-02-27T15:30:00Z</cp:lastPrinted>
  <dcterms:created xsi:type="dcterms:W3CDTF">2013-03-04T04:13:00Z</dcterms:created>
  <dcterms:modified xsi:type="dcterms:W3CDTF">2013-03-08T20:40:00Z</dcterms:modified>
</cp:coreProperties>
</file>