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A5486E">
        <w:rPr>
          <w:color w:val="FF0000"/>
        </w:rPr>
        <w:t>Jessica Fortuna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4D646A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  <w:r w:rsidR="00E87032">
              <w:rPr>
                <w:b/>
                <w:color w:val="FF0000"/>
              </w:rPr>
              <w:t>.</w:t>
            </w:r>
            <w:r w:rsidR="004D646A"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134D8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134D8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5486E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5486E">
              <w:rPr>
                <w:color w:val="000000" w:themeColor="text1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5486E">
              <w:rPr>
                <w:color w:val="FF0000"/>
              </w:rPr>
              <w:t xml:space="preserve">Nice job with medication administration, calculation of insulin, and verification of patient prior to medication administration. </w:t>
            </w:r>
            <w:r w:rsidR="00E87032">
              <w:rPr>
                <w:color w:val="FF0000"/>
              </w:rPr>
              <w:t xml:space="preserve">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A5486E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Jessica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637A5"/>
    <w:rsid w:val="00E87032"/>
    <w:rsid w:val="00EA3537"/>
    <w:rsid w:val="00F22FD2"/>
    <w:rsid w:val="00F41277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2013-03-08T02:31:00Z</dcterms:created>
  <dcterms:modified xsi:type="dcterms:W3CDTF">2013-03-08T02:31:00Z</dcterms:modified>
</cp:coreProperties>
</file>