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038" w:rsidRDefault="00D22038" w:rsidP="00D22038">
      <w:pPr>
        <w:spacing w:line="480" w:lineRule="auto"/>
        <w:jc w:val="center"/>
        <w:rPr>
          <w:rFonts w:ascii="Times New Roman" w:hAnsi="Times New Roman" w:cs="Times New Roman"/>
          <w:sz w:val="24"/>
          <w:szCs w:val="24"/>
        </w:rPr>
      </w:pPr>
    </w:p>
    <w:p w:rsidR="00D22038" w:rsidRDefault="00D22038" w:rsidP="00D22038">
      <w:pPr>
        <w:spacing w:line="480" w:lineRule="auto"/>
        <w:jc w:val="center"/>
        <w:rPr>
          <w:rFonts w:ascii="Times New Roman" w:hAnsi="Times New Roman" w:cs="Times New Roman"/>
          <w:sz w:val="24"/>
          <w:szCs w:val="24"/>
        </w:rPr>
      </w:pPr>
    </w:p>
    <w:p w:rsidR="00D22038" w:rsidRDefault="00D22038" w:rsidP="00D22038">
      <w:pPr>
        <w:spacing w:line="480" w:lineRule="auto"/>
        <w:jc w:val="center"/>
        <w:rPr>
          <w:rFonts w:ascii="Times New Roman" w:hAnsi="Times New Roman" w:cs="Times New Roman"/>
          <w:sz w:val="24"/>
          <w:szCs w:val="24"/>
        </w:rPr>
      </w:pPr>
    </w:p>
    <w:p w:rsidR="00D22038" w:rsidRDefault="00D22038" w:rsidP="00D22038">
      <w:pPr>
        <w:spacing w:line="480" w:lineRule="auto"/>
        <w:jc w:val="center"/>
        <w:rPr>
          <w:rFonts w:ascii="Times New Roman" w:hAnsi="Times New Roman" w:cs="Times New Roman"/>
          <w:sz w:val="24"/>
          <w:szCs w:val="24"/>
        </w:rPr>
      </w:pPr>
    </w:p>
    <w:p w:rsidR="00D22038" w:rsidRDefault="00D22038" w:rsidP="00D22038">
      <w:pPr>
        <w:spacing w:line="480" w:lineRule="auto"/>
        <w:jc w:val="center"/>
        <w:rPr>
          <w:rFonts w:ascii="Times New Roman" w:hAnsi="Times New Roman" w:cs="Times New Roman"/>
          <w:sz w:val="24"/>
          <w:szCs w:val="24"/>
        </w:rPr>
      </w:pPr>
    </w:p>
    <w:p w:rsidR="00D22038" w:rsidRDefault="00D22038" w:rsidP="00D22038">
      <w:pPr>
        <w:spacing w:line="480" w:lineRule="auto"/>
        <w:jc w:val="center"/>
        <w:rPr>
          <w:rFonts w:ascii="Times New Roman" w:hAnsi="Times New Roman" w:cs="Times New Roman"/>
          <w:sz w:val="24"/>
          <w:szCs w:val="24"/>
        </w:rPr>
      </w:pPr>
    </w:p>
    <w:p w:rsidR="00D22038" w:rsidRPr="00D22038" w:rsidRDefault="00D22038" w:rsidP="00D22038">
      <w:pPr>
        <w:spacing w:line="240" w:lineRule="auto"/>
        <w:jc w:val="center"/>
        <w:rPr>
          <w:rFonts w:ascii="Arial" w:hAnsi="Arial" w:cs="Arial"/>
          <w:b/>
          <w:sz w:val="24"/>
          <w:szCs w:val="24"/>
        </w:rPr>
      </w:pPr>
      <w:r w:rsidRPr="00D22038">
        <w:rPr>
          <w:rFonts w:ascii="Arial" w:hAnsi="Arial" w:cs="Arial"/>
          <w:b/>
          <w:sz w:val="24"/>
          <w:szCs w:val="24"/>
        </w:rPr>
        <w:t>Physiological and Psychological Assessment</w:t>
      </w:r>
    </w:p>
    <w:p w:rsidR="00D22038" w:rsidRPr="00D22038" w:rsidRDefault="00D22038" w:rsidP="00D22038">
      <w:pPr>
        <w:spacing w:line="240" w:lineRule="auto"/>
        <w:jc w:val="center"/>
        <w:rPr>
          <w:rFonts w:ascii="Arial" w:hAnsi="Arial" w:cs="Arial"/>
          <w:b/>
          <w:sz w:val="24"/>
          <w:szCs w:val="24"/>
        </w:rPr>
      </w:pPr>
      <w:proofErr w:type="gramStart"/>
      <w:r w:rsidRPr="00D22038">
        <w:rPr>
          <w:rFonts w:ascii="Arial" w:hAnsi="Arial" w:cs="Arial"/>
          <w:b/>
          <w:sz w:val="24"/>
          <w:szCs w:val="24"/>
        </w:rPr>
        <w:t>of</w:t>
      </w:r>
      <w:proofErr w:type="gramEnd"/>
      <w:r w:rsidRPr="00D22038">
        <w:rPr>
          <w:rFonts w:ascii="Arial" w:hAnsi="Arial" w:cs="Arial"/>
          <w:b/>
          <w:sz w:val="24"/>
          <w:szCs w:val="24"/>
        </w:rPr>
        <w:t xml:space="preserve"> an</w:t>
      </w:r>
    </w:p>
    <w:p w:rsidR="00D22038" w:rsidRPr="00D22038" w:rsidRDefault="00D22038" w:rsidP="00D22038">
      <w:pPr>
        <w:spacing w:line="240" w:lineRule="auto"/>
        <w:jc w:val="center"/>
        <w:rPr>
          <w:rFonts w:ascii="Arial" w:hAnsi="Arial" w:cs="Arial"/>
          <w:b/>
          <w:sz w:val="24"/>
          <w:szCs w:val="24"/>
        </w:rPr>
      </w:pPr>
      <w:r w:rsidRPr="00D22038">
        <w:rPr>
          <w:rFonts w:ascii="Arial" w:hAnsi="Arial" w:cs="Arial"/>
          <w:b/>
          <w:sz w:val="24"/>
          <w:szCs w:val="24"/>
        </w:rPr>
        <w:t>Eighty-six Year Old Woman</w:t>
      </w:r>
    </w:p>
    <w:p w:rsidR="00D22038" w:rsidRDefault="00D22038" w:rsidP="00D22038">
      <w:pPr>
        <w:spacing w:line="240" w:lineRule="auto"/>
        <w:jc w:val="center"/>
        <w:rPr>
          <w:rFonts w:ascii="Arial" w:hAnsi="Arial" w:cs="Arial"/>
          <w:sz w:val="24"/>
          <w:szCs w:val="24"/>
        </w:rPr>
      </w:pPr>
      <w:r>
        <w:rPr>
          <w:rFonts w:ascii="Arial" w:hAnsi="Arial" w:cs="Arial"/>
          <w:sz w:val="24"/>
          <w:szCs w:val="24"/>
        </w:rPr>
        <w:t xml:space="preserve">John N. </w:t>
      </w:r>
      <w:proofErr w:type="spellStart"/>
      <w:r>
        <w:rPr>
          <w:rFonts w:ascii="Arial" w:hAnsi="Arial" w:cs="Arial"/>
          <w:sz w:val="24"/>
          <w:szCs w:val="24"/>
        </w:rPr>
        <w:t>Muscetta</w:t>
      </w:r>
      <w:proofErr w:type="spellEnd"/>
    </w:p>
    <w:p w:rsidR="00D22038" w:rsidRPr="00D22038" w:rsidRDefault="00D22038" w:rsidP="00D22038">
      <w:pPr>
        <w:spacing w:line="240" w:lineRule="auto"/>
        <w:jc w:val="center"/>
        <w:rPr>
          <w:rFonts w:ascii="Arial" w:hAnsi="Arial" w:cs="Arial"/>
          <w:b/>
          <w:i/>
          <w:sz w:val="24"/>
          <w:szCs w:val="24"/>
        </w:rPr>
      </w:pPr>
      <w:r w:rsidRPr="00D22038">
        <w:rPr>
          <w:rFonts w:ascii="Arial" w:hAnsi="Arial" w:cs="Arial"/>
          <w:b/>
          <w:i/>
          <w:sz w:val="24"/>
          <w:szCs w:val="24"/>
        </w:rPr>
        <w:t>Geriatric Assessment</w:t>
      </w:r>
    </w:p>
    <w:p w:rsidR="00D22038" w:rsidRDefault="00D22038" w:rsidP="00D22038">
      <w:pPr>
        <w:spacing w:line="480" w:lineRule="auto"/>
        <w:jc w:val="center"/>
        <w:rPr>
          <w:rFonts w:ascii="Times New Roman" w:hAnsi="Times New Roman" w:cs="Times New Roman"/>
          <w:sz w:val="24"/>
          <w:szCs w:val="24"/>
        </w:rPr>
      </w:pPr>
    </w:p>
    <w:p w:rsidR="00D22038" w:rsidRDefault="00D22038" w:rsidP="00944950">
      <w:pPr>
        <w:spacing w:line="480" w:lineRule="auto"/>
        <w:rPr>
          <w:rFonts w:ascii="Times New Roman" w:hAnsi="Times New Roman" w:cs="Times New Roman"/>
          <w:sz w:val="24"/>
          <w:szCs w:val="24"/>
        </w:rPr>
      </w:pPr>
    </w:p>
    <w:p w:rsidR="00D22038" w:rsidRDefault="00D22038" w:rsidP="00944950">
      <w:pPr>
        <w:spacing w:line="480" w:lineRule="auto"/>
        <w:rPr>
          <w:rFonts w:ascii="Times New Roman" w:hAnsi="Times New Roman" w:cs="Times New Roman"/>
          <w:sz w:val="24"/>
          <w:szCs w:val="24"/>
        </w:rPr>
      </w:pPr>
    </w:p>
    <w:p w:rsidR="00D22038" w:rsidRDefault="00D22038" w:rsidP="00944950">
      <w:pPr>
        <w:spacing w:line="480" w:lineRule="auto"/>
        <w:rPr>
          <w:rFonts w:ascii="Times New Roman" w:hAnsi="Times New Roman" w:cs="Times New Roman"/>
          <w:sz w:val="24"/>
          <w:szCs w:val="24"/>
        </w:rPr>
      </w:pPr>
    </w:p>
    <w:p w:rsidR="00D22038" w:rsidRDefault="00D22038" w:rsidP="00944950">
      <w:pPr>
        <w:spacing w:line="480" w:lineRule="auto"/>
        <w:rPr>
          <w:rFonts w:ascii="Times New Roman" w:hAnsi="Times New Roman" w:cs="Times New Roman"/>
          <w:sz w:val="24"/>
          <w:szCs w:val="24"/>
        </w:rPr>
      </w:pPr>
    </w:p>
    <w:p w:rsidR="00D22038" w:rsidRDefault="00D22038" w:rsidP="00944950">
      <w:pPr>
        <w:spacing w:line="480" w:lineRule="auto"/>
        <w:rPr>
          <w:rFonts w:ascii="Times New Roman" w:hAnsi="Times New Roman" w:cs="Times New Roman"/>
          <w:sz w:val="24"/>
          <w:szCs w:val="24"/>
        </w:rPr>
      </w:pPr>
    </w:p>
    <w:p w:rsidR="00D22038" w:rsidRDefault="00D22038" w:rsidP="00944950">
      <w:pPr>
        <w:spacing w:line="480" w:lineRule="auto"/>
        <w:rPr>
          <w:rFonts w:ascii="Times New Roman" w:hAnsi="Times New Roman" w:cs="Times New Roman"/>
          <w:sz w:val="24"/>
          <w:szCs w:val="24"/>
        </w:rPr>
      </w:pPr>
    </w:p>
    <w:p w:rsidR="00D22038" w:rsidRDefault="00D22038" w:rsidP="00944950">
      <w:pPr>
        <w:spacing w:line="480" w:lineRule="auto"/>
        <w:rPr>
          <w:rFonts w:ascii="Times New Roman" w:hAnsi="Times New Roman" w:cs="Times New Roman"/>
          <w:sz w:val="24"/>
          <w:szCs w:val="24"/>
        </w:rPr>
      </w:pPr>
    </w:p>
    <w:p w:rsidR="00DF2641" w:rsidRDefault="00D22038" w:rsidP="00944950">
      <w:pPr>
        <w:spacing w:line="480" w:lineRule="auto"/>
        <w:rPr>
          <w:rFonts w:ascii="Arial" w:hAnsi="Arial" w:cs="Arial"/>
          <w:sz w:val="24"/>
          <w:szCs w:val="24"/>
        </w:rPr>
      </w:pPr>
      <w:r>
        <w:rPr>
          <w:rFonts w:ascii="Times New Roman" w:hAnsi="Times New Roman" w:cs="Times New Roman"/>
          <w:sz w:val="24"/>
          <w:szCs w:val="24"/>
        </w:rPr>
        <w:lastRenderedPageBreak/>
        <w:tab/>
      </w:r>
      <w:r w:rsidR="00944950" w:rsidRPr="00292CC5">
        <w:rPr>
          <w:rFonts w:ascii="Arial" w:hAnsi="Arial" w:cs="Arial"/>
          <w:sz w:val="24"/>
          <w:szCs w:val="24"/>
        </w:rPr>
        <w:t xml:space="preserve">Jane (not her real name) is an eighty-six year old catholic woman of Italian descent who has been widowed twice.  </w:t>
      </w:r>
      <w:r w:rsidR="002C4AE5" w:rsidRPr="00292CC5">
        <w:rPr>
          <w:rFonts w:ascii="Arial" w:hAnsi="Arial" w:cs="Arial"/>
          <w:sz w:val="24"/>
          <w:szCs w:val="24"/>
        </w:rPr>
        <w:t>She is a retired registered nurse.  She is in good health at eighty-six, but has several current medical diagnoses; they include: hypertension, atrial fibrillation, and hypercholesterolemia.  Too, she is post PLIF times seven years.  She has no current psychiatric diagnos</w:t>
      </w:r>
      <w:r w:rsidR="00916784">
        <w:rPr>
          <w:rFonts w:ascii="Arial" w:hAnsi="Arial" w:cs="Arial"/>
          <w:sz w:val="24"/>
          <w:szCs w:val="24"/>
        </w:rPr>
        <w:t>e</w:t>
      </w:r>
      <w:r w:rsidR="002C4AE5" w:rsidRPr="00292CC5">
        <w:rPr>
          <w:rFonts w:ascii="Arial" w:hAnsi="Arial" w:cs="Arial"/>
          <w:sz w:val="24"/>
          <w:szCs w:val="24"/>
        </w:rPr>
        <w:t xml:space="preserve">s.  Her two daughters and their spouses live out of state but stay in close contact with her, and one or the other visits from Connecticut at least every four to six weeks.  They call her daily.  Her many grandchildren </w:t>
      </w:r>
      <w:r w:rsidR="00292CC5" w:rsidRPr="00292CC5">
        <w:rPr>
          <w:rFonts w:ascii="Arial" w:hAnsi="Arial" w:cs="Arial"/>
          <w:sz w:val="24"/>
          <w:szCs w:val="24"/>
        </w:rPr>
        <w:t>also</w:t>
      </w:r>
      <w:r w:rsidR="002C4AE5" w:rsidRPr="00292CC5">
        <w:rPr>
          <w:rFonts w:ascii="Arial" w:hAnsi="Arial" w:cs="Arial"/>
          <w:sz w:val="24"/>
          <w:szCs w:val="24"/>
        </w:rPr>
        <w:t xml:space="preserve"> phone regularly, or drop in on occasion.</w:t>
      </w:r>
      <w:r w:rsidR="00944950" w:rsidRPr="00292CC5">
        <w:rPr>
          <w:rFonts w:ascii="Arial" w:hAnsi="Arial" w:cs="Arial"/>
          <w:sz w:val="24"/>
          <w:szCs w:val="24"/>
        </w:rPr>
        <w:t xml:space="preserve"> </w:t>
      </w:r>
      <w:r w:rsidR="00292CC5">
        <w:rPr>
          <w:rFonts w:ascii="Arial" w:hAnsi="Arial" w:cs="Arial"/>
          <w:sz w:val="24"/>
          <w:szCs w:val="24"/>
        </w:rPr>
        <w:t xml:space="preserve">  </w:t>
      </w:r>
    </w:p>
    <w:p w:rsidR="0019786A" w:rsidRDefault="00DF2641" w:rsidP="00944950">
      <w:pPr>
        <w:spacing w:line="480" w:lineRule="auto"/>
        <w:rPr>
          <w:rFonts w:ascii="Arial" w:hAnsi="Arial" w:cs="Arial"/>
          <w:sz w:val="24"/>
          <w:szCs w:val="24"/>
        </w:rPr>
      </w:pPr>
      <w:r>
        <w:rPr>
          <w:rFonts w:ascii="Arial" w:hAnsi="Arial" w:cs="Arial"/>
          <w:sz w:val="24"/>
          <w:szCs w:val="24"/>
        </w:rPr>
        <w:tab/>
      </w:r>
      <w:r w:rsidR="00292CC5">
        <w:rPr>
          <w:rFonts w:ascii="Arial" w:hAnsi="Arial" w:cs="Arial"/>
          <w:sz w:val="24"/>
          <w:szCs w:val="24"/>
        </w:rPr>
        <w:t xml:space="preserve">The physiological and psychological changes of aging </w:t>
      </w:r>
      <w:r w:rsidR="007B68BB">
        <w:rPr>
          <w:rFonts w:ascii="Arial" w:hAnsi="Arial" w:cs="Arial"/>
          <w:sz w:val="24"/>
          <w:szCs w:val="24"/>
        </w:rPr>
        <w:t>for Jane will be addressed</w:t>
      </w:r>
      <w:r w:rsidR="00292CC5">
        <w:rPr>
          <w:rFonts w:ascii="Arial" w:hAnsi="Arial" w:cs="Arial"/>
          <w:sz w:val="24"/>
          <w:szCs w:val="24"/>
        </w:rPr>
        <w:t xml:space="preserve">.  The physiological aspects of aging will be related to her </w:t>
      </w:r>
      <w:r w:rsidR="00E4157E">
        <w:rPr>
          <w:rFonts w:ascii="Arial" w:hAnsi="Arial" w:cs="Arial"/>
          <w:sz w:val="24"/>
          <w:szCs w:val="24"/>
        </w:rPr>
        <w:t>with</w:t>
      </w:r>
      <w:r w:rsidR="007B68BB">
        <w:rPr>
          <w:rFonts w:ascii="Arial" w:hAnsi="Arial" w:cs="Arial"/>
          <w:sz w:val="24"/>
          <w:szCs w:val="24"/>
        </w:rPr>
        <w:t xml:space="preserve">in </w:t>
      </w:r>
      <w:r w:rsidR="00292CC5">
        <w:rPr>
          <w:rFonts w:ascii="Arial" w:hAnsi="Arial" w:cs="Arial"/>
          <w:sz w:val="24"/>
          <w:szCs w:val="24"/>
        </w:rPr>
        <w:t>a systems</w:t>
      </w:r>
      <w:r w:rsidR="00E4157E">
        <w:rPr>
          <w:rFonts w:ascii="Arial" w:hAnsi="Arial" w:cs="Arial"/>
          <w:sz w:val="24"/>
          <w:szCs w:val="24"/>
        </w:rPr>
        <w:t xml:space="preserve"> approach </w:t>
      </w:r>
      <w:r w:rsidR="00292CC5">
        <w:rPr>
          <w:rFonts w:ascii="Arial" w:hAnsi="Arial" w:cs="Arial"/>
          <w:sz w:val="24"/>
          <w:szCs w:val="24"/>
        </w:rPr>
        <w:t>to include</w:t>
      </w:r>
      <w:r w:rsidR="00E4157E">
        <w:rPr>
          <w:rFonts w:ascii="Arial" w:hAnsi="Arial" w:cs="Arial"/>
          <w:sz w:val="24"/>
          <w:szCs w:val="24"/>
        </w:rPr>
        <w:t xml:space="preserve">: </w:t>
      </w:r>
      <w:r w:rsidR="00292CC5">
        <w:rPr>
          <w:rFonts w:ascii="Arial" w:hAnsi="Arial" w:cs="Arial"/>
          <w:sz w:val="24"/>
          <w:szCs w:val="24"/>
        </w:rPr>
        <w:t xml:space="preserve"> </w:t>
      </w:r>
      <w:r w:rsidR="00E4157E">
        <w:rPr>
          <w:rFonts w:ascii="Arial" w:hAnsi="Arial" w:cs="Arial"/>
          <w:sz w:val="24"/>
          <w:szCs w:val="24"/>
        </w:rPr>
        <w:t xml:space="preserve">skin, sensory, </w:t>
      </w:r>
      <w:r w:rsidR="00292CC5">
        <w:rPr>
          <w:rFonts w:ascii="Arial" w:hAnsi="Arial" w:cs="Arial"/>
          <w:sz w:val="24"/>
          <w:szCs w:val="24"/>
        </w:rPr>
        <w:t xml:space="preserve">cardiovascular, respiratory, musculoskeletal, gastrointestinal, endocrine, genitourinary, </w:t>
      </w:r>
      <w:proofErr w:type="gramStart"/>
      <w:r>
        <w:rPr>
          <w:rFonts w:ascii="Arial" w:hAnsi="Arial" w:cs="Arial"/>
          <w:sz w:val="24"/>
          <w:szCs w:val="24"/>
        </w:rPr>
        <w:t>immune</w:t>
      </w:r>
      <w:proofErr w:type="gramEnd"/>
      <w:r w:rsidR="00292CC5">
        <w:rPr>
          <w:rFonts w:ascii="Arial" w:hAnsi="Arial" w:cs="Arial"/>
          <w:sz w:val="24"/>
          <w:szCs w:val="24"/>
        </w:rPr>
        <w:t xml:space="preserve"> and nervous systems.  The</w:t>
      </w:r>
      <w:r>
        <w:rPr>
          <w:rFonts w:ascii="Arial" w:hAnsi="Arial" w:cs="Arial"/>
          <w:sz w:val="24"/>
          <w:szCs w:val="24"/>
        </w:rPr>
        <w:t xml:space="preserve"> psychological aspects of aging will be related</w:t>
      </w:r>
      <w:r w:rsidR="007B68BB">
        <w:rPr>
          <w:rFonts w:ascii="Arial" w:hAnsi="Arial" w:cs="Arial"/>
          <w:sz w:val="24"/>
          <w:szCs w:val="24"/>
        </w:rPr>
        <w:t xml:space="preserve"> to her, also.  They include:  </w:t>
      </w:r>
      <w:r>
        <w:rPr>
          <w:rFonts w:ascii="Arial" w:hAnsi="Arial" w:cs="Arial"/>
          <w:sz w:val="24"/>
          <w:szCs w:val="24"/>
        </w:rPr>
        <w:t>memory functioning, intellectual functioning, learning ability, and adaptation to the tasks of aging (loss and grief, attachment to others, maintenance of self-identity, and dealing with death).</w:t>
      </w:r>
      <w:r w:rsidR="00E4157E">
        <w:rPr>
          <w:rFonts w:ascii="Arial" w:hAnsi="Arial" w:cs="Arial"/>
          <w:sz w:val="24"/>
          <w:szCs w:val="24"/>
        </w:rPr>
        <w:t xml:space="preserve">  </w:t>
      </w:r>
      <w:r>
        <w:rPr>
          <w:rFonts w:ascii="Arial" w:hAnsi="Arial" w:cs="Arial"/>
          <w:sz w:val="24"/>
          <w:szCs w:val="24"/>
        </w:rPr>
        <w:t>(Townsend 674)</w:t>
      </w:r>
    </w:p>
    <w:p w:rsidR="00B722BD" w:rsidRDefault="00E4157E" w:rsidP="00944950">
      <w:pPr>
        <w:spacing w:line="480" w:lineRule="auto"/>
        <w:rPr>
          <w:rFonts w:ascii="Arial" w:hAnsi="Arial" w:cs="Arial"/>
          <w:sz w:val="24"/>
          <w:szCs w:val="24"/>
        </w:rPr>
      </w:pPr>
      <w:r>
        <w:rPr>
          <w:rFonts w:ascii="Arial" w:hAnsi="Arial" w:cs="Arial"/>
          <w:sz w:val="24"/>
          <w:szCs w:val="24"/>
        </w:rPr>
        <w:tab/>
        <w:t xml:space="preserve">The skin is a constant reminder of the effects of </w:t>
      </w:r>
      <w:r w:rsidR="0074435D">
        <w:rPr>
          <w:rFonts w:ascii="Arial" w:hAnsi="Arial" w:cs="Arial"/>
          <w:sz w:val="24"/>
          <w:szCs w:val="24"/>
        </w:rPr>
        <w:t xml:space="preserve">the </w:t>
      </w:r>
      <w:r>
        <w:rPr>
          <w:rFonts w:ascii="Arial" w:hAnsi="Arial" w:cs="Arial"/>
          <w:sz w:val="24"/>
          <w:szCs w:val="24"/>
        </w:rPr>
        <w:t>aging</w:t>
      </w:r>
      <w:r w:rsidR="0074435D">
        <w:rPr>
          <w:rFonts w:ascii="Arial" w:hAnsi="Arial" w:cs="Arial"/>
          <w:sz w:val="24"/>
          <w:szCs w:val="24"/>
        </w:rPr>
        <w:t xml:space="preserve"> process </w:t>
      </w:r>
      <w:r>
        <w:rPr>
          <w:rFonts w:ascii="Arial" w:hAnsi="Arial" w:cs="Arial"/>
          <w:sz w:val="24"/>
          <w:szCs w:val="24"/>
        </w:rPr>
        <w:t>on the body</w:t>
      </w:r>
      <w:r w:rsidR="0074435D">
        <w:rPr>
          <w:rFonts w:ascii="Arial" w:hAnsi="Arial" w:cs="Arial"/>
          <w:sz w:val="24"/>
          <w:szCs w:val="24"/>
        </w:rPr>
        <w:t xml:space="preserve">.  Lines and wrinkles, thicker nails, and graying hair result from  “common changes to the </w:t>
      </w:r>
      <w:proofErr w:type="spellStart"/>
      <w:r w:rsidR="0074435D">
        <w:rPr>
          <w:rFonts w:ascii="Arial" w:hAnsi="Arial" w:cs="Arial"/>
          <w:sz w:val="24"/>
          <w:szCs w:val="24"/>
        </w:rPr>
        <w:t>integumentary</w:t>
      </w:r>
      <w:proofErr w:type="spellEnd"/>
      <w:r w:rsidR="0074435D">
        <w:rPr>
          <w:rFonts w:ascii="Arial" w:hAnsi="Arial" w:cs="Arial"/>
          <w:sz w:val="24"/>
          <w:szCs w:val="24"/>
        </w:rPr>
        <w:t xml:space="preserve"> system that include flattening of the dermal-epidermal junction, reduced thickness and vascularity of the</w:t>
      </w:r>
      <w:r>
        <w:rPr>
          <w:rFonts w:ascii="Arial" w:hAnsi="Arial" w:cs="Arial"/>
          <w:sz w:val="24"/>
          <w:szCs w:val="24"/>
        </w:rPr>
        <w:t xml:space="preserve"> </w:t>
      </w:r>
      <w:r w:rsidR="0074435D">
        <w:rPr>
          <w:rFonts w:ascii="Arial" w:hAnsi="Arial" w:cs="Arial"/>
          <w:sz w:val="24"/>
          <w:szCs w:val="24"/>
        </w:rPr>
        <w:t xml:space="preserve">dermis, degeneration of elastic fibers, increased coarseness of collagen, loss of pigment, atrophy of hair bulbs, and decline in hair growth” (Eliopoulos 359).  Jane has </w:t>
      </w:r>
      <w:r w:rsidR="00B722BD">
        <w:rPr>
          <w:rFonts w:ascii="Arial" w:hAnsi="Arial" w:cs="Arial"/>
          <w:sz w:val="24"/>
          <w:szCs w:val="24"/>
        </w:rPr>
        <w:t>had little exposure to the sun throughout her life</w:t>
      </w:r>
      <w:r w:rsidR="007B68BB">
        <w:rPr>
          <w:rFonts w:ascii="Arial" w:hAnsi="Arial" w:cs="Arial"/>
          <w:sz w:val="24"/>
          <w:szCs w:val="24"/>
        </w:rPr>
        <w:t xml:space="preserve">; </w:t>
      </w:r>
      <w:r w:rsidR="007B68BB">
        <w:rPr>
          <w:rFonts w:ascii="Arial" w:hAnsi="Arial" w:cs="Arial"/>
          <w:sz w:val="24"/>
          <w:szCs w:val="24"/>
        </w:rPr>
        <w:lastRenderedPageBreak/>
        <w:t xml:space="preserve">therefore, </w:t>
      </w:r>
      <w:r w:rsidR="00B722BD">
        <w:rPr>
          <w:rFonts w:ascii="Arial" w:hAnsi="Arial" w:cs="Arial"/>
          <w:sz w:val="24"/>
          <w:szCs w:val="24"/>
        </w:rPr>
        <w:t>she is virtually wrinkle-free at her advanced age</w:t>
      </w:r>
      <w:r w:rsidR="007B68BB">
        <w:rPr>
          <w:rFonts w:ascii="Arial" w:hAnsi="Arial" w:cs="Arial"/>
          <w:sz w:val="24"/>
          <w:szCs w:val="24"/>
        </w:rPr>
        <w:t xml:space="preserve">.  Her </w:t>
      </w:r>
      <w:r w:rsidR="00B722BD">
        <w:rPr>
          <w:rFonts w:ascii="Arial" w:hAnsi="Arial" w:cs="Arial"/>
          <w:sz w:val="24"/>
          <w:szCs w:val="24"/>
        </w:rPr>
        <w:t xml:space="preserve">complexion is excellent.  </w:t>
      </w:r>
      <w:r w:rsidR="0074435D">
        <w:rPr>
          <w:rFonts w:ascii="Arial" w:hAnsi="Arial" w:cs="Arial"/>
          <w:sz w:val="24"/>
          <w:szCs w:val="24"/>
        </w:rPr>
        <w:t>Her skin is pink, warm and dry; and, she has good turgor.</w:t>
      </w:r>
    </w:p>
    <w:p w:rsidR="00F91290" w:rsidRDefault="00B722BD" w:rsidP="00944950">
      <w:pPr>
        <w:spacing w:line="480" w:lineRule="auto"/>
        <w:rPr>
          <w:rFonts w:ascii="Arial" w:hAnsi="Arial" w:cs="Arial"/>
          <w:sz w:val="24"/>
          <w:szCs w:val="24"/>
        </w:rPr>
      </w:pPr>
      <w:r>
        <w:rPr>
          <w:rFonts w:ascii="Arial" w:hAnsi="Arial" w:cs="Arial"/>
          <w:sz w:val="24"/>
          <w:szCs w:val="24"/>
        </w:rPr>
        <w:tab/>
        <w:t>While future generations will experience fewer deaths and disabilities because of improved technology for early diagnosis and treatment of heart disease, today’s older population carries the insults of years of inadequate prevention, diagnostic and treatment practices.</w:t>
      </w:r>
      <w:r w:rsidR="009F7E13">
        <w:rPr>
          <w:rFonts w:ascii="Arial" w:hAnsi="Arial" w:cs="Arial"/>
          <w:sz w:val="24"/>
          <w:szCs w:val="24"/>
        </w:rPr>
        <w:t xml:space="preserve">  </w:t>
      </w:r>
      <w:r w:rsidR="009F7E13" w:rsidRPr="009F7E13">
        <w:rPr>
          <w:rFonts w:ascii="Arial" w:hAnsi="Arial" w:cs="Arial"/>
          <w:sz w:val="24"/>
          <w:szCs w:val="24"/>
        </w:rPr>
        <w:t>However,</w:t>
      </w:r>
      <w:r w:rsidR="009F7E13">
        <w:rPr>
          <w:rFonts w:ascii="Arial" w:hAnsi="Arial" w:cs="Arial"/>
          <w:sz w:val="24"/>
          <w:szCs w:val="24"/>
        </w:rPr>
        <w:t xml:space="preserve"> Jane is something of a health nut, and the effort she put forward in her youth, middle age</w:t>
      </w:r>
      <w:r w:rsidR="00F91290">
        <w:rPr>
          <w:rFonts w:ascii="Arial" w:hAnsi="Arial" w:cs="Arial"/>
          <w:sz w:val="24"/>
          <w:szCs w:val="24"/>
        </w:rPr>
        <w:t>,</w:t>
      </w:r>
      <w:r w:rsidR="009F7E13">
        <w:rPr>
          <w:rFonts w:ascii="Arial" w:hAnsi="Arial" w:cs="Arial"/>
          <w:sz w:val="24"/>
          <w:szCs w:val="24"/>
        </w:rPr>
        <w:t xml:space="preserve"> and later </w:t>
      </w:r>
      <w:r w:rsidR="00F91290">
        <w:rPr>
          <w:rFonts w:ascii="Arial" w:hAnsi="Arial" w:cs="Arial"/>
          <w:sz w:val="24"/>
          <w:szCs w:val="24"/>
        </w:rPr>
        <w:t xml:space="preserve">years, </w:t>
      </w:r>
      <w:r w:rsidR="009F7E13">
        <w:rPr>
          <w:rFonts w:ascii="Arial" w:hAnsi="Arial" w:cs="Arial"/>
          <w:sz w:val="24"/>
          <w:szCs w:val="24"/>
        </w:rPr>
        <w:t>to stay in shape through swimming and bike-riding</w:t>
      </w:r>
      <w:r w:rsidR="00F91290">
        <w:rPr>
          <w:rFonts w:ascii="Arial" w:hAnsi="Arial" w:cs="Arial"/>
          <w:sz w:val="24"/>
          <w:szCs w:val="24"/>
        </w:rPr>
        <w:t>,</w:t>
      </w:r>
      <w:r w:rsidR="009F7E13">
        <w:rPr>
          <w:rFonts w:ascii="Arial" w:hAnsi="Arial" w:cs="Arial"/>
          <w:sz w:val="24"/>
          <w:szCs w:val="24"/>
        </w:rPr>
        <w:t xml:space="preserve"> has obviously payed off.  She takes her heart medication daily without fail, never skipping a dose</w:t>
      </w:r>
      <w:r w:rsidR="00F91290">
        <w:rPr>
          <w:rFonts w:ascii="Arial" w:hAnsi="Arial" w:cs="Arial"/>
          <w:sz w:val="24"/>
          <w:szCs w:val="24"/>
        </w:rPr>
        <w:t xml:space="preserve">.  She </w:t>
      </w:r>
      <w:r w:rsidR="009F7E13">
        <w:rPr>
          <w:rFonts w:ascii="Arial" w:hAnsi="Arial" w:cs="Arial"/>
          <w:sz w:val="24"/>
          <w:szCs w:val="24"/>
        </w:rPr>
        <w:t xml:space="preserve">is </w:t>
      </w:r>
      <w:r w:rsidR="00F91290">
        <w:rPr>
          <w:rFonts w:ascii="Arial" w:hAnsi="Arial" w:cs="Arial"/>
          <w:sz w:val="24"/>
          <w:szCs w:val="24"/>
        </w:rPr>
        <w:t xml:space="preserve">very precise </w:t>
      </w:r>
      <w:r w:rsidR="009F7E13">
        <w:rPr>
          <w:rFonts w:ascii="Arial" w:hAnsi="Arial" w:cs="Arial"/>
          <w:sz w:val="24"/>
          <w:szCs w:val="24"/>
        </w:rPr>
        <w:t>about her medication regimen.  My only concern is that she takes three medications specifically heart related</w:t>
      </w:r>
      <w:r w:rsidR="00F91290">
        <w:rPr>
          <w:rFonts w:ascii="Arial" w:hAnsi="Arial" w:cs="Arial"/>
          <w:sz w:val="24"/>
          <w:szCs w:val="24"/>
        </w:rPr>
        <w:t>,</w:t>
      </w:r>
      <w:r w:rsidR="009F7E13">
        <w:rPr>
          <w:rFonts w:ascii="Arial" w:hAnsi="Arial" w:cs="Arial"/>
          <w:sz w:val="24"/>
          <w:szCs w:val="24"/>
        </w:rPr>
        <w:t xml:space="preserve"> and a diuretic.  They are</w:t>
      </w:r>
      <w:r w:rsidR="00D0434D">
        <w:rPr>
          <w:rFonts w:ascii="Arial" w:hAnsi="Arial" w:cs="Arial"/>
          <w:sz w:val="24"/>
          <w:szCs w:val="24"/>
        </w:rPr>
        <w:t xml:space="preserve">:  </w:t>
      </w:r>
      <w:proofErr w:type="spellStart"/>
      <w:r w:rsidR="009F7E13">
        <w:rPr>
          <w:rFonts w:ascii="Arial" w:hAnsi="Arial" w:cs="Arial"/>
          <w:sz w:val="24"/>
          <w:szCs w:val="24"/>
        </w:rPr>
        <w:t>Cardizem</w:t>
      </w:r>
      <w:proofErr w:type="spellEnd"/>
      <w:r w:rsidR="009F7E13">
        <w:rPr>
          <w:rFonts w:ascii="Arial" w:hAnsi="Arial" w:cs="Arial"/>
          <w:sz w:val="24"/>
          <w:szCs w:val="24"/>
        </w:rPr>
        <w:t xml:space="preserve">, </w:t>
      </w:r>
      <w:proofErr w:type="spellStart"/>
      <w:r w:rsidR="009F7E13">
        <w:rPr>
          <w:rFonts w:ascii="Arial" w:hAnsi="Arial" w:cs="Arial"/>
          <w:sz w:val="24"/>
          <w:szCs w:val="24"/>
        </w:rPr>
        <w:t>Prinivil</w:t>
      </w:r>
      <w:proofErr w:type="spellEnd"/>
      <w:r w:rsidR="009F7E13">
        <w:rPr>
          <w:rFonts w:ascii="Arial" w:hAnsi="Arial" w:cs="Arial"/>
          <w:sz w:val="24"/>
          <w:szCs w:val="24"/>
        </w:rPr>
        <w:t>,</w:t>
      </w:r>
      <w:r w:rsidR="00F91290">
        <w:rPr>
          <w:rFonts w:ascii="Arial" w:hAnsi="Arial" w:cs="Arial"/>
          <w:sz w:val="24"/>
          <w:szCs w:val="24"/>
        </w:rPr>
        <w:t xml:space="preserve"> </w:t>
      </w:r>
      <w:proofErr w:type="spellStart"/>
      <w:r w:rsidR="00F91290">
        <w:rPr>
          <w:rFonts w:ascii="Arial" w:hAnsi="Arial" w:cs="Arial"/>
          <w:sz w:val="24"/>
          <w:szCs w:val="24"/>
        </w:rPr>
        <w:t>Betapace</w:t>
      </w:r>
      <w:proofErr w:type="spellEnd"/>
      <w:r w:rsidR="00F91290">
        <w:rPr>
          <w:rFonts w:ascii="Arial" w:hAnsi="Arial" w:cs="Arial"/>
          <w:sz w:val="24"/>
          <w:szCs w:val="24"/>
        </w:rPr>
        <w:t xml:space="preserve">, and </w:t>
      </w:r>
      <w:proofErr w:type="spellStart"/>
      <w:r w:rsidR="00F91290">
        <w:rPr>
          <w:rFonts w:ascii="Arial" w:hAnsi="Arial" w:cs="Arial"/>
          <w:sz w:val="24"/>
          <w:szCs w:val="24"/>
        </w:rPr>
        <w:t>Lasix</w:t>
      </w:r>
      <w:proofErr w:type="spellEnd"/>
      <w:r w:rsidR="00F91290">
        <w:rPr>
          <w:rFonts w:ascii="Arial" w:hAnsi="Arial" w:cs="Arial"/>
          <w:sz w:val="24"/>
          <w:szCs w:val="24"/>
        </w:rPr>
        <w:t>.  Also, s</w:t>
      </w:r>
      <w:r w:rsidR="009F7E13">
        <w:rPr>
          <w:rFonts w:ascii="Arial" w:hAnsi="Arial" w:cs="Arial"/>
          <w:sz w:val="24"/>
          <w:szCs w:val="24"/>
        </w:rPr>
        <w:t xml:space="preserve">he was unaware of the purpose of her </w:t>
      </w:r>
      <w:proofErr w:type="spellStart"/>
      <w:r w:rsidR="009F7E13">
        <w:rPr>
          <w:rFonts w:ascii="Arial" w:hAnsi="Arial" w:cs="Arial"/>
          <w:sz w:val="24"/>
          <w:szCs w:val="24"/>
        </w:rPr>
        <w:t>Cardizem</w:t>
      </w:r>
      <w:proofErr w:type="spellEnd"/>
      <w:r w:rsidR="009F7E13">
        <w:rPr>
          <w:rFonts w:ascii="Arial" w:hAnsi="Arial" w:cs="Arial"/>
          <w:sz w:val="24"/>
          <w:szCs w:val="24"/>
        </w:rPr>
        <w:t xml:space="preserve">; although, she didn’t know the trade name as she only had the generic name </w:t>
      </w:r>
      <w:r w:rsidR="00F91290">
        <w:rPr>
          <w:rFonts w:ascii="Arial" w:hAnsi="Arial" w:cs="Arial"/>
          <w:sz w:val="24"/>
          <w:szCs w:val="24"/>
        </w:rPr>
        <w:t>(</w:t>
      </w:r>
      <w:proofErr w:type="spellStart"/>
      <w:r w:rsidR="00F91290">
        <w:rPr>
          <w:rFonts w:ascii="Arial" w:hAnsi="Arial" w:cs="Arial"/>
          <w:sz w:val="24"/>
          <w:szCs w:val="24"/>
        </w:rPr>
        <w:t>diltiazem</w:t>
      </w:r>
      <w:proofErr w:type="spellEnd"/>
      <w:r w:rsidR="00F91290">
        <w:rPr>
          <w:rFonts w:ascii="Arial" w:hAnsi="Arial" w:cs="Arial"/>
          <w:sz w:val="24"/>
          <w:szCs w:val="24"/>
        </w:rPr>
        <w:t xml:space="preserve">) </w:t>
      </w:r>
      <w:r w:rsidR="009F7E13">
        <w:rPr>
          <w:rFonts w:ascii="Arial" w:hAnsi="Arial" w:cs="Arial"/>
          <w:sz w:val="24"/>
          <w:szCs w:val="24"/>
        </w:rPr>
        <w:t>available to her.</w:t>
      </w:r>
      <w:r w:rsidR="00F91290">
        <w:rPr>
          <w:rFonts w:ascii="Arial" w:hAnsi="Arial" w:cs="Arial"/>
          <w:sz w:val="24"/>
          <w:szCs w:val="24"/>
        </w:rPr>
        <w:t xml:space="preserve">  I found that very disconcerting for a woman I know to be so meticulous.</w:t>
      </w:r>
    </w:p>
    <w:p w:rsidR="009D4BC7" w:rsidRDefault="009D4BC7" w:rsidP="00944950">
      <w:pPr>
        <w:spacing w:line="480" w:lineRule="auto"/>
        <w:rPr>
          <w:rFonts w:ascii="Arial" w:hAnsi="Arial" w:cs="Arial"/>
          <w:sz w:val="24"/>
          <w:szCs w:val="24"/>
        </w:rPr>
      </w:pPr>
      <w:r>
        <w:rPr>
          <w:rFonts w:ascii="Arial" w:hAnsi="Arial" w:cs="Arial"/>
          <w:sz w:val="24"/>
          <w:szCs w:val="24"/>
        </w:rPr>
        <w:tab/>
        <w:t xml:space="preserve">The physiological response of the respiratory system to aging centers on the structural changes that occur within the chest that reduce respiratory activity.  Calcification of costal cartilage, an increase in AP diameter of the chest, and weakened inspiratory and expiratory muscles all serve to bring about less lung expansion.  Also, </w:t>
      </w:r>
      <w:r w:rsidR="00032032">
        <w:rPr>
          <w:rFonts w:ascii="Arial" w:hAnsi="Arial" w:cs="Arial"/>
          <w:sz w:val="24"/>
          <w:szCs w:val="24"/>
        </w:rPr>
        <w:t>“</w:t>
      </w:r>
      <w:r>
        <w:rPr>
          <w:rFonts w:ascii="Arial" w:hAnsi="Arial" w:cs="Arial"/>
          <w:sz w:val="24"/>
          <w:szCs w:val="24"/>
        </w:rPr>
        <w:t>hypertrophy of the bronchial mucous gland decrease</w:t>
      </w:r>
      <w:r w:rsidR="00032032">
        <w:rPr>
          <w:rFonts w:ascii="Arial" w:hAnsi="Arial" w:cs="Arial"/>
          <w:sz w:val="24"/>
          <w:szCs w:val="24"/>
        </w:rPr>
        <w:t>s</w:t>
      </w:r>
      <w:r>
        <w:rPr>
          <w:rFonts w:ascii="Arial" w:hAnsi="Arial" w:cs="Arial"/>
          <w:sz w:val="24"/>
          <w:szCs w:val="24"/>
        </w:rPr>
        <w:t xml:space="preserve"> the ability to expel foreign or accumulated matter</w:t>
      </w:r>
      <w:r w:rsidR="00032032">
        <w:rPr>
          <w:rFonts w:ascii="Arial" w:hAnsi="Arial" w:cs="Arial"/>
          <w:sz w:val="24"/>
          <w:szCs w:val="24"/>
        </w:rPr>
        <w:t xml:space="preserve">” (Eliopoulos 51).  </w:t>
      </w:r>
      <w:r>
        <w:rPr>
          <w:rFonts w:ascii="Arial" w:hAnsi="Arial" w:cs="Arial"/>
          <w:sz w:val="24"/>
          <w:szCs w:val="24"/>
        </w:rPr>
        <w:t>Jane does not appear to have breathing problems</w:t>
      </w:r>
      <w:r w:rsidR="00032032">
        <w:rPr>
          <w:rFonts w:ascii="Arial" w:hAnsi="Arial" w:cs="Arial"/>
          <w:sz w:val="24"/>
          <w:szCs w:val="24"/>
        </w:rPr>
        <w:t>, and she does not relate any difficulties with breathing to me</w:t>
      </w:r>
      <w:r>
        <w:rPr>
          <w:rFonts w:ascii="Arial" w:hAnsi="Arial" w:cs="Arial"/>
          <w:sz w:val="24"/>
          <w:szCs w:val="24"/>
        </w:rPr>
        <w:t>; yet, I don’t expect her to run a mile any time soon.</w:t>
      </w:r>
    </w:p>
    <w:p w:rsidR="009700D1" w:rsidRDefault="00032032" w:rsidP="00944950">
      <w:pPr>
        <w:spacing w:line="480" w:lineRule="auto"/>
        <w:rPr>
          <w:rFonts w:ascii="Arial" w:hAnsi="Arial" w:cs="Arial"/>
          <w:sz w:val="24"/>
          <w:szCs w:val="24"/>
        </w:rPr>
      </w:pPr>
      <w:r>
        <w:rPr>
          <w:rFonts w:ascii="Arial" w:hAnsi="Arial" w:cs="Arial"/>
          <w:sz w:val="24"/>
          <w:szCs w:val="24"/>
        </w:rPr>
        <w:lastRenderedPageBreak/>
        <w:tab/>
        <w:t>There are a variety of musculoskeletal changes that occur with age.  They include:  “</w:t>
      </w:r>
      <w:proofErr w:type="spellStart"/>
      <w:r>
        <w:rPr>
          <w:rFonts w:ascii="Arial" w:hAnsi="Arial" w:cs="Arial"/>
          <w:sz w:val="24"/>
          <w:szCs w:val="24"/>
        </w:rPr>
        <w:t>kyphosis</w:t>
      </w:r>
      <w:proofErr w:type="spellEnd"/>
      <w:r>
        <w:rPr>
          <w:rFonts w:ascii="Arial" w:hAnsi="Arial" w:cs="Arial"/>
          <w:sz w:val="24"/>
          <w:szCs w:val="24"/>
        </w:rPr>
        <w:t>, enlarged joints, flabby muscles, and decreased height” (Eliopoulos 55).  Muscle fibers atrophy and decrease in number; overall muscle mass, strength, and movements are decreased; tendons shrink and harden; reflexes are lessened in the arms.  Changes in the way bones absorb calcium</w:t>
      </w:r>
      <w:r w:rsidR="009700D1">
        <w:rPr>
          <w:rFonts w:ascii="Arial" w:hAnsi="Arial" w:cs="Arial"/>
          <w:sz w:val="24"/>
          <w:szCs w:val="24"/>
        </w:rPr>
        <w:t xml:space="preserve"> with “gradual </w:t>
      </w:r>
      <w:proofErr w:type="spellStart"/>
      <w:r w:rsidR="009700D1">
        <w:rPr>
          <w:rFonts w:ascii="Arial" w:hAnsi="Arial" w:cs="Arial"/>
          <w:sz w:val="24"/>
          <w:szCs w:val="24"/>
        </w:rPr>
        <w:t>resorption</w:t>
      </w:r>
      <w:proofErr w:type="spellEnd"/>
      <w:r w:rsidR="009700D1">
        <w:rPr>
          <w:rFonts w:ascii="Arial" w:hAnsi="Arial" w:cs="Arial"/>
          <w:sz w:val="24"/>
          <w:szCs w:val="24"/>
        </w:rPr>
        <w:t xml:space="preserve"> of the interior surface of the long bone, and a slower production of new bone on the outside surface,” make fractures a serious risk to the older adult. (Eliopoulos 56)  Fortunately, Jane has not experienced a broken bone.  However, she has experienced back problems which caused her to have a PLIF with plates and screws.  She is not </w:t>
      </w:r>
      <w:proofErr w:type="spellStart"/>
      <w:r w:rsidR="009700D1">
        <w:rPr>
          <w:rFonts w:ascii="Arial" w:hAnsi="Arial" w:cs="Arial"/>
          <w:sz w:val="24"/>
          <w:szCs w:val="24"/>
        </w:rPr>
        <w:t>kyphotic</w:t>
      </w:r>
      <w:proofErr w:type="spellEnd"/>
      <w:r w:rsidR="009700D1">
        <w:rPr>
          <w:rFonts w:ascii="Arial" w:hAnsi="Arial" w:cs="Arial"/>
          <w:sz w:val="24"/>
          <w:szCs w:val="24"/>
        </w:rPr>
        <w:t>, by any means, but she cannot walk with her nose above her toes, and uses a walker to get around, exclusively.  She does not like to admit that she has limitations because of her surgery, but to see her move around the house, I know she is physically challenged</w:t>
      </w:r>
      <w:r w:rsidR="00D0434D">
        <w:rPr>
          <w:rFonts w:ascii="Arial" w:hAnsi="Arial" w:cs="Arial"/>
          <w:sz w:val="24"/>
          <w:szCs w:val="24"/>
        </w:rPr>
        <w:t xml:space="preserve">.  She has no </w:t>
      </w:r>
      <w:r w:rsidR="009700D1">
        <w:rPr>
          <w:rFonts w:ascii="Arial" w:hAnsi="Arial" w:cs="Arial"/>
          <w:sz w:val="24"/>
          <w:szCs w:val="24"/>
        </w:rPr>
        <w:t>pain.</w:t>
      </w:r>
    </w:p>
    <w:p w:rsidR="00032032" w:rsidRDefault="009700D1" w:rsidP="00944950">
      <w:pPr>
        <w:spacing w:line="480" w:lineRule="auto"/>
        <w:rPr>
          <w:rFonts w:ascii="Arial" w:hAnsi="Arial" w:cs="Arial"/>
          <w:sz w:val="24"/>
          <w:szCs w:val="24"/>
        </w:rPr>
      </w:pPr>
      <w:r>
        <w:rPr>
          <w:rFonts w:ascii="Arial" w:hAnsi="Arial" w:cs="Arial"/>
          <w:sz w:val="24"/>
          <w:szCs w:val="24"/>
        </w:rPr>
        <w:tab/>
        <w:t>Changes to the gastrointestinal system may not be as life-threatening as respiratory or cardiovascular problems; however, they may be a concern to the older adult.</w:t>
      </w:r>
      <w:r w:rsidR="00D26023">
        <w:rPr>
          <w:rFonts w:ascii="Arial" w:hAnsi="Arial" w:cs="Arial"/>
          <w:sz w:val="24"/>
          <w:szCs w:val="24"/>
        </w:rPr>
        <w:t xml:space="preserve">  All points along the digestive tract are altered by aging.  Teeth change, less saliva</w:t>
      </w:r>
      <w:r w:rsidR="00D0434D">
        <w:rPr>
          <w:rFonts w:ascii="Arial" w:hAnsi="Arial" w:cs="Arial"/>
          <w:sz w:val="24"/>
          <w:szCs w:val="24"/>
        </w:rPr>
        <w:t xml:space="preserve"> is produced</w:t>
      </w:r>
      <w:r w:rsidR="00D26023">
        <w:rPr>
          <w:rFonts w:ascii="Arial" w:hAnsi="Arial" w:cs="Arial"/>
          <w:sz w:val="24"/>
          <w:szCs w:val="24"/>
        </w:rPr>
        <w:t xml:space="preserve">, </w:t>
      </w:r>
      <w:r w:rsidR="00D0434D">
        <w:rPr>
          <w:rFonts w:ascii="Arial" w:hAnsi="Arial" w:cs="Arial"/>
          <w:sz w:val="24"/>
          <w:szCs w:val="24"/>
        </w:rPr>
        <w:t>there is less motility of the esophagus</w:t>
      </w:r>
      <w:r w:rsidR="00D26023">
        <w:rPr>
          <w:rFonts w:ascii="Arial" w:hAnsi="Arial" w:cs="Arial"/>
          <w:sz w:val="24"/>
          <w:szCs w:val="24"/>
        </w:rPr>
        <w:t xml:space="preserve">, there is a decrease in hunger contractions, </w:t>
      </w:r>
      <w:r w:rsidR="00D0434D">
        <w:rPr>
          <w:rFonts w:ascii="Arial" w:hAnsi="Arial" w:cs="Arial"/>
          <w:sz w:val="24"/>
          <w:szCs w:val="24"/>
        </w:rPr>
        <w:t xml:space="preserve">and </w:t>
      </w:r>
      <w:r w:rsidR="00D26023">
        <w:rPr>
          <w:rFonts w:ascii="Arial" w:hAnsi="Arial" w:cs="Arial"/>
          <w:sz w:val="24"/>
          <w:szCs w:val="24"/>
        </w:rPr>
        <w:t>atrophy occurs throughout the small and large intestine.  “Normal aging does not interfere with the motility of feces through the bowel, although other factors that are highly prevalent in late life do contribute to constipation” (Eliopoulos 54).  Jane does take a stool softener.  The older liver has reduced weight and volume</w:t>
      </w:r>
      <w:r w:rsidR="00D0434D">
        <w:rPr>
          <w:rFonts w:ascii="Arial" w:hAnsi="Arial" w:cs="Arial"/>
          <w:sz w:val="24"/>
          <w:szCs w:val="24"/>
        </w:rPr>
        <w:t>,</w:t>
      </w:r>
      <w:r w:rsidR="00D26023">
        <w:rPr>
          <w:rFonts w:ascii="Arial" w:hAnsi="Arial" w:cs="Arial"/>
          <w:sz w:val="24"/>
          <w:szCs w:val="24"/>
        </w:rPr>
        <w:t xml:space="preserve"> but this has appears to have no ill effects.  </w:t>
      </w:r>
      <w:r w:rsidR="00D0434D">
        <w:rPr>
          <w:rFonts w:ascii="Arial" w:hAnsi="Arial" w:cs="Arial"/>
          <w:sz w:val="24"/>
          <w:szCs w:val="24"/>
        </w:rPr>
        <w:t>Liver function tests are normal.  H</w:t>
      </w:r>
      <w:r w:rsidR="00D26023">
        <w:rPr>
          <w:rFonts w:ascii="Arial" w:hAnsi="Arial" w:cs="Arial"/>
          <w:sz w:val="24"/>
          <w:szCs w:val="24"/>
        </w:rPr>
        <w:t xml:space="preserve">owever, less </w:t>
      </w:r>
      <w:r w:rsidR="00D26023">
        <w:rPr>
          <w:rFonts w:ascii="Arial" w:hAnsi="Arial" w:cs="Arial"/>
          <w:sz w:val="24"/>
          <w:szCs w:val="24"/>
        </w:rPr>
        <w:lastRenderedPageBreak/>
        <w:t>efficient stabilization of cholesterol causes Jane</w:t>
      </w:r>
      <w:r w:rsidR="009E5199">
        <w:rPr>
          <w:rFonts w:ascii="Arial" w:hAnsi="Arial" w:cs="Arial"/>
          <w:sz w:val="24"/>
          <w:szCs w:val="24"/>
        </w:rPr>
        <w:t xml:space="preserve">’s </w:t>
      </w:r>
      <w:r w:rsidR="00D26023">
        <w:rPr>
          <w:rFonts w:ascii="Arial" w:hAnsi="Arial" w:cs="Arial"/>
          <w:sz w:val="24"/>
          <w:szCs w:val="24"/>
        </w:rPr>
        <w:t>hypercholesterolemia</w:t>
      </w:r>
      <w:r w:rsidR="00D0434D">
        <w:rPr>
          <w:rFonts w:ascii="Arial" w:hAnsi="Arial" w:cs="Arial"/>
          <w:sz w:val="24"/>
          <w:szCs w:val="24"/>
        </w:rPr>
        <w:t>,</w:t>
      </w:r>
      <w:r w:rsidR="00D26023">
        <w:rPr>
          <w:rFonts w:ascii="Arial" w:hAnsi="Arial" w:cs="Arial"/>
          <w:sz w:val="24"/>
          <w:szCs w:val="24"/>
        </w:rPr>
        <w:t xml:space="preserve"> for which she takes</w:t>
      </w:r>
      <w:r w:rsidR="009E5199">
        <w:rPr>
          <w:rFonts w:ascii="Arial" w:hAnsi="Arial" w:cs="Arial"/>
          <w:sz w:val="24"/>
          <w:szCs w:val="24"/>
        </w:rPr>
        <w:t xml:space="preserve"> fenofibrate (Triglide).</w:t>
      </w:r>
    </w:p>
    <w:p w:rsidR="001A6E66" w:rsidRDefault="009E5199" w:rsidP="001A6E66">
      <w:pPr>
        <w:spacing w:line="480" w:lineRule="auto"/>
        <w:rPr>
          <w:rFonts w:ascii="Arial" w:hAnsi="Arial" w:cs="Arial"/>
          <w:sz w:val="24"/>
          <w:szCs w:val="24"/>
        </w:rPr>
      </w:pPr>
      <w:r>
        <w:rPr>
          <w:rFonts w:ascii="Arial" w:hAnsi="Arial" w:cs="Arial"/>
          <w:sz w:val="24"/>
          <w:szCs w:val="24"/>
        </w:rPr>
        <w:tab/>
      </w:r>
      <w:r w:rsidR="001A6E66">
        <w:rPr>
          <w:rFonts w:ascii="Arial" w:hAnsi="Arial" w:cs="Arial"/>
          <w:sz w:val="24"/>
          <w:szCs w:val="24"/>
        </w:rPr>
        <w:t xml:space="preserve">Thyroid changes, including fibrosis, cellular infiltration, and increased </w:t>
      </w:r>
      <w:proofErr w:type="spellStart"/>
      <w:r w:rsidR="001A6E66">
        <w:rPr>
          <w:rFonts w:ascii="Arial" w:hAnsi="Arial" w:cs="Arial"/>
          <w:sz w:val="24"/>
          <w:szCs w:val="24"/>
        </w:rPr>
        <w:t>nodularity</w:t>
      </w:r>
      <w:proofErr w:type="spellEnd"/>
      <w:r w:rsidR="001A6E66">
        <w:rPr>
          <w:rFonts w:ascii="Arial" w:hAnsi="Arial" w:cs="Arial"/>
          <w:sz w:val="24"/>
          <w:szCs w:val="24"/>
        </w:rPr>
        <w:t xml:space="preserve"> are seen in the older adult.  ACTH (</w:t>
      </w:r>
      <w:proofErr w:type="spellStart"/>
      <w:r w:rsidR="001A6E66">
        <w:rPr>
          <w:rFonts w:ascii="Arial" w:hAnsi="Arial" w:cs="Arial"/>
          <w:sz w:val="24"/>
          <w:szCs w:val="24"/>
        </w:rPr>
        <w:t>adrenocorticotrophic</w:t>
      </w:r>
      <w:proofErr w:type="spellEnd"/>
      <w:r w:rsidR="001A6E66">
        <w:rPr>
          <w:rFonts w:ascii="Arial" w:hAnsi="Arial" w:cs="Arial"/>
          <w:sz w:val="24"/>
          <w:szCs w:val="24"/>
        </w:rPr>
        <w:t xml:space="preserve"> hormone) levels, a pituitary hormone, regulate the adrenal glands.  Secretions influenced by the adrenal glands, such as </w:t>
      </w:r>
      <w:proofErr w:type="spellStart"/>
      <w:r w:rsidR="001A6E66">
        <w:rPr>
          <w:rFonts w:ascii="Arial" w:hAnsi="Arial" w:cs="Arial"/>
          <w:sz w:val="24"/>
          <w:szCs w:val="24"/>
        </w:rPr>
        <w:t>glucocorticoids</w:t>
      </w:r>
      <w:proofErr w:type="spellEnd"/>
      <w:r w:rsidR="001A6E66">
        <w:rPr>
          <w:rFonts w:ascii="Arial" w:hAnsi="Arial" w:cs="Arial"/>
          <w:sz w:val="24"/>
          <w:szCs w:val="24"/>
        </w:rPr>
        <w:t xml:space="preserve">, progesterone, androgen and estrogen are reduced because of a reduction in ACTH levels.  The pituitary gland decreases in volume by as much as 20% in older adults.  Jane appears to have no endocrine problems or difficulty in metabolizing glucose.  </w:t>
      </w:r>
    </w:p>
    <w:p w:rsidR="009E5199" w:rsidRDefault="001A6E66" w:rsidP="00944950">
      <w:pPr>
        <w:spacing w:line="480" w:lineRule="auto"/>
        <w:rPr>
          <w:rFonts w:ascii="Arial" w:hAnsi="Arial" w:cs="Arial"/>
          <w:sz w:val="24"/>
          <w:szCs w:val="24"/>
        </w:rPr>
      </w:pPr>
      <w:r>
        <w:rPr>
          <w:rFonts w:ascii="Arial" w:hAnsi="Arial" w:cs="Arial"/>
          <w:sz w:val="24"/>
          <w:szCs w:val="24"/>
        </w:rPr>
        <w:tab/>
      </w:r>
      <w:r w:rsidR="009E5199">
        <w:rPr>
          <w:rFonts w:ascii="Arial" w:hAnsi="Arial" w:cs="Arial"/>
          <w:sz w:val="24"/>
          <w:szCs w:val="24"/>
        </w:rPr>
        <w:t>Even though reduction in renal function, blood flow, and glomerular filtration rate can be reduced by as much as 50% between the ages of twenty and ninety, Jane makes no complaints with regard to urinary function.  She only comments that if she decides to go someplace in the late morning or early afternoon</w:t>
      </w:r>
      <w:r>
        <w:rPr>
          <w:rFonts w:ascii="Arial" w:hAnsi="Arial" w:cs="Arial"/>
          <w:sz w:val="24"/>
          <w:szCs w:val="24"/>
        </w:rPr>
        <w:t>, she must forego her</w:t>
      </w:r>
      <w:r w:rsidR="009E5199">
        <w:rPr>
          <w:rFonts w:ascii="Arial" w:hAnsi="Arial" w:cs="Arial"/>
          <w:sz w:val="24"/>
          <w:szCs w:val="24"/>
        </w:rPr>
        <w:t xml:space="preserve"> diuretic until after she comes home.  Frequency, urgency, and nocturia are not a problem for Jane.</w:t>
      </w:r>
    </w:p>
    <w:p w:rsidR="001A6E66" w:rsidRDefault="001A6E66" w:rsidP="00944950">
      <w:pPr>
        <w:spacing w:line="480" w:lineRule="auto"/>
        <w:rPr>
          <w:rFonts w:ascii="Arial" w:hAnsi="Arial" w:cs="Arial"/>
          <w:sz w:val="24"/>
          <w:szCs w:val="24"/>
        </w:rPr>
      </w:pPr>
      <w:r>
        <w:rPr>
          <w:rFonts w:ascii="Arial" w:hAnsi="Arial" w:cs="Arial"/>
          <w:sz w:val="24"/>
          <w:szCs w:val="24"/>
        </w:rPr>
        <w:tab/>
      </w:r>
      <w:r w:rsidR="00D0434D">
        <w:rPr>
          <w:rFonts w:ascii="Arial" w:hAnsi="Arial" w:cs="Arial"/>
          <w:sz w:val="24"/>
          <w:szCs w:val="24"/>
        </w:rPr>
        <w:t>Because of changes in the size of the thymus gland, th</w:t>
      </w:r>
      <w:r w:rsidR="001F3864">
        <w:rPr>
          <w:rFonts w:ascii="Arial" w:hAnsi="Arial" w:cs="Arial"/>
          <w:sz w:val="24"/>
          <w:szCs w:val="24"/>
        </w:rPr>
        <w:t>e older adult is susceptible to infections and a diminished immune response</w:t>
      </w:r>
      <w:r w:rsidR="00B935DD">
        <w:rPr>
          <w:rFonts w:ascii="Arial" w:hAnsi="Arial" w:cs="Arial"/>
          <w:sz w:val="24"/>
          <w:szCs w:val="24"/>
        </w:rPr>
        <w:t xml:space="preserve">.  The size of the thymus </w:t>
      </w:r>
      <w:r w:rsidR="001F3864">
        <w:rPr>
          <w:rFonts w:ascii="Arial" w:hAnsi="Arial" w:cs="Arial"/>
          <w:sz w:val="24"/>
          <w:szCs w:val="24"/>
        </w:rPr>
        <w:t xml:space="preserve">declines </w:t>
      </w:r>
      <w:r w:rsidR="00B935DD">
        <w:rPr>
          <w:rFonts w:ascii="Arial" w:hAnsi="Arial" w:cs="Arial"/>
          <w:sz w:val="24"/>
          <w:szCs w:val="24"/>
        </w:rPr>
        <w:t xml:space="preserve">to </w:t>
      </w:r>
      <w:r w:rsidR="001F3864">
        <w:rPr>
          <w:rFonts w:ascii="Arial" w:hAnsi="Arial" w:cs="Arial"/>
          <w:sz w:val="24"/>
          <w:szCs w:val="24"/>
        </w:rPr>
        <w:t xml:space="preserve">almost 15% of its original size </w:t>
      </w:r>
      <w:r w:rsidR="00B935DD">
        <w:rPr>
          <w:rFonts w:ascii="Arial" w:hAnsi="Arial" w:cs="Arial"/>
          <w:sz w:val="24"/>
          <w:szCs w:val="24"/>
        </w:rPr>
        <w:t xml:space="preserve">by </w:t>
      </w:r>
      <w:r w:rsidR="001F3864">
        <w:rPr>
          <w:rFonts w:ascii="Arial" w:hAnsi="Arial" w:cs="Arial"/>
          <w:sz w:val="24"/>
          <w:szCs w:val="24"/>
        </w:rPr>
        <w:t>age fifty.  The immune system itself is less efficient in the elderly individual and “the proliferation of abnormal cells is facilitated” (Townsend 676).  Jane</w:t>
      </w:r>
      <w:r w:rsidR="00B935DD">
        <w:rPr>
          <w:rFonts w:ascii="Arial" w:hAnsi="Arial" w:cs="Arial"/>
          <w:sz w:val="24"/>
          <w:szCs w:val="24"/>
        </w:rPr>
        <w:t xml:space="preserve">’s immune response is quite remarkable.  </w:t>
      </w:r>
    </w:p>
    <w:p w:rsidR="00A6525C" w:rsidRDefault="001F3864" w:rsidP="00944950">
      <w:pPr>
        <w:spacing w:line="480" w:lineRule="auto"/>
        <w:rPr>
          <w:rFonts w:ascii="Arial" w:hAnsi="Arial" w:cs="Arial"/>
          <w:sz w:val="24"/>
          <w:szCs w:val="24"/>
        </w:rPr>
      </w:pPr>
      <w:r>
        <w:rPr>
          <w:rFonts w:ascii="Arial" w:hAnsi="Arial" w:cs="Arial"/>
          <w:sz w:val="24"/>
          <w:szCs w:val="24"/>
        </w:rPr>
        <w:tab/>
        <w:t>By age ninety, there is a 10% loss in brain weight.  Studies of elderly adults with normal intellectual functioning demonstrate</w:t>
      </w:r>
      <w:r w:rsidR="00B935DD">
        <w:rPr>
          <w:rFonts w:ascii="Arial" w:hAnsi="Arial" w:cs="Arial"/>
          <w:sz w:val="24"/>
          <w:szCs w:val="24"/>
        </w:rPr>
        <w:t xml:space="preserve"> </w:t>
      </w:r>
      <w:r>
        <w:rPr>
          <w:rFonts w:ascii="Arial" w:hAnsi="Arial" w:cs="Arial"/>
          <w:sz w:val="24"/>
          <w:szCs w:val="24"/>
        </w:rPr>
        <w:t xml:space="preserve">atrophy of the frontal, temporal and parietal </w:t>
      </w:r>
      <w:r>
        <w:rPr>
          <w:rFonts w:ascii="Arial" w:hAnsi="Arial" w:cs="Arial"/>
          <w:sz w:val="24"/>
          <w:szCs w:val="24"/>
        </w:rPr>
        <w:lastRenderedPageBreak/>
        <w:t>lobes</w:t>
      </w:r>
      <w:r w:rsidR="00B935DD">
        <w:rPr>
          <w:rFonts w:ascii="Arial" w:hAnsi="Arial" w:cs="Arial"/>
          <w:sz w:val="24"/>
          <w:szCs w:val="24"/>
        </w:rPr>
        <w:t>,</w:t>
      </w:r>
      <w:r>
        <w:rPr>
          <w:rFonts w:ascii="Arial" w:hAnsi="Arial" w:cs="Arial"/>
          <w:sz w:val="24"/>
          <w:szCs w:val="24"/>
        </w:rPr>
        <w:t xml:space="preserve"> widening of the </w:t>
      </w:r>
      <w:proofErr w:type="spellStart"/>
      <w:r>
        <w:rPr>
          <w:rFonts w:ascii="Arial" w:hAnsi="Arial" w:cs="Arial"/>
          <w:sz w:val="24"/>
          <w:szCs w:val="24"/>
        </w:rPr>
        <w:t>sulci</w:t>
      </w:r>
      <w:proofErr w:type="spellEnd"/>
      <w:r w:rsidR="00B935DD">
        <w:rPr>
          <w:rFonts w:ascii="Arial" w:hAnsi="Arial" w:cs="Arial"/>
          <w:sz w:val="24"/>
          <w:szCs w:val="24"/>
        </w:rPr>
        <w:t>,</w:t>
      </w:r>
      <w:r>
        <w:rPr>
          <w:rFonts w:ascii="Arial" w:hAnsi="Arial" w:cs="Arial"/>
          <w:sz w:val="24"/>
          <w:szCs w:val="24"/>
        </w:rPr>
        <w:t xml:space="preserve"> and ventricular enlargement.  With its enormous reserve</w:t>
      </w:r>
      <w:r w:rsidR="00A6525C">
        <w:rPr>
          <w:rFonts w:ascii="Arial" w:hAnsi="Arial" w:cs="Arial"/>
          <w:sz w:val="24"/>
          <w:szCs w:val="24"/>
        </w:rPr>
        <w:t xml:space="preserve">, little cerebral function </w:t>
      </w:r>
      <w:r w:rsidR="00B935DD">
        <w:rPr>
          <w:rFonts w:ascii="Arial" w:hAnsi="Arial" w:cs="Arial"/>
          <w:sz w:val="24"/>
          <w:szCs w:val="24"/>
        </w:rPr>
        <w:t xml:space="preserve">of the brain </w:t>
      </w:r>
      <w:r w:rsidR="00A6525C">
        <w:rPr>
          <w:rFonts w:ascii="Arial" w:hAnsi="Arial" w:cs="Arial"/>
          <w:sz w:val="24"/>
          <w:szCs w:val="24"/>
        </w:rPr>
        <w:t>is lost with time.  Although she is a little forgetful at the bridge table, Jane still plays well.  Its not that she has lost her ability to read the cards, it’s just that she doesn’t play as much as she once did.  I don’t see her in the throes of Alzheimer’s at this point in her life, although there is probably some mild dementia of some sort.</w:t>
      </w:r>
    </w:p>
    <w:p w:rsidR="008C191B" w:rsidRDefault="00A6525C" w:rsidP="00944950">
      <w:pPr>
        <w:spacing w:line="480" w:lineRule="auto"/>
        <w:rPr>
          <w:rFonts w:ascii="Arial" w:hAnsi="Arial" w:cs="Arial"/>
          <w:sz w:val="24"/>
          <w:szCs w:val="24"/>
        </w:rPr>
      </w:pPr>
      <w:r>
        <w:rPr>
          <w:rFonts w:ascii="Arial" w:hAnsi="Arial" w:cs="Arial"/>
          <w:sz w:val="24"/>
          <w:szCs w:val="24"/>
        </w:rPr>
        <w:tab/>
        <w:t>The standard marker for aging of the eye is presbyopia (blurred near vision).  Jane wears glasses.  Certain developmental changes are inevitable if the individual lives long enough</w:t>
      </w:r>
      <w:r w:rsidR="007331AC">
        <w:rPr>
          <w:rFonts w:ascii="Arial" w:hAnsi="Arial" w:cs="Arial"/>
          <w:sz w:val="24"/>
          <w:szCs w:val="24"/>
        </w:rPr>
        <w:t>,</w:t>
      </w:r>
      <w:r>
        <w:rPr>
          <w:rFonts w:ascii="Arial" w:hAnsi="Arial" w:cs="Arial"/>
          <w:sz w:val="24"/>
          <w:szCs w:val="24"/>
        </w:rPr>
        <w:t xml:space="preserve"> especially cataracts</w:t>
      </w:r>
      <w:r w:rsidR="00B935DD">
        <w:rPr>
          <w:rFonts w:ascii="Arial" w:hAnsi="Arial" w:cs="Arial"/>
          <w:sz w:val="24"/>
          <w:szCs w:val="24"/>
        </w:rPr>
        <w:t>, where</w:t>
      </w:r>
      <w:r w:rsidR="007331AC">
        <w:rPr>
          <w:rFonts w:ascii="Arial" w:hAnsi="Arial" w:cs="Arial"/>
          <w:sz w:val="24"/>
          <w:szCs w:val="24"/>
        </w:rPr>
        <w:t xml:space="preserve"> t</w:t>
      </w:r>
      <w:r>
        <w:rPr>
          <w:rFonts w:ascii="Arial" w:hAnsi="Arial" w:cs="Arial"/>
          <w:sz w:val="24"/>
          <w:szCs w:val="24"/>
        </w:rPr>
        <w:t xml:space="preserve">he lens of the eye </w:t>
      </w:r>
      <w:r w:rsidR="007331AC">
        <w:rPr>
          <w:rFonts w:ascii="Arial" w:hAnsi="Arial" w:cs="Arial"/>
          <w:sz w:val="24"/>
          <w:szCs w:val="24"/>
        </w:rPr>
        <w:t>becomes opaque as proteins clump together.  Other changes include:  diminished color of the iris, irregularly shaped pupil, a decrease in the production of secretions of the lacrimal glands, and constriction of the pupil.  She states: “no eye complaints.”  Her hearing is acute, although “some hearing loss is significant in all aging individuals” (Townsend 677).  Jane makes no comment with regard to taste or smell deterioration, but taste and smell acuity diminish over the lifespan.  With regard to touch and pain, Jane has moderate to sever</w:t>
      </w:r>
      <w:r w:rsidR="00D234AD">
        <w:rPr>
          <w:rFonts w:ascii="Arial" w:hAnsi="Arial" w:cs="Arial"/>
          <w:sz w:val="24"/>
          <w:szCs w:val="24"/>
        </w:rPr>
        <w:t>e</w:t>
      </w:r>
      <w:r w:rsidR="007331AC">
        <w:rPr>
          <w:rFonts w:ascii="Arial" w:hAnsi="Arial" w:cs="Arial"/>
          <w:sz w:val="24"/>
          <w:szCs w:val="24"/>
        </w:rPr>
        <w:t xml:space="preserve"> cervical degeneration that results in loss of sensation in the fingers.  She </w:t>
      </w:r>
      <w:r w:rsidR="00D234AD">
        <w:rPr>
          <w:rFonts w:ascii="Arial" w:hAnsi="Arial" w:cs="Arial"/>
          <w:sz w:val="24"/>
          <w:szCs w:val="24"/>
        </w:rPr>
        <w:t>relates to me</w:t>
      </w:r>
      <w:r w:rsidR="007331AC">
        <w:rPr>
          <w:rFonts w:ascii="Arial" w:hAnsi="Arial" w:cs="Arial"/>
          <w:sz w:val="24"/>
          <w:szCs w:val="24"/>
        </w:rPr>
        <w:t xml:space="preserve"> that her fingers feel as if they are on fire</w:t>
      </w:r>
      <w:r w:rsidR="00D234AD">
        <w:rPr>
          <w:rFonts w:ascii="Arial" w:hAnsi="Arial" w:cs="Arial"/>
          <w:sz w:val="24"/>
          <w:szCs w:val="24"/>
        </w:rPr>
        <w:t>.  I’m glad that she doesn’t do much cooking on the stove for fear that she might have an accident with the burners.</w:t>
      </w:r>
    </w:p>
    <w:p w:rsidR="002F600D" w:rsidRDefault="008C191B" w:rsidP="00944950">
      <w:pPr>
        <w:spacing w:line="480" w:lineRule="auto"/>
        <w:rPr>
          <w:rFonts w:ascii="Arial" w:hAnsi="Arial" w:cs="Arial"/>
          <w:sz w:val="24"/>
          <w:szCs w:val="24"/>
        </w:rPr>
      </w:pPr>
      <w:r>
        <w:rPr>
          <w:rFonts w:ascii="Arial" w:hAnsi="Arial" w:cs="Arial"/>
          <w:sz w:val="24"/>
          <w:szCs w:val="24"/>
        </w:rPr>
        <w:tab/>
      </w:r>
      <w:r w:rsidR="000C6AEE">
        <w:rPr>
          <w:rFonts w:ascii="Arial" w:hAnsi="Arial" w:cs="Arial"/>
          <w:sz w:val="24"/>
          <w:szCs w:val="24"/>
        </w:rPr>
        <w:t xml:space="preserve">       </w:t>
      </w:r>
      <w:r w:rsidR="004D133C">
        <w:rPr>
          <w:rFonts w:ascii="Arial" w:hAnsi="Arial" w:cs="Arial"/>
          <w:sz w:val="24"/>
          <w:szCs w:val="24"/>
        </w:rPr>
        <w:t xml:space="preserve">We now move </w:t>
      </w:r>
      <w:r w:rsidR="00B935DD">
        <w:rPr>
          <w:rFonts w:ascii="Arial" w:hAnsi="Arial" w:cs="Arial"/>
          <w:sz w:val="24"/>
          <w:szCs w:val="24"/>
        </w:rPr>
        <w:t xml:space="preserve">on </w:t>
      </w:r>
      <w:r w:rsidR="004D133C">
        <w:rPr>
          <w:rFonts w:ascii="Arial" w:hAnsi="Arial" w:cs="Arial"/>
          <w:sz w:val="24"/>
          <w:szCs w:val="24"/>
        </w:rPr>
        <w:t xml:space="preserve">to the psychological aspects of aging.  </w:t>
      </w:r>
      <w:r w:rsidR="000C6AEE">
        <w:rPr>
          <w:rFonts w:ascii="Arial" w:hAnsi="Arial" w:cs="Arial"/>
          <w:sz w:val="24"/>
          <w:szCs w:val="24"/>
        </w:rPr>
        <w:t>Age-related memory deficiencies are seen in the elderly; however, the literature does not support age-related changes in learning ability “even after the keenest of senses has begun to decline” (Kart 157).  There appears to be greater loss with short-term memory than with long-term memory</w:t>
      </w:r>
      <w:r w:rsidR="002F600D">
        <w:rPr>
          <w:rFonts w:ascii="Arial" w:hAnsi="Arial" w:cs="Arial"/>
          <w:sz w:val="24"/>
          <w:szCs w:val="24"/>
        </w:rPr>
        <w:t xml:space="preserve"> in the aging adult</w:t>
      </w:r>
      <w:r w:rsidR="000C6AEE">
        <w:rPr>
          <w:rFonts w:ascii="Arial" w:hAnsi="Arial" w:cs="Arial"/>
          <w:sz w:val="24"/>
          <w:szCs w:val="24"/>
        </w:rPr>
        <w:t xml:space="preserve">, and this is readily apparent with Jane.  Her </w:t>
      </w:r>
      <w:r w:rsidR="000C6AEE">
        <w:rPr>
          <w:rFonts w:ascii="Arial" w:hAnsi="Arial" w:cs="Arial"/>
          <w:sz w:val="24"/>
          <w:szCs w:val="24"/>
        </w:rPr>
        <w:lastRenderedPageBreak/>
        <w:t>memory at the bridge table seems to be declining, but I wonder if that is more because of a diminished interest in card playing or because of brain changes linked to dulling memory.  I think she likes to play bridge for the social aspect of it and less for</w:t>
      </w:r>
      <w:r w:rsidR="002F600D">
        <w:rPr>
          <w:rFonts w:ascii="Arial" w:hAnsi="Arial" w:cs="Arial"/>
          <w:sz w:val="24"/>
          <w:szCs w:val="24"/>
        </w:rPr>
        <w:t xml:space="preserve"> interest </w:t>
      </w:r>
      <w:r w:rsidR="000C6AEE">
        <w:rPr>
          <w:rFonts w:ascii="Arial" w:hAnsi="Arial" w:cs="Arial"/>
          <w:sz w:val="24"/>
          <w:szCs w:val="24"/>
        </w:rPr>
        <w:t xml:space="preserve">in </w:t>
      </w:r>
      <w:r w:rsidR="002F600D">
        <w:rPr>
          <w:rFonts w:ascii="Arial" w:hAnsi="Arial" w:cs="Arial"/>
          <w:sz w:val="24"/>
          <w:szCs w:val="24"/>
        </w:rPr>
        <w:t xml:space="preserve">the </w:t>
      </w:r>
      <w:r w:rsidR="000C6AEE">
        <w:rPr>
          <w:rFonts w:ascii="Arial" w:hAnsi="Arial" w:cs="Arial"/>
          <w:sz w:val="24"/>
          <w:szCs w:val="24"/>
        </w:rPr>
        <w:t>card</w:t>
      </w:r>
      <w:r w:rsidR="002F600D">
        <w:rPr>
          <w:rFonts w:ascii="Arial" w:hAnsi="Arial" w:cs="Arial"/>
          <w:sz w:val="24"/>
          <w:szCs w:val="24"/>
        </w:rPr>
        <w:t xml:space="preserve">s </w:t>
      </w:r>
      <w:r w:rsidR="004D133C">
        <w:rPr>
          <w:rFonts w:ascii="Arial" w:hAnsi="Arial" w:cs="Arial"/>
          <w:sz w:val="24"/>
          <w:szCs w:val="24"/>
        </w:rPr>
        <w:t>themselves.</w:t>
      </w:r>
    </w:p>
    <w:p w:rsidR="002F600D" w:rsidRDefault="002F600D" w:rsidP="00944950">
      <w:pPr>
        <w:spacing w:line="480" w:lineRule="auto"/>
        <w:rPr>
          <w:rFonts w:ascii="Arial" w:hAnsi="Arial" w:cs="Arial"/>
          <w:sz w:val="24"/>
          <w:szCs w:val="24"/>
        </w:rPr>
      </w:pPr>
      <w:r>
        <w:rPr>
          <w:rFonts w:ascii="Arial" w:hAnsi="Arial" w:cs="Arial"/>
          <w:sz w:val="24"/>
          <w:szCs w:val="24"/>
        </w:rPr>
        <w:tab/>
        <w:t xml:space="preserve">There are a great many problems associated with the idea that age brings about a decline in intelligence.  </w:t>
      </w:r>
      <w:r w:rsidR="007101A0">
        <w:rPr>
          <w:rFonts w:ascii="Arial" w:hAnsi="Arial" w:cs="Arial"/>
          <w:sz w:val="24"/>
          <w:szCs w:val="24"/>
        </w:rPr>
        <w:t>It is thought that “intellectual abilities do not decline but do become obsolete,” and this is readily apparent in my client; although, she does her best to try and stay current (Townsend 677).  While she does not embrace all new advances in technology, she is quite computer literate as far as simple navigation of the web is concerned, and she is not afraid to ask when she has a question.  She stays in contact with her children and many friends via electronic mail, and is more than willing to try and learn new concepts that might make her more computer savvy.  However, I doubt if she will ever take to paying her bills online.  She does manage her own money.</w:t>
      </w:r>
    </w:p>
    <w:p w:rsidR="004D133C" w:rsidRDefault="007101A0" w:rsidP="00944950">
      <w:pPr>
        <w:spacing w:line="480" w:lineRule="auto"/>
        <w:rPr>
          <w:rFonts w:ascii="Arial" w:hAnsi="Arial" w:cs="Arial"/>
          <w:sz w:val="24"/>
          <w:szCs w:val="24"/>
        </w:rPr>
      </w:pPr>
      <w:r>
        <w:rPr>
          <w:rFonts w:ascii="Arial" w:hAnsi="Arial" w:cs="Arial"/>
          <w:sz w:val="24"/>
          <w:szCs w:val="24"/>
        </w:rPr>
        <w:tab/>
        <w:t>The ability to learn does not lessen with age, and Jane is a prime example of that fact.  She learned how to play bridge when she was in her early seventies.</w:t>
      </w:r>
      <w:r w:rsidR="004D133C">
        <w:rPr>
          <w:rFonts w:ascii="Arial" w:hAnsi="Arial" w:cs="Arial"/>
          <w:sz w:val="24"/>
          <w:szCs w:val="24"/>
        </w:rPr>
        <w:t xml:space="preserve">  I feel she tends to welcome new ideas that make her more socially connected.  One thing she did stress in her assessment was her desire and ability to be social.  Bridge was a focus of her life for many years, and she and her second husband were bridge enthusiasts.  They played both party bridge around the kitchen table, and competitive duplicate at the senior’s center.  I feel as if Jane may be beginning to suffer from some mild form of dementia, but she doesn’t appear to be symptomatic of what I know as Alzheimer’s disease.</w:t>
      </w:r>
    </w:p>
    <w:p w:rsidR="006068BF" w:rsidRDefault="000740CB" w:rsidP="00944950">
      <w:pPr>
        <w:spacing w:line="480" w:lineRule="auto"/>
        <w:rPr>
          <w:rFonts w:ascii="Arial" w:hAnsi="Arial" w:cs="Arial"/>
          <w:sz w:val="24"/>
          <w:szCs w:val="24"/>
        </w:rPr>
      </w:pPr>
      <w:r>
        <w:rPr>
          <w:rFonts w:ascii="Arial" w:hAnsi="Arial" w:cs="Arial"/>
          <w:sz w:val="24"/>
          <w:szCs w:val="24"/>
        </w:rPr>
        <w:lastRenderedPageBreak/>
        <w:tab/>
        <w:t xml:space="preserve">If there is anyone who might be subject o bereavement overload, it is Jane.  Implicated in the predisposition to depression, bereavement overload is the result of a cumulative convergence of losses that “makes it impossible for the aging individual to complete the grief process in response to one loss before another occurs” (Townsend 677).  She has buried two husbands; </w:t>
      </w:r>
      <w:r w:rsidR="006068BF">
        <w:rPr>
          <w:rFonts w:ascii="Arial" w:hAnsi="Arial" w:cs="Arial"/>
          <w:sz w:val="24"/>
          <w:szCs w:val="24"/>
        </w:rPr>
        <w:t xml:space="preserve">and, </w:t>
      </w:r>
      <w:r>
        <w:rPr>
          <w:rFonts w:ascii="Arial" w:hAnsi="Arial" w:cs="Arial"/>
          <w:sz w:val="24"/>
          <w:szCs w:val="24"/>
        </w:rPr>
        <w:t>she fondly speaks of both of them.</w:t>
      </w:r>
    </w:p>
    <w:p w:rsidR="006068BF" w:rsidRDefault="006068BF" w:rsidP="00944950">
      <w:pPr>
        <w:spacing w:line="480" w:lineRule="auto"/>
        <w:rPr>
          <w:rFonts w:ascii="Arial" w:hAnsi="Arial" w:cs="Arial"/>
          <w:sz w:val="24"/>
          <w:szCs w:val="24"/>
        </w:rPr>
      </w:pPr>
      <w:r>
        <w:rPr>
          <w:rFonts w:ascii="Arial" w:hAnsi="Arial" w:cs="Arial"/>
          <w:sz w:val="24"/>
          <w:szCs w:val="24"/>
        </w:rPr>
        <w:tab/>
      </w:r>
      <w:r w:rsidR="000740CB">
        <w:rPr>
          <w:rFonts w:ascii="Arial" w:hAnsi="Arial" w:cs="Arial"/>
          <w:sz w:val="24"/>
          <w:szCs w:val="24"/>
        </w:rPr>
        <w:t xml:space="preserve">She lives alone in her home; but, she still has the ability to get out as she still holds a valid driver’s license and owns a car.  Jane does not like to admit to her limitations, </w:t>
      </w:r>
      <w:r w:rsidR="00B935DD">
        <w:rPr>
          <w:rFonts w:ascii="Arial" w:hAnsi="Arial" w:cs="Arial"/>
          <w:sz w:val="24"/>
          <w:szCs w:val="24"/>
        </w:rPr>
        <w:t>but</w:t>
      </w:r>
      <w:r w:rsidR="000740CB">
        <w:rPr>
          <w:rFonts w:ascii="Arial" w:hAnsi="Arial" w:cs="Arial"/>
          <w:sz w:val="24"/>
          <w:szCs w:val="24"/>
        </w:rPr>
        <w:t xml:space="preserve"> I believe that driving is </w:t>
      </w:r>
      <w:r w:rsidR="00B935DD">
        <w:rPr>
          <w:rFonts w:ascii="Arial" w:hAnsi="Arial" w:cs="Arial"/>
          <w:sz w:val="24"/>
          <w:szCs w:val="24"/>
        </w:rPr>
        <w:t xml:space="preserve">slowly </w:t>
      </w:r>
      <w:r w:rsidR="000740CB">
        <w:rPr>
          <w:rFonts w:ascii="Arial" w:hAnsi="Arial" w:cs="Arial"/>
          <w:sz w:val="24"/>
          <w:szCs w:val="24"/>
        </w:rPr>
        <w:t xml:space="preserve">becoming a thing of the past.  She has friends that do her grocery shopping, and a handyman who helps her around the house.  All in all, the attention she gets from her family and </w:t>
      </w:r>
      <w:r>
        <w:rPr>
          <w:rFonts w:ascii="Arial" w:hAnsi="Arial" w:cs="Arial"/>
          <w:sz w:val="24"/>
          <w:szCs w:val="24"/>
        </w:rPr>
        <w:t>friends</w:t>
      </w:r>
      <w:r w:rsidR="000740CB">
        <w:rPr>
          <w:rFonts w:ascii="Arial" w:hAnsi="Arial" w:cs="Arial"/>
          <w:sz w:val="24"/>
          <w:szCs w:val="24"/>
        </w:rPr>
        <w:t xml:space="preserve"> </w:t>
      </w:r>
      <w:r>
        <w:rPr>
          <w:rFonts w:ascii="Arial" w:hAnsi="Arial" w:cs="Arial"/>
          <w:sz w:val="24"/>
          <w:szCs w:val="24"/>
        </w:rPr>
        <w:t>help her to remain attached and socially integrated.</w:t>
      </w:r>
    </w:p>
    <w:p w:rsidR="006068BF" w:rsidRDefault="006068BF" w:rsidP="00944950">
      <w:pPr>
        <w:spacing w:line="480" w:lineRule="auto"/>
        <w:rPr>
          <w:rFonts w:ascii="Arial" w:hAnsi="Arial" w:cs="Arial"/>
          <w:sz w:val="24"/>
          <w:szCs w:val="24"/>
        </w:rPr>
      </w:pPr>
      <w:r>
        <w:rPr>
          <w:rFonts w:ascii="Arial" w:hAnsi="Arial" w:cs="Arial"/>
          <w:sz w:val="24"/>
          <w:szCs w:val="24"/>
        </w:rPr>
        <w:tab/>
        <w:t>Townsend related four factors that favor good psychosocial adjustment and maintenance of self-identity.  They are:  “sustained family relationships, maturity of ego defenses, absence of alcoholism, and absence of depressive disorder” (Townsend 678).  I believe Jane has all of these factors going for her.  The only problem I can see in Jane’s psychosocial adjustment is her failure to admit to her limitations; although, I attribute this more to her own orneriness rather than some sort of immature ego defense.</w:t>
      </w:r>
    </w:p>
    <w:p w:rsidR="0086440F" w:rsidRDefault="006068BF" w:rsidP="00944950">
      <w:pPr>
        <w:spacing w:line="480" w:lineRule="auto"/>
        <w:rPr>
          <w:rFonts w:ascii="Arial" w:hAnsi="Arial" w:cs="Arial"/>
          <w:sz w:val="24"/>
          <w:szCs w:val="24"/>
        </w:rPr>
      </w:pPr>
      <w:r>
        <w:rPr>
          <w:rFonts w:ascii="Arial" w:hAnsi="Arial" w:cs="Arial"/>
          <w:sz w:val="24"/>
          <w:szCs w:val="24"/>
        </w:rPr>
        <w:tab/>
      </w:r>
      <w:r w:rsidR="0086440F">
        <w:rPr>
          <w:rFonts w:ascii="Arial" w:hAnsi="Arial" w:cs="Arial"/>
          <w:sz w:val="24"/>
          <w:szCs w:val="24"/>
        </w:rPr>
        <w:t>I do not perceive Jane as having problems with abandonment, pain, or confusion surrounding her own death.  Her children would never tolerate that.  I</w:t>
      </w:r>
      <w:r w:rsidR="0086440F" w:rsidRPr="0086440F">
        <w:rPr>
          <w:rFonts w:ascii="Arial" w:hAnsi="Arial" w:cs="Arial"/>
          <w:sz w:val="24"/>
          <w:szCs w:val="24"/>
        </w:rPr>
        <w:t xml:space="preserve"> </w:t>
      </w:r>
      <w:r w:rsidR="0086440F">
        <w:rPr>
          <w:rFonts w:ascii="Arial" w:hAnsi="Arial" w:cs="Arial"/>
          <w:sz w:val="24"/>
          <w:szCs w:val="24"/>
        </w:rPr>
        <w:t>think she sees herself as having lived a full life and is ready to accept the inevitable whenever her God deems it time.</w:t>
      </w:r>
    </w:p>
    <w:p w:rsidR="000740CB" w:rsidRDefault="0086440F" w:rsidP="00944950">
      <w:pPr>
        <w:spacing w:line="480" w:lineRule="auto"/>
        <w:rPr>
          <w:rFonts w:ascii="Arial" w:hAnsi="Arial" w:cs="Arial"/>
          <w:sz w:val="24"/>
          <w:szCs w:val="24"/>
        </w:rPr>
      </w:pPr>
      <w:r>
        <w:rPr>
          <w:rFonts w:ascii="Arial" w:hAnsi="Arial" w:cs="Arial"/>
          <w:sz w:val="24"/>
          <w:szCs w:val="24"/>
        </w:rPr>
        <w:lastRenderedPageBreak/>
        <w:tab/>
        <w:t>Jane’s life has held much meaning and</w:t>
      </w:r>
      <w:r w:rsidR="006068BF">
        <w:rPr>
          <w:rFonts w:ascii="Arial" w:hAnsi="Arial" w:cs="Arial"/>
          <w:sz w:val="24"/>
          <w:szCs w:val="24"/>
        </w:rPr>
        <w:t xml:space="preserve"> </w:t>
      </w:r>
      <w:r>
        <w:rPr>
          <w:rFonts w:ascii="Arial" w:hAnsi="Arial" w:cs="Arial"/>
          <w:sz w:val="24"/>
          <w:szCs w:val="24"/>
        </w:rPr>
        <w:t>worth.  She grew up in the Italian ghetto of Bellevue, Ohio and has accomplished much in her life.  She outlived two husbands and held a prominent position on the OB/Pediatric floor at Firelands Regional Medical Center for many years.  While her general health is fairly good, she does have a few problems related to grand old age that include hypertension and physical limitations.</w:t>
      </w:r>
      <w:r w:rsidR="000B5267">
        <w:rPr>
          <w:rFonts w:ascii="Arial" w:hAnsi="Arial" w:cs="Arial"/>
          <w:sz w:val="24"/>
          <w:szCs w:val="24"/>
        </w:rPr>
        <w:t xml:space="preserve">  She takes three drugs with antihypertensive properties and a diuretic, also.  This is somewhat disconcerting and I have explained as much to her.  She states she will consult her physician</w:t>
      </w:r>
      <w:r w:rsidR="00D22038">
        <w:rPr>
          <w:rFonts w:ascii="Arial" w:hAnsi="Arial" w:cs="Arial"/>
          <w:sz w:val="24"/>
          <w:szCs w:val="24"/>
        </w:rPr>
        <w:t>.  I found this assignment very enjoyable.  It allowed me to get to know my friend in a new way, and she appreciated the attention, too.</w:t>
      </w:r>
      <w:r>
        <w:rPr>
          <w:rFonts w:ascii="Arial" w:hAnsi="Arial" w:cs="Arial"/>
          <w:sz w:val="24"/>
          <w:szCs w:val="24"/>
        </w:rPr>
        <w:t xml:space="preserve">  </w:t>
      </w:r>
      <w:r w:rsidR="006068BF">
        <w:rPr>
          <w:rFonts w:ascii="Arial" w:hAnsi="Arial" w:cs="Arial"/>
          <w:sz w:val="24"/>
          <w:szCs w:val="24"/>
        </w:rPr>
        <w:t xml:space="preserve"> </w:t>
      </w:r>
      <w:r w:rsidR="000740CB">
        <w:rPr>
          <w:rFonts w:ascii="Arial" w:hAnsi="Arial" w:cs="Arial"/>
          <w:sz w:val="24"/>
          <w:szCs w:val="24"/>
        </w:rPr>
        <w:t xml:space="preserve">   </w:t>
      </w:r>
    </w:p>
    <w:p w:rsidR="004D133C" w:rsidRDefault="004D133C" w:rsidP="00944950">
      <w:pPr>
        <w:spacing w:line="480" w:lineRule="auto"/>
        <w:rPr>
          <w:rFonts w:ascii="Arial" w:hAnsi="Arial" w:cs="Arial"/>
          <w:sz w:val="24"/>
          <w:szCs w:val="24"/>
        </w:rPr>
      </w:pPr>
      <w:r>
        <w:rPr>
          <w:rFonts w:ascii="Arial" w:hAnsi="Arial" w:cs="Arial"/>
          <w:sz w:val="24"/>
          <w:szCs w:val="24"/>
        </w:rPr>
        <w:tab/>
      </w:r>
    </w:p>
    <w:p w:rsidR="007101A0" w:rsidRDefault="004D133C" w:rsidP="00944950">
      <w:pPr>
        <w:spacing w:line="480" w:lineRule="auto"/>
        <w:rPr>
          <w:rFonts w:ascii="Arial" w:hAnsi="Arial" w:cs="Arial"/>
          <w:sz w:val="24"/>
          <w:szCs w:val="24"/>
        </w:rPr>
      </w:pPr>
      <w:r>
        <w:rPr>
          <w:rFonts w:ascii="Arial" w:hAnsi="Arial" w:cs="Arial"/>
          <w:sz w:val="24"/>
          <w:szCs w:val="24"/>
        </w:rPr>
        <w:tab/>
        <w:t xml:space="preserve">   </w:t>
      </w:r>
    </w:p>
    <w:p w:rsidR="008C191B" w:rsidRDefault="002F600D" w:rsidP="00944950">
      <w:pPr>
        <w:spacing w:line="480" w:lineRule="auto"/>
        <w:rPr>
          <w:rFonts w:ascii="Arial" w:hAnsi="Arial" w:cs="Arial"/>
          <w:sz w:val="24"/>
          <w:szCs w:val="24"/>
        </w:rPr>
      </w:pPr>
      <w:r>
        <w:rPr>
          <w:rFonts w:ascii="Arial" w:hAnsi="Arial" w:cs="Arial"/>
          <w:sz w:val="24"/>
          <w:szCs w:val="24"/>
        </w:rPr>
        <w:tab/>
      </w:r>
      <w:r w:rsidR="000C6AEE">
        <w:rPr>
          <w:rFonts w:ascii="Arial" w:hAnsi="Arial" w:cs="Arial"/>
          <w:sz w:val="24"/>
          <w:szCs w:val="24"/>
        </w:rPr>
        <w:t xml:space="preserve">                                                                                                                                                                                                 </w:t>
      </w:r>
    </w:p>
    <w:p w:rsidR="001F3864" w:rsidRDefault="008C191B" w:rsidP="00944950">
      <w:pPr>
        <w:spacing w:line="480" w:lineRule="auto"/>
        <w:rPr>
          <w:rFonts w:ascii="Arial" w:hAnsi="Arial" w:cs="Arial"/>
          <w:sz w:val="24"/>
          <w:szCs w:val="24"/>
        </w:rPr>
      </w:pPr>
      <w:r>
        <w:rPr>
          <w:rFonts w:ascii="Arial" w:hAnsi="Arial" w:cs="Arial"/>
          <w:sz w:val="24"/>
          <w:szCs w:val="24"/>
        </w:rPr>
        <w:tab/>
      </w:r>
      <w:r w:rsidR="007331AC">
        <w:rPr>
          <w:rFonts w:ascii="Arial" w:hAnsi="Arial" w:cs="Arial"/>
          <w:sz w:val="24"/>
          <w:szCs w:val="24"/>
        </w:rPr>
        <w:t xml:space="preserve">  </w:t>
      </w:r>
      <w:r w:rsidR="00A6525C">
        <w:rPr>
          <w:rFonts w:ascii="Arial" w:hAnsi="Arial" w:cs="Arial"/>
          <w:sz w:val="24"/>
          <w:szCs w:val="24"/>
        </w:rPr>
        <w:t xml:space="preserve">    </w:t>
      </w:r>
    </w:p>
    <w:p w:rsidR="001A6E66" w:rsidRDefault="001A6E66" w:rsidP="00944950">
      <w:pPr>
        <w:spacing w:line="480" w:lineRule="auto"/>
        <w:rPr>
          <w:rFonts w:ascii="Arial" w:hAnsi="Arial" w:cs="Arial"/>
          <w:sz w:val="24"/>
          <w:szCs w:val="24"/>
        </w:rPr>
      </w:pPr>
      <w:r>
        <w:rPr>
          <w:rFonts w:ascii="Arial" w:hAnsi="Arial" w:cs="Arial"/>
          <w:sz w:val="24"/>
          <w:szCs w:val="24"/>
        </w:rPr>
        <w:tab/>
      </w:r>
    </w:p>
    <w:p w:rsidR="001A6E66" w:rsidRDefault="001A6E66" w:rsidP="00944950">
      <w:pPr>
        <w:spacing w:line="480" w:lineRule="auto"/>
        <w:rPr>
          <w:rFonts w:ascii="Arial" w:hAnsi="Arial" w:cs="Arial"/>
          <w:sz w:val="24"/>
          <w:szCs w:val="24"/>
        </w:rPr>
      </w:pPr>
      <w:r>
        <w:rPr>
          <w:rFonts w:ascii="Arial" w:hAnsi="Arial" w:cs="Arial"/>
          <w:sz w:val="24"/>
          <w:szCs w:val="24"/>
        </w:rPr>
        <w:tab/>
      </w:r>
    </w:p>
    <w:p w:rsidR="001A6E66" w:rsidRDefault="001A6E66" w:rsidP="00944950">
      <w:pPr>
        <w:spacing w:line="480" w:lineRule="auto"/>
        <w:rPr>
          <w:rFonts w:ascii="Arial" w:hAnsi="Arial" w:cs="Arial"/>
          <w:sz w:val="24"/>
          <w:szCs w:val="24"/>
        </w:rPr>
      </w:pPr>
      <w:r>
        <w:rPr>
          <w:rFonts w:ascii="Arial" w:hAnsi="Arial" w:cs="Arial"/>
          <w:sz w:val="24"/>
          <w:szCs w:val="24"/>
        </w:rPr>
        <w:tab/>
      </w:r>
    </w:p>
    <w:p w:rsidR="00E4157E" w:rsidRDefault="009E5199" w:rsidP="00987C42">
      <w:pPr>
        <w:spacing w:line="480" w:lineRule="auto"/>
        <w:rPr>
          <w:rFonts w:ascii="Arial" w:hAnsi="Arial" w:cs="Arial"/>
          <w:sz w:val="24"/>
          <w:szCs w:val="24"/>
        </w:rPr>
      </w:pPr>
      <w:r>
        <w:rPr>
          <w:rFonts w:ascii="Arial" w:hAnsi="Arial" w:cs="Arial"/>
          <w:sz w:val="24"/>
          <w:szCs w:val="24"/>
        </w:rPr>
        <w:tab/>
      </w:r>
      <w:r w:rsidR="00987C42">
        <w:rPr>
          <w:rFonts w:ascii="Arial" w:hAnsi="Arial" w:cs="Arial"/>
          <w:sz w:val="24"/>
          <w:szCs w:val="24"/>
        </w:rPr>
        <w:t xml:space="preserve"> </w:t>
      </w:r>
    </w:p>
    <w:p w:rsidR="0049637D" w:rsidRDefault="0049637D" w:rsidP="00944950">
      <w:pPr>
        <w:spacing w:line="480" w:lineRule="auto"/>
        <w:rPr>
          <w:rFonts w:ascii="Arial" w:hAnsi="Arial" w:cs="Arial"/>
          <w:sz w:val="24"/>
          <w:szCs w:val="24"/>
        </w:rPr>
      </w:pPr>
      <w:r>
        <w:rPr>
          <w:rFonts w:ascii="Arial" w:hAnsi="Arial" w:cs="Arial"/>
          <w:sz w:val="24"/>
          <w:szCs w:val="24"/>
        </w:rPr>
        <w:tab/>
      </w:r>
    </w:p>
    <w:p w:rsidR="005800A4" w:rsidRDefault="005800A4" w:rsidP="00E4157E">
      <w:pPr>
        <w:spacing w:line="240" w:lineRule="auto"/>
        <w:jc w:val="center"/>
        <w:rPr>
          <w:rFonts w:ascii="Arial" w:hAnsi="Arial" w:cs="Arial"/>
          <w:sz w:val="24"/>
          <w:szCs w:val="24"/>
          <w:u w:val="single"/>
        </w:rPr>
      </w:pPr>
    </w:p>
    <w:p w:rsidR="005800A4" w:rsidRDefault="005800A4" w:rsidP="00E4157E">
      <w:pPr>
        <w:spacing w:line="240" w:lineRule="auto"/>
        <w:jc w:val="center"/>
        <w:rPr>
          <w:rFonts w:ascii="Arial" w:hAnsi="Arial" w:cs="Arial"/>
          <w:sz w:val="24"/>
          <w:szCs w:val="24"/>
          <w:u w:val="single"/>
        </w:rPr>
      </w:pPr>
    </w:p>
    <w:p w:rsidR="0049637D" w:rsidRPr="00E4157E" w:rsidRDefault="00E4157E" w:rsidP="00E4157E">
      <w:pPr>
        <w:spacing w:line="240" w:lineRule="auto"/>
        <w:jc w:val="center"/>
        <w:rPr>
          <w:rFonts w:ascii="Arial" w:hAnsi="Arial" w:cs="Arial"/>
          <w:sz w:val="24"/>
          <w:szCs w:val="24"/>
          <w:u w:val="single"/>
        </w:rPr>
      </w:pPr>
      <w:r w:rsidRPr="00E4157E">
        <w:rPr>
          <w:rFonts w:ascii="Arial" w:hAnsi="Arial" w:cs="Arial"/>
          <w:sz w:val="24"/>
          <w:szCs w:val="24"/>
          <w:u w:val="single"/>
        </w:rPr>
        <w:lastRenderedPageBreak/>
        <w:t>Works Cited</w:t>
      </w:r>
    </w:p>
    <w:tbl>
      <w:tblPr>
        <w:tblW w:w="0" w:type="auto"/>
        <w:tblCellSpacing w:w="0" w:type="dxa"/>
        <w:tblInd w:w="-75" w:type="dxa"/>
        <w:tblCellMar>
          <w:top w:w="15" w:type="dxa"/>
          <w:left w:w="15" w:type="dxa"/>
          <w:bottom w:w="15" w:type="dxa"/>
          <w:right w:w="15" w:type="dxa"/>
        </w:tblCellMar>
        <w:tblLook w:val="04A0"/>
      </w:tblPr>
      <w:tblGrid>
        <w:gridCol w:w="9465"/>
      </w:tblGrid>
      <w:tr w:rsidR="00E4157E" w:rsidRPr="00E4157E" w:rsidTr="002F600D">
        <w:trPr>
          <w:tblCellSpacing w:w="0" w:type="dxa"/>
        </w:trPr>
        <w:tc>
          <w:tcPr>
            <w:tcW w:w="9465" w:type="dxa"/>
            <w:hideMark/>
          </w:tcPr>
          <w:p w:rsidR="00E4157E" w:rsidRPr="00E4157E" w:rsidRDefault="00E4157E" w:rsidP="00D22038">
            <w:pPr>
              <w:spacing w:after="0" w:line="240" w:lineRule="auto"/>
              <w:ind w:left="705" w:hanging="705"/>
              <w:rPr>
                <w:rFonts w:ascii="Arial" w:eastAsia="Times New Roman" w:hAnsi="Arial" w:cs="Arial"/>
                <w:color w:val="333333"/>
                <w:sz w:val="24"/>
                <w:szCs w:val="24"/>
              </w:rPr>
            </w:pPr>
            <w:r w:rsidRPr="00E4157E">
              <w:rPr>
                <w:rFonts w:ascii="Arial" w:eastAsia="Times New Roman" w:hAnsi="Arial" w:cs="Arial"/>
                <w:color w:val="333333"/>
                <w:sz w:val="24"/>
                <w:szCs w:val="24"/>
              </w:rPr>
              <w:t xml:space="preserve">C. </w:t>
            </w:r>
            <w:proofErr w:type="spellStart"/>
            <w:r w:rsidRPr="00E4157E">
              <w:rPr>
                <w:rFonts w:ascii="Arial" w:eastAsia="Times New Roman" w:hAnsi="Arial" w:cs="Arial"/>
                <w:color w:val="333333"/>
                <w:sz w:val="24"/>
                <w:szCs w:val="24"/>
              </w:rPr>
              <w:t>Gerontological</w:t>
            </w:r>
            <w:proofErr w:type="spellEnd"/>
            <w:r w:rsidRPr="00E4157E">
              <w:rPr>
                <w:rFonts w:ascii="Arial" w:eastAsia="Times New Roman" w:hAnsi="Arial" w:cs="Arial"/>
                <w:color w:val="333333"/>
                <w:sz w:val="24"/>
                <w:szCs w:val="24"/>
              </w:rPr>
              <w:t xml:space="preserve"> Nursing (</w:t>
            </w:r>
            <w:proofErr w:type="spellStart"/>
            <w:r w:rsidRPr="00E4157E">
              <w:rPr>
                <w:rFonts w:ascii="Arial" w:eastAsia="Times New Roman" w:hAnsi="Arial" w:cs="Arial"/>
                <w:color w:val="333333"/>
                <w:sz w:val="24"/>
                <w:szCs w:val="24"/>
              </w:rPr>
              <w:t>Gerontological</w:t>
            </w:r>
            <w:proofErr w:type="spellEnd"/>
            <w:r w:rsidRPr="00E4157E">
              <w:rPr>
                <w:rFonts w:ascii="Arial" w:eastAsia="Times New Roman" w:hAnsi="Arial" w:cs="Arial"/>
                <w:color w:val="333333"/>
                <w:sz w:val="24"/>
                <w:szCs w:val="24"/>
              </w:rPr>
              <w:t xml:space="preserve"> Nursing (Eliopoulos)). Philadelphia, Lippincott Williams. </w:t>
            </w:r>
          </w:p>
        </w:tc>
      </w:tr>
      <w:tr w:rsidR="00E4157E" w:rsidRPr="00E4157E" w:rsidTr="002F600D">
        <w:trPr>
          <w:tblCellSpacing w:w="0" w:type="dxa"/>
        </w:trPr>
        <w:tc>
          <w:tcPr>
            <w:tcW w:w="9465" w:type="dxa"/>
            <w:hideMark/>
          </w:tcPr>
          <w:p w:rsidR="002F600D" w:rsidRPr="002F600D" w:rsidRDefault="00E4157E" w:rsidP="00D22038">
            <w:pPr>
              <w:ind w:left="705" w:hanging="705"/>
              <w:rPr>
                <w:rFonts w:ascii="Arial" w:eastAsia="Times New Roman" w:hAnsi="Arial" w:cs="Arial"/>
                <w:color w:val="333333"/>
                <w:sz w:val="24"/>
                <w:szCs w:val="24"/>
              </w:rPr>
            </w:pPr>
            <w:r w:rsidRPr="00E4157E">
              <w:rPr>
                <w:rFonts w:ascii="Arial" w:eastAsia="Times New Roman" w:hAnsi="Arial" w:cs="Arial"/>
                <w:color w:val="333333"/>
                <w:sz w:val="24"/>
                <w:szCs w:val="24"/>
              </w:rPr>
              <w:t> </w:t>
            </w:r>
            <w:r w:rsidR="002F600D" w:rsidRPr="002F600D">
              <w:rPr>
                <w:rFonts w:ascii="Arial" w:eastAsia="Times New Roman" w:hAnsi="Arial" w:cs="Arial"/>
                <w:color w:val="333333"/>
                <w:sz w:val="24"/>
                <w:szCs w:val="24"/>
              </w:rPr>
              <w:t xml:space="preserve">Kart, C. </w:t>
            </w:r>
            <w:r w:rsidR="002F600D" w:rsidRPr="002F600D">
              <w:rPr>
                <w:rFonts w:ascii="Arial" w:eastAsia="Times New Roman" w:hAnsi="Arial" w:cs="Arial"/>
                <w:i/>
                <w:iCs/>
                <w:color w:val="333333"/>
                <w:sz w:val="24"/>
                <w:szCs w:val="24"/>
              </w:rPr>
              <w:t>Realities of Aging</w:t>
            </w:r>
            <w:r w:rsidR="002F600D" w:rsidRPr="002F600D">
              <w:rPr>
                <w:rFonts w:ascii="Arial" w:eastAsia="Times New Roman" w:hAnsi="Arial" w:cs="Arial"/>
                <w:color w:val="333333"/>
                <w:sz w:val="24"/>
                <w:szCs w:val="24"/>
              </w:rPr>
              <w:t xml:space="preserve">. Boston, </w:t>
            </w:r>
            <w:proofErr w:type="spellStart"/>
            <w:r w:rsidR="002F600D" w:rsidRPr="002F600D">
              <w:rPr>
                <w:rFonts w:ascii="Arial" w:eastAsia="Times New Roman" w:hAnsi="Arial" w:cs="Arial"/>
                <w:color w:val="333333"/>
                <w:sz w:val="24"/>
                <w:szCs w:val="24"/>
              </w:rPr>
              <w:t>Allyn</w:t>
            </w:r>
            <w:proofErr w:type="spellEnd"/>
            <w:r w:rsidR="002F600D" w:rsidRPr="002F600D">
              <w:rPr>
                <w:rFonts w:ascii="Arial" w:eastAsia="Times New Roman" w:hAnsi="Arial" w:cs="Arial"/>
                <w:color w:val="333333"/>
                <w:sz w:val="24"/>
                <w:szCs w:val="24"/>
              </w:rPr>
              <w:t xml:space="preserve">. </w:t>
            </w:r>
          </w:p>
          <w:p w:rsidR="00E4157E" w:rsidRPr="00E4157E" w:rsidRDefault="002F600D" w:rsidP="00D22038">
            <w:pPr>
              <w:spacing w:after="0" w:line="240" w:lineRule="auto"/>
              <w:ind w:left="705" w:hanging="705"/>
              <w:rPr>
                <w:rFonts w:ascii="Arial" w:eastAsia="Times New Roman" w:hAnsi="Arial" w:cs="Arial"/>
                <w:color w:val="333333"/>
                <w:sz w:val="24"/>
                <w:szCs w:val="24"/>
              </w:rPr>
            </w:pPr>
            <w:r w:rsidRPr="00E4157E">
              <w:rPr>
                <w:rFonts w:ascii="Arial" w:eastAsia="Times New Roman" w:hAnsi="Arial" w:cs="Arial"/>
                <w:color w:val="333333"/>
                <w:sz w:val="24"/>
                <w:szCs w:val="24"/>
              </w:rPr>
              <w:t>Lippincott's Nursing Guide to Expert Elder Care (Expert Guides). Philadelphia, Lippincott Williams.</w:t>
            </w:r>
          </w:p>
        </w:tc>
      </w:tr>
      <w:tr w:rsidR="00E4157E" w:rsidRPr="00E4157E" w:rsidTr="002F600D">
        <w:trPr>
          <w:tblCellSpacing w:w="0" w:type="dxa"/>
        </w:trPr>
        <w:tc>
          <w:tcPr>
            <w:tcW w:w="9465" w:type="dxa"/>
            <w:hideMark/>
          </w:tcPr>
          <w:p w:rsidR="00E4157E" w:rsidRPr="00E4157E" w:rsidRDefault="002F600D" w:rsidP="00D22038">
            <w:pPr>
              <w:spacing w:after="0" w:line="240" w:lineRule="auto"/>
              <w:ind w:left="705" w:hanging="705"/>
              <w:rPr>
                <w:rFonts w:ascii="Arial" w:eastAsia="Times New Roman" w:hAnsi="Arial" w:cs="Arial"/>
                <w:color w:val="333333"/>
                <w:sz w:val="24"/>
                <w:szCs w:val="24"/>
              </w:rPr>
            </w:pPr>
            <w:r w:rsidRPr="00E4157E">
              <w:rPr>
                <w:rFonts w:ascii="Arial" w:eastAsia="Times New Roman" w:hAnsi="Arial" w:cs="Arial"/>
                <w:color w:val="333333"/>
                <w:sz w:val="24"/>
                <w:szCs w:val="24"/>
              </w:rPr>
              <w:t>Townsend, M. Psychiatric Mental Health Nursing: Con</w:t>
            </w:r>
            <w:r w:rsidR="00D22038">
              <w:rPr>
                <w:rFonts w:ascii="Arial" w:eastAsia="Times New Roman" w:hAnsi="Arial" w:cs="Arial"/>
                <w:color w:val="333333"/>
                <w:sz w:val="24"/>
                <w:szCs w:val="24"/>
              </w:rPr>
              <w:t xml:space="preserve">cepts of Care in Evidence-Based </w:t>
            </w:r>
            <w:r w:rsidRPr="00E4157E">
              <w:rPr>
                <w:rFonts w:ascii="Arial" w:eastAsia="Times New Roman" w:hAnsi="Arial" w:cs="Arial"/>
                <w:color w:val="333333"/>
                <w:sz w:val="24"/>
                <w:szCs w:val="24"/>
              </w:rPr>
              <w:t>Practice. F.A. Davis Company.</w:t>
            </w:r>
          </w:p>
        </w:tc>
      </w:tr>
      <w:tr w:rsidR="00E4157E" w:rsidRPr="00E4157E" w:rsidTr="002F600D">
        <w:trPr>
          <w:tblCellSpacing w:w="0" w:type="dxa"/>
        </w:trPr>
        <w:tc>
          <w:tcPr>
            <w:tcW w:w="9465" w:type="dxa"/>
            <w:hideMark/>
          </w:tcPr>
          <w:p w:rsidR="00E4157E" w:rsidRPr="00E4157E" w:rsidRDefault="00E4157E" w:rsidP="00E4157E">
            <w:pPr>
              <w:spacing w:after="0" w:line="240" w:lineRule="auto"/>
              <w:ind w:left="720" w:hanging="720"/>
              <w:rPr>
                <w:rFonts w:ascii="Arial" w:eastAsia="Times New Roman" w:hAnsi="Arial" w:cs="Arial"/>
                <w:color w:val="333333"/>
                <w:sz w:val="24"/>
                <w:szCs w:val="24"/>
              </w:rPr>
            </w:pPr>
            <w:r w:rsidRPr="00E4157E">
              <w:rPr>
                <w:rFonts w:ascii="Arial" w:eastAsia="Times New Roman" w:hAnsi="Arial" w:cs="Arial"/>
                <w:color w:val="333333"/>
                <w:sz w:val="24"/>
                <w:szCs w:val="24"/>
              </w:rPr>
              <w:t> </w:t>
            </w:r>
          </w:p>
        </w:tc>
      </w:tr>
      <w:tr w:rsidR="00E4157E" w:rsidRPr="00E4157E" w:rsidTr="002F600D">
        <w:trPr>
          <w:tblCellSpacing w:w="0" w:type="dxa"/>
        </w:trPr>
        <w:tc>
          <w:tcPr>
            <w:tcW w:w="9465" w:type="dxa"/>
            <w:hideMark/>
          </w:tcPr>
          <w:p w:rsidR="00E4157E" w:rsidRPr="00E4157E" w:rsidRDefault="00E4157E" w:rsidP="00E4157E">
            <w:pPr>
              <w:spacing w:after="0" w:line="240" w:lineRule="auto"/>
              <w:ind w:left="720" w:hanging="720"/>
              <w:rPr>
                <w:rFonts w:ascii="Arial" w:eastAsia="Times New Roman" w:hAnsi="Arial" w:cs="Arial"/>
                <w:color w:val="333333"/>
                <w:sz w:val="24"/>
                <w:szCs w:val="24"/>
              </w:rPr>
            </w:pPr>
          </w:p>
        </w:tc>
      </w:tr>
    </w:tbl>
    <w:p w:rsidR="00E4157E" w:rsidRDefault="00E4157E" w:rsidP="00E4157E">
      <w:pPr>
        <w:spacing w:line="240" w:lineRule="auto"/>
        <w:rPr>
          <w:rFonts w:ascii="Arial" w:hAnsi="Arial" w:cs="Arial"/>
          <w:sz w:val="24"/>
          <w:szCs w:val="24"/>
        </w:rPr>
      </w:pPr>
    </w:p>
    <w:sectPr w:rsidR="00E4157E" w:rsidSect="007B68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5DD" w:rsidRDefault="00B935DD" w:rsidP="007B68BB">
      <w:pPr>
        <w:spacing w:after="0" w:line="240" w:lineRule="auto"/>
      </w:pPr>
      <w:r>
        <w:separator/>
      </w:r>
    </w:p>
  </w:endnote>
  <w:endnote w:type="continuationSeparator" w:id="0">
    <w:p w:rsidR="00B935DD" w:rsidRDefault="00B935DD" w:rsidP="007B68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0A4" w:rsidRDefault="005800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11979"/>
      <w:docPartObj>
        <w:docPartGallery w:val="Page Numbers (Bottom of Page)"/>
        <w:docPartUnique/>
      </w:docPartObj>
    </w:sdtPr>
    <w:sdtContent>
      <w:p w:rsidR="00B935DD" w:rsidRDefault="00B935DD">
        <w:pPr>
          <w:pStyle w:val="Footer"/>
          <w:jc w:val="center"/>
        </w:pPr>
        <w:fldSimple w:instr=" PAGE   \* MERGEFORMAT ">
          <w:r w:rsidR="005800A4">
            <w:rPr>
              <w:noProof/>
            </w:rPr>
            <w:t>2</w:t>
          </w:r>
        </w:fldSimple>
      </w:p>
    </w:sdtContent>
  </w:sdt>
  <w:p w:rsidR="00B935DD" w:rsidRDefault="00B935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0A4" w:rsidRDefault="005800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5DD" w:rsidRDefault="00B935DD" w:rsidP="007B68BB">
      <w:pPr>
        <w:spacing w:after="0" w:line="240" w:lineRule="auto"/>
      </w:pPr>
      <w:r>
        <w:separator/>
      </w:r>
    </w:p>
  </w:footnote>
  <w:footnote w:type="continuationSeparator" w:id="0">
    <w:p w:rsidR="00B935DD" w:rsidRDefault="00B935DD" w:rsidP="007B68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0A4" w:rsidRDefault="005800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DD" w:rsidRDefault="00B935DD" w:rsidP="007B68BB">
    <w:pPr>
      <w:pStyle w:val="Header"/>
      <w:jc w:val="right"/>
    </w:pPr>
    <w:r>
      <w:t>Geriatric Assessment</w:t>
    </w:r>
  </w:p>
  <w:p w:rsidR="00B935DD" w:rsidRDefault="00B935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0A4" w:rsidRDefault="005800A4" w:rsidP="005800A4">
    <w:pPr>
      <w:pStyle w:val="Header"/>
      <w:jc w:val="right"/>
    </w:pPr>
    <w:r>
      <w:t xml:space="preserve">Geriatric </w:t>
    </w:r>
    <w:r>
      <w:t>Assessment</w:t>
    </w:r>
  </w:p>
  <w:p w:rsidR="005800A4" w:rsidRDefault="005800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44950"/>
    <w:rsid w:val="00032032"/>
    <w:rsid w:val="000740CB"/>
    <w:rsid w:val="000B5267"/>
    <w:rsid w:val="000C6AEE"/>
    <w:rsid w:val="0019786A"/>
    <w:rsid w:val="001A6E66"/>
    <w:rsid w:val="001F3864"/>
    <w:rsid w:val="00292CC5"/>
    <w:rsid w:val="002C4AE5"/>
    <w:rsid w:val="002F600D"/>
    <w:rsid w:val="0049637D"/>
    <w:rsid w:val="004D133C"/>
    <w:rsid w:val="005800A4"/>
    <w:rsid w:val="006068BF"/>
    <w:rsid w:val="007101A0"/>
    <w:rsid w:val="007331AC"/>
    <w:rsid w:val="0074435D"/>
    <w:rsid w:val="007B68BB"/>
    <w:rsid w:val="0086440F"/>
    <w:rsid w:val="008C191B"/>
    <w:rsid w:val="00916784"/>
    <w:rsid w:val="00944950"/>
    <w:rsid w:val="009700D1"/>
    <w:rsid w:val="00987C42"/>
    <w:rsid w:val="009D4BC7"/>
    <w:rsid w:val="009E5199"/>
    <w:rsid w:val="009F7E13"/>
    <w:rsid w:val="00A6525C"/>
    <w:rsid w:val="00B722BD"/>
    <w:rsid w:val="00B935DD"/>
    <w:rsid w:val="00D0434D"/>
    <w:rsid w:val="00D22038"/>
    <w:rsid w:val="00D234AD"/>
    <w:rsid w:val="00D26023"/>
    <w:rsid w:val="00DD5559"/>
    <w:rsid w:val="00DF2641"/>
    <w:rsid w:val="00E4157E"/>
    <w:rsid w:val="00F91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d8and81">
    <w:name w:val="pad_8and_81"/>
    <w:basedOn w:val="DefaultParagraphFont"/>
    <w:rsid w:val="0049637D"/>
  </w:style>
  <w:style w:type="paragraph" w:styleId="BalloonText">
    <w:name w:val="Balloon Text"/>
    <w:basedOn w:val="Normal"/>
    <w:link w:val="BalloonTextChar"/>
    <w:uiPriority w:val="99"/>
    <w:semiHidden/>
    <w:unhideWhenUsed/>
    <w:rsid w:val="00496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37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4157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4157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4157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4157E"/>
    <w:rPr>
      <w:rFonts w:ascii="Arial" w:hAnsi="Arial" w:cs="Arial"/>
      <w:vanish/>
      <w:sz w:val="16"/>
      <w:szCs w:val="16"/>
    </w:rPr>
  </w:style>
  <w:style w:type="paragraph" w:styleId="Header">
    <w:name w:val="header"/>
    <w:basedOn w:val="Normal"/>
    <w:link w:val="HeaderChar"/>
    <w:uiPriority w:val="99"/>
    <w:unhideWhenUsed/>
    <w:rsid w:val="007B6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8BB"/>
  </w:style>
  <w:style w:type="paragraph" w:styleId="Footer">
    <w:name w:val="footer"/>
    <w:basedOn w:val="Normal"/>
    <w:link w:val="FooterChar"/>
    <w:uiPriority w:val="99"/>
    <w:unhideWhenUsed/>
    <w:rsid w:val="007B6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8BB"/>
  </w:style>
</w:styles>
</file>

<file path=word/webSettings.xml><?xml version="1.0" encoding="utf-8"?>
<w:webSettings xmlns:r="http://schemas.openxmlformats.org/officeDocument/2006/relationships" xmlns:w="http://schemas.openxmlformats.org/wordprocessingml/2006/main">
  <w:divs>
    <w:div w:id="1699697234">
      <w:bodyDiv w:val="1"/>
      <w:marLeft w:val="0"/>
      <w:marRight w:val="0"/>
      <w:marTop w:val="0"/>
      <w:marBottom w:val="0"/>
      <w:divBdr>
        <w:top w:val="none" w:sz="0" w:space="0" w:color="auto"/>
        <w:left w:val="none" w:sz="0" w:space="0" w:color="auto"/>
        <w:bottom w:val="none" w:sz="0" w:space="0" w:color="auto"/>
        <w:right w:val="none" w:sz="0" w:space="0" w:color="auto"/>
      </w:divBdr>
      <w:divsChild>
        <w:div w:id="1854149919">
          <w:marLeft w:val="0"/>
          <w:marRight w:val="0"/>
          <w:marTop w:val="0"/>
          <w:marBottom w:val="0"/>
          <w:divBdr>
            <w:top w:val="none" w:sz="0" w:space="0" w:color="auto"/>
            <w:left w:val="none" w:sz="0" w:space="0" w:color="auto"/>
            <w:bottom w:val="none" w:sz="0" w:space="0" w:color="auto"/>
            <w:right w:val="none" w:sz="0" w:space="0" w:color="auto"/>
          </w:divBdr>
          <w:divsChild>
            <w:div w:id="1715156058">
              <w:marLeft w:val="0"/>
              <w:marRight w:val="0"/>
              <w:marTop w:val="0"/>
              <w:marBottom w:val="0"/>
              <w:divBdr>
                <w:top w:val="none" w:sz="0" w:space="0" w:color="auto"/>
                <w:left w:val="none" w:sz="0" w:space="0" w:color="auto"/>
                <w:bottom w:val="none" w:sz="0" w:space="0" w:color="auto"/>
                <w:right w:val="none" w:sz="0" w:space="0" w:color="auto"/>
              </w:divBdr>
              <w:divsChild>
                <w:div w:id="1730297609">
                  <w:marLeft w:val="0"/>
                  <w:marRight w:val="0"/>
                  <w:marTop w:val="90"/>
                  <w:marBottom w:val="0"/>
                  <w:divBdr>
                    <w:top w:val="none" w:sz="0" w:space="0" w:color="auto"/>
                    <w:left w:val="none" w:sz="0" w:space="0" w:color="auto"/>
                    <w:bottom w:val="none" w:sz="0" w:space="0" w:color="auto"/>
                    <w:right w:val="none" w:sz="0" w:space="0" w:color="auto"/>
                  </w:divBdr>
                  <w:divsChild>
                    <w:div w:id="1611089941">
                      <w:marLeft w:val="0"/>
                      <w:marRight w:val="0"/>
                      <w:marTop w:val="0"/>
                      <w:marBottom w:val="0"/>
                      <w:divBdr>
                        <w:top w:val="none" w:sz="0" w:space="0" w:color="auto"/>
                        <w:left w:val="none" w:sz="0" w:space="0" w:color="auto"/>
                        <w:bottom w:val="none" w:sz="0" w:space="0" w:color="auto"/>
                        <w:right w:val="none" w:sz="0" w:space="0" w:color="auto"/>
                      </w:divBdr>
                      <w:divsChild>
                        <w:div w:id="458957739">
                          <w:marLeft w:val="675"/>
                          <w:marRight w:val="0"/>
                          <w:marTop w:val="0"/>
                          <w:marBottom w:val="0"/>
                          <w:divBdr>
                            <w:top w:val="none" w:sz="0" w:space="0" w:color="auto"/>
                            <w:left w:val="none" w:sz="0" w:space="0" w:color="auto"/>
                            <w:bottom w:val="none" w:sz="0" w:space="0" w:color="auto"/>
                            <w:right w:val="none" w:sz="0" w:space="0" w:color="auto"/>
                          </w:divBdr>
                          <w:divsChild>
                            <w:div w:id="11429674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645839">
      <w:bodyDiv w:val="1"/>
      <w:marLeft w:val="0"/>
      <w:marRight w:val="0"/>
      <w:marTop w:val="0"/>
      <w:marBottom w:val="0"/>
      <w:divBdr>
        <w:top w:val="none" w:sz="0" w:space="0" w:color="auto"/>
        <w:left w:val="none" w:sz="0" w:space="0" w:color="auto"/>
        <w:bottom w:val="none" w:sz="0" w:space="0" w:color="auto"/>
        <w:right w:val="none" w:sz="0" w:space="0" w:color="auto"/>
      </w:divBdr>
      <w:divsChild>
        <w:div w:id="733816220">
          <w:marLeft w:val="0"/>
          <w:marRight w:val="0"/>
          <w:marTop w:val="0"/>
          <w:marBottom w:val="0"/>
          <w:divBdr>
            <w:top w:val="none" w:sz="0" w:space="0" w:color="auto"/>
            <w:left w:val="none" w:sz="0" w:space="0" w:color="auto"/>
            <w:bottom w:val="none" w:sz="0" w:space="0" w:color="auto"/>
            <w:right w:val="none" w:sz="0" w:space="0" w:color="auto"/>
          </w:divBdr>
          <w:divsChild>
            <w:div w:id="949052561">
              <w:marLeft w:val="0"/>
              <w:marRight w:val="0"/>
              <w:marTop w:val="0"/>
              <w:marBottom w:val="0"/>
              <w:divBdr>
                <w:top w:val="none" w:sz="0" w:space="0" w:color="auto"/>
                <w:left w:val="none" w:sz="0" w:space="0" w:color="auto"/>
                <w:bottom w:val="none" w:sz="0" w:space="0" w:color="auto"/>
                <w:right w:val="none" w:sz="0" w:space="0" w:color="auto"/>
              </w:divBdr>
              <w:divsChild>
                <w:div w:id="1813668822">
                  <w:marLeft w:val="0"/>
                  <w:marRight w:val="0"/>
                  <w:marTop w:val="90"/>
                  <w:marBottom w:val="0"/>
                  <w:divBdr>
                    <w:top w:val="none" w:sz="0" w:space="0" w:color="auto"/>
                    <w:left w:val="none" w:sz="0" w:space="0" w:color="auto"/>
                    <w:bottom w:val="none" w:sz="0" w:space="0" w:color="auto"/>
                    <w:right w:val="none" w:sz="0" w:space="0" w:color="auto"/>
                  </w:divBdr>
                  <w:divsChild>
                    <w:div w:id="876426660">
                      <w:marLeft w:val="0"/>
                      <w:marRight w:val="0"/>
                      <w:marTop w:val="0"/>
                      <w:marBottom w:val="0"/>
                      <w:divBdr>
                        <w:top w:val="none" w:sz="0" w:space="0" w:color="auto"/>
                        <w:left w:val="none" w:sz="0" w:space="0" w:color="auto"/>
                        <w:bottom w:val="none" w:sz="0" w:space="0" w:color="auto"/>
                        <w:right w:val="none" w:sz="0" w:space="0" w:color="auto"/>
                      </w:divBdr>
                      <w:divsChild>
                        <w:div w:id="1316031734">
                          <w:marLeft w:val="675"/>
                          <w:marRight w:val="0"/>
                          <w:marTop w:val="0"/>
                          <w:marBottom w:val="0"/>
                          <w:divBdr>
                            <w:top w:val="none" w:sz="0" w:space="0" w:color="auto"/>
                            <w:left w:val="none" w:sz="0" w:space="0" w:color="auto"/>
                            <w:bottom w:val="none" w:sz="0" w:space="0" w:color="auto"/>
                            <w:right w:val="none" w:sz="0" w:space="0" w:color="auto"/>
                          </w:divBdr>
                          <w:divsChild>
                            <w:div w:id="1230001775">
                              <w:marLeft w:val="360"/>
                              <w:marRight w:val="0"/>
                              <w:marTop w:val="0"/>
                              <w:marBottom w:val="0"/>
                              <w:divBdr>
                                <w:top w:val="none" w:sz="0" w:space="0" w:color="auto"/>
                                <w:left w:val="none" w:sz="0" w:space="0" w:color="auto"/>
                                <w:bottom w:val="none" w:sz="0" w:space="0" w:color="auto"/>
                                <w:right w:val="none" w:sz="0" w:space="0" w:color="auto"/>
                              </w:divBdr>
                            </w:div>
                            <w:div w:id="200702897">
                              <w:marLeft w:val="360"/>
                              <w:marRight w:val="0"/>
                              <w:marTop w:val="0"/>
                              <w:marBottom w:val="0"/>
                              <w:divBdr>
                                <w:top w:val="none" w:sz="0" w:space="0" w:color="auto"/>
                                <w:left w:val="none" w:sz="0" w:space="0" w:color="auto"/>
                                <w:bottom w:val="none" w:sz="0" w:space="0" w:color="auto"/>
                                <w:right w:val="none" w:sz="0" w:space="0" w:color="auto"/>
                              </w:divBdr>
                            </w:div>
                            <w:div w:id="13284343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44C16"/>
    <w:rsid w:val="00544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90C1CF30F746F79BCF56D355D16917">
    <w:name w:val="0B90C1CF30F746F79BCF56D355D16917"/>
    <w:rsid w:val="00544C16"/>
  </w:style>
  <w:style w:type="paragraph" w:customStyle="1" w:styleId="762BAA42B06648E68A402914DAD76E29">
    <w:name w:val="762BAA42B06648E68A402914DAD76E29"/>
    <w:rsid w:val="00544C1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473E503-D9C4-4754-9D4C-4730050E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2012-08-08T14:24:00Z</cp:lastPrinted>
  <dcterms:created xsi:type="dcterms:W3CDTF">2012-08-08T15:01:00Z</dcterms:created>
  <dcterms:modified xsi:type="dcterms:W3CDTF">2012-08-08T15:01:00Z</dcterms:modified>
</cp:coreProperties>
</file>