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D92" w:rsidRPr="00E20A35" w:rsidRDefault="00E20A35" w:rsidP="00E20A35">
      <w:pPr>
        <w:jc w:val="center"/>
        <w:rPr>
          <w:b/>
          <w:i/>
          <w:u w:val="single"/>
        </w:rPr>
      </w:pPr>
      <w:r w:rsidRPr="00E20A35">
        <w:rPr>
          <w:b/>
          <w:i/>
          <w:u w:val="single"/>
        </w:rPr>
        <w:t>Hypertension</w:t>
      </w:r>
    </w:p>
    <w:p w:rsidR="00E20A35" w:rsidRDefault="00E20A35" w:rsidP="00E20A35">
      <w:pPr>
        <w:jc w:val="center"/>
      </w:pPr>
    </w:p>
    <w:p w:rsidR="00E20A35" w:rsidRDefault="00E20A35" w:rsidP="00E20A35">
      <w:r>
        <w:t>- " A persistent systolic blood pressure greater than or equal to 140 mm Hg, diastolic blood pressure greater than or equal to 90 mm Hg, or current use of antihypertensive medication." (Lewis)</w:t>
      </w:r>
    </w:p>
    <w:p w:rsidR="00E20A35" w:rsidRDefault="00E20A35" w:rsidP="00E20A35"/>
    <w:p w:rsidR="00E20A35" w:rsidRDefault="00E20A35" w:rsidP="00E20A35">
      <w:r w:rsidRPr="00E20A35">
        <w:rPr>
          <w:b/>
          <w:u w:val="single"/>
        </w:rPr>
        <w:t>Etiology</w:t>
      </w:r>
    </w:p>
    <w:p w:rsidR="00E20A35" w:rsidRDefault="00E20A35" w:rsidP="00E20A35">
      <w:r>
        <w:t>- Hypertension can be classified as either primary or secondary.  Primary hypertension accounts for 90 to 95% of all cases of hypertension; it is defined as an elevated blood pressure without an identified cause.</w:t>
      </w:r>
    </w:p>
    <w:p w:rsidR="00E20A35" w:rsidRDefault="00E20A35" w:rsidP="000A75CF">
      <w:pPr>
        <w:pStyle w:val="ListParagraph"/>
        <w:numPr>
          <w:ilvl w:val="0"/>
          <w:numId w:val="11"/>
        </w:numPr>
      </w:pPr>
      <w:r>
        <w:t>Contributing factors to primary hypertension include:</w:t>
      </w:r>
    </w:p>
    <w:p w:rsidR="00E20A35" w:rsidRDefault="004E25B4" w:rsidP="000A75CF">
      <w:pPr>
        <w:pStyle w:val="ListParagraph"/>
        <w:numPr>
          <w:ilvl w:val="2"/>
          <w:numId w:val="11"/>
        </w:numPr>
      </w:pPr>
      <w:r>
        <w:t>"</w:t>
      </w:r>
      <w:r w:rsidR="00E20A35">
        <w:t>Increases SNS activity</w:t>
      </w:r>
    </w:p>
    <w:p w:rsidR="00E20A35" w:rsidRDefault="00E20A35" w:rsidP="000A75CF">
      <w:pPr>
        <w:pStyle w:val="ListParagraph"/>
        <w:numPr>
          <w:ilvl w:val="2"/>
          <w:numId w:val="11"/>
        </w:numPr>
      </w:pPr>
      <w:r>
        <w:t xml:space="preserve">Overproduction of sodium-retaining hormones and </w:t>
      </w:r>
      <w:proofErr w:type="spellStart"/>
      <w:r>
        <w:t>vasoconstricting</w:t>
      </w:r>
      <w:proofErr w:type="spellEnd"/>
      <w:r>
        <w:t xml:space="preserve"> substances</w:t>
      </w:r>
    </w:p>
    <w:p w:rsidR="00E20A35" w:rsidRPr="00933E42" w:rsidRDefault="00E20A35" w:rsidP="000A75CF">
      <w:pPr>
        <w:pStyle w:val="ListParagraph"/>
        <w:numPr>
          <w:ilvl w:val="2"/>
          <w:numId w:val="11"/>
        </w:numPr>
        <w:rPr>
          <w:color w:val="FF0000"/>
        </w:rPr>
      </w:pPr>
      <w:r w:rsidRPr="00933E42">
        <w:rPr>
          <w:color w:val="FF0000"/>
        </w:rPr>
        <w:t>Increased sodium intake</w:t>
      </w:r>
    </w:p>
    <w:p w:rsidR="00E20A35" w:rsidRDefault="004E25B4" w:rsidP="000A75CF">
      <w:pPr>
        <w:pStyle w:val="ListParagraph"/>
        <w:numPr>
          <w:ilvl w:val="2"/>
          <w:numId w:val="11"/>
        </w:numPr>
      </w:pPr>
      <w:r>
        <w:t>Greater than ideal body weight</w:t>
      </w:r>
    </w:p>
    <w:p w:rsidR="004E25B4" w:rsidRDefault="004E25B4" w:rsidP="000A75CF">
      <w:pPr>
        <w:pStyle w:val="ListParagraph"/>
        <w:numPr>
          <w:ilvl w:val="2"/>
          <w:numId w:val="11"/>
        </w:numPr>
      </w:pPr>
      <w:r>
        <w:t>Diabetes mellitus</w:t>
      </w:r>
    </w:p>
    <w:p w:rsidR="004E25B4" w:rsidRDefault="004E25B4" w:rsidP="000A75CF">
      <w:pPr>
        <w:pStyle w:val="ListParagraph"/>
        <w:numPr>
          <w:ilvl w:val="2"/>
          <w:numId w:val="11"/>
        </w:numPr>
      </w:pPr>
      <w:r>
        <w:t>Excess alcohol consumption." (Lewis)</w:t>
      </w:r>
    </w:p>
    <w:p w:rsidR="000A75CF" w:rsidRDefault="000A75CF" w:rsidP="000A75CF">
      <w:pPr>
        <w:pStyle w:val="ListParagraph"/>
      </w:pPr>
    </w:p>
    <w:p w:rsidR="004E25B4" w:rsidRDefault="004E25B4" w:rsidP="000A75CF">
      <w:pPr>
        <w:pStyle w:val="ListParagraph"/>
        <w:numPr>
          <w:ilvl w:val="0"/>
          <w:numId w:val="11"/>
        </w:numPr>
      </w:pPr>
      <w:r>
        <w:t>Secondary hypertension is elevated BP with a specific cause</w:t>
      </w:r>
      <w:r w:rsidR="000A75CF">
        <w:t>, and accounts for 5 to 10% of all cases of hypertension</w:t>
      </w:r>
      <w:r>
        <w:t xml:space="preserve">.  </w:t>
      </w:r>
    </w:p>
    <w:p w:rsidR="004E25B4" w:rsidRDefault="004E25B4" w:rsidP="000A75CF">
      <w:pPr>
        <w:pStyle w:val="ListParagraph"/>
        <w:numPr>
          <w:ilvl w:val="0"/>
          <w:numId w:val="11"/>
        </w:numPr>
      </w:pPr>
      <w:r>
        <w:t>Clinical findings include:</w:t>
      </w:r>
    </w:p>
    <w:p w:rsidR="004E25B4" w:rsidRDefault="004E25B4" w:rsidP="000A75CF">
      <w:pPr>
        <w:pStyle w:val="ListParagraph"/>
        <w:numPr>
          <w:ilvl w:val="2"/>
          <w:numId w:val="11"/>
        </w:numPr>
      </w:pPr>
      <w:r>
        <w:t xml:space="preserve">"Unexplained </w:t>
      </w:r>
      <w:proofErr w:type="spellStart"/>
      <w:r>
        <w:t>hypokalemia</w:t>
      </w:r>
      <w:proofErr w:type="spellEnd"/>
    </w:p>
    <w:p w:rsidR="004E25B4" w:rsidRDefault="004E25B4" w:rsidP="000A75CF">
      <w:pPr>
        <w:pStyle w:val="ListParagraph"/>
        <w:numPr>
          <w:ilvl w:val="2"/>
          <w:numId w:val="11"/>
        </w:numPr>
      </w:pPr>
      <w:r>
        <w:t>Abdominal bruit over renal arteries</w:t>
      </w:r>
    </w:p>
    <w:p w:rsidR="004E25B4" w:rsidRDefault="004E25B4" w:rsidP="000A75CF">
      <w:pPr>
        <w:pStyle w:val="ListParagraph"/>
        <w:numPr>
          <w:ilvl w:val="2"/>
          <w:numId w:val="11"/>
        </w:numPr>
      </w:pPr>
      <w:r>
        <w:t>Variable BP with a history of tachycardia</w:t>
      </w:r>
    </w:p>
    <w:p w:rsidR="004E25B4" w:rsidRDefault="004E25B4" w:rsidP="000A75CF">
      <w:pPr>
        <w:pStyle w:val="ListParagraph"/>
        <w:numPr>
          <w:ilvl w:val="2"/>
          <w:numId w:val="11"/>
        </w:numPr>
      </w:pPr>
      <w:r>
        <w:t>Sweating</w:t>
      </w:r>
    </w:p>
    <w:p w:rsidR="000A75CF" w:rsidRDefault="004E25B4" w:rsidP="000A75CF">
      <w:pPr>
        <w:pStyle w:val="ListParagraph"/>
        <w:numPr>
          <w:ilvl w:val="2"/>
          <w:numId w:val="11"/>
        </w:numPr>
      </w:pPr>
      <w:r>
        <w:t>Tremors." (Lewis)</w:t>
      </w:r>
    </w:p>
    <w:p w:rsidR="000A75CF" w:rsidRDefault="000A75CF" w:rsidP="000A75CF">
      <w:pPr>
        <w:pStyle w:val="ListParagraph"/>
        <w:ind w:left="0"/>
        <w:rPr>
          <w:b/>
          <w:u w:val="single"/>
        </w:rPr>
      </w:pPr>
    </w:p>
    <w:p w:rsidR="004E25B4" w:rsidRDefault="004E25B4" w:rsidP="000A75CF">
      <w:pPr>
        <w:pStyle w:val="ListParagraph"/>
        <w:ind w:left="0"/>
      </w:pPr>
      <w:proofErr w:type="spellStart"/>
      <w:r w:rsidRPr="000A75CF">
        <w:rPr>
          <w:b/>
          <w:u w:val="single"/>
        </w:rPr>
        <w:t>Pathophysiology</w:t>
      </w:r>
      <w:proofErr w:type="spellEnd"/>
    </w:p>
    <w:p w:rsidR="004E25B4" w:rsidRDefault="004E25B4" w:rsidP="000A75CF">
      <w:pPr>
        <w:pStyle w:val="ListParagraph"/>
        <w:numPr>
          <w:ilvl w:val="0"/>
          <w:numId w:val="11"/>
        </w:numPr>
      </w:pPr>
      <w:r>
        <w:t>While genetic contributions have been identified, they are rare.  Children should be screened</w:t>
      </w:r>
      <w:r w:rsidR="002B3B0C">
        <w:t>, and "siblings of all persons with hypertension are strongly advised to adopt healthy lifestyles to prevent hypertension."</w:t>
      </w:r>
    </w:p>
    <w:p w:rsidR="002B3B0C" w:rsidRDefault="002B3B0C" w:rsidP="000A75CF">
      <w:pPr>
        <w:pStyle w:val="ListParagraph"/>
        <w:numPr>
          <w:ilvl w:val="0"/>
          <w:numId w:val="11"/>
        </w:numPr>
      </w:pPr>
      <w:r>
        <w:t>Blood pressure falls when sodium is restricted in many hypertensive people, this suggests that "some degree of sodium sensitivity may exist for high sodium intake to trigger the development of hypertension." (Lewis)</w:t>
      </w:r>
    </w:p>
    <w:p w:rsidR="002B3B0C" w:rsidRDefault="004176C0" w:rsidP="000A75CF">
      <w:pPr>
        <w:pStyle w:val="ListParagraph"/>
        <w:numPr>
          <w:ilvl w:val="0"/>
          <w:numId w:val="11"/>
        </w:numPr>
      </w:pPr>
      <w:r>
        <w:t>An altered</w:t>
      </w:r>
      <w:r w:rsidR="002B3B0C">
        <w:t xml:space="preserve"> </w:t>
      </w:r>
      <w:proofErr w:type="spellStart"/>
      <w:r w:rsidR="002B3B0C">
        <w:t>renin-angiotensin-aldosterone</w:t>
      </w:r>
      <w:proofErr w:type="spellEnd"/>
      <w:r w:rsidR="002B3B0C">
        <w:t xml:space="preserve"> mechanism</w:t>
      </w:r>
      <w:r>
        <w:t xml:space="preserve"> may "cause direct arterial constriction, promote vascular hypertrophy,  and induce </w:t>
      </w:r>
      <w:proofErr w:type="spellStart"/>
      <w:r>
        <w:t>aldosterone</w:t>
      </w:r>
      <w:proofErr w:type="spellEnd"/>
      <w:r>
        <w:t xml:space="preserve"> secretion.  Thus, an altered RAAS may contribute to the development and maintenance of hypertension."</w:t>
      </w:r>
      <w:r w:rsidR="006571F0">
        <w:t xml:space="preserve"> (Lewis)</w:t>
      </w:r>
    </w:p>
    <w:p w:rsidR="004176C0" w:rsidRDefault="006571F0" w:rsidP="000A75CF">
      <w:pPr>
        <w:pStyle w:val="ListParagraph"/>
        <w:numPr>
          <w:ilvl w:val="0"/>
          <w:numId w:val="11"/>
        </w:numPr>
      </w:pPr>
      <w:r>
        <w:t>"</w:t>
      </w:r>
      <w:r w:rsidR="004176C0">
        <w:t xml:space="preserve">People </w:t>
      </w:r>
      <w:r>
        <w:t xml:space="preserve">exposed to </w:t>
      </w:r>
      <w:r w:rsidR="004176C0">
        <w:t>high psychological stress</w:t>
      </w:r>
      <w:r>
        <w:t xml:space="preserve"> develop hypertension to a greater extent than those who do not experience as much stress, as physiologic responses to stress that are </w:t>
      </w:r>
      <w:r>
        <w:lastRenderedPageBreak/>
        <w:t>normally protective, may persist to a pathologic degree following exposure to fear, anger or pain, for example." (Lewis)</w:t>
      </w:r>
    </w:p>
    <w:p w:rsidR="006571F0" w:rsidRDefault="006571F0" w:rsidP="000A75CF">
      <w:pPr>
        <w:pStyle w:val="ListParagraph"/>
        <w:numPr>
          <w:ilvl w:val="0"/>
          <w:numId w:val="11"/>
        </w:numPr>
      </w:pPr>
      <w:r>
        <w:t>Metabolic abnormalities in glucose, insulin, and lipoprotein are common in primary hypertension.</w:t>
      </w:r>
    </w:p>
    <w:p w:rsidR="006571F0" w:rsidRDefault="006571F0" w:rsidP="000A75CF">
      <w:pPr>
        <w:pStyle w:val="ListParagraph"/>
        <w:numPr>
          <w:ilvl w:val="0"/>
          <w:numId w:val="11"/>
        </w:numPr>
      </w:pPr>
      <w:r>
        <w:t xml:space="preserve">Endothelium dysfunction may contribute to </w:t>
      </w:r>
      <w:proofErr w:type="spellStart"/>
      <w:r>
        <w:t>atheroslelrosis</w:t>
      </w:r>
      <w:proofErr w:type="spellEnd"/>
      <w:r>
        <w:t xml:space="preserve"> and primary hypertension, as the endothelium is the source of multiple </w:t>
      </w:r>
      <w:proofErr w:type="spellStart"/>
      <w:r>
        <w:t>vasocative</w:t>
      </w:r>
      <w:proofErr w:type="spellEnd"/>
      <w:r>
        <w:t xml:space="preserve"> substances.</w:t>
      </w:r>
    </w:p>
    <w:p w:rsidR="006571F0" w:rsidRDefault="006571F0" w:rsidP="000A75CF"/>
    <w:p w:rsidR="006571F0" w:rsidRDefault="006571F0" w:rsidP="000A75CF">
      <w:pPr>
        <w:pStyle w:val="ListParagraph"/>
        <w:ind w:left="0"/>
      </w:pPr>
      <w:r w:rsidRPr="000A75CF">
        <w:rPr>
          <w:b/>
          <w:u w:val="single"/>
        </w:rPr>
        <w:t>C</w:t>
      </w:r>
      <w:r w:rsidR="000A75CF" w:rsidRPr="000A75CF">
        <w:rPr>
          <w:b/>
          <w:u w:val="single"/>
        </w:rPr>
        <w:t>l</w:t>
      </w:r>
      <w:r w:rsidRPr="000A75CF">
        <w:rPr>
          <w:b/>
          <w:u w:val="single"/>
        </w:rPr>
        <w:t>inical manifestation</w:t>
      </w:r>
      <w:r w:rsidR="000A75CF" w:rsidRPr="000A75CF">
        <w:rPr>
          <w:b/>
          <w:u w:val="single"/>
        </w:rPr>
        <w:t>s</w:t>
      </w:r>
    </w:p>
    <w:p w:rsidR="000A75CF" w:rsidRPr="00933E42" w:rsidRDefault="000A75CF" w:rsidP="000A75CF">
      <w:pPr>
        <w:pStyle w:val="ListParagraph"/>
        <w:numPr>
          <w:ilvl w:val="0"/>
          <w:numId w:val="11"/>
        </w:numPr>
        <w:rPr>
          <w:color w:val="FF0000"/>
        </w:rPr>
      </w:pPr>
      <w:r w:rsidRPr="00933E42">
        <w:rPr>
          <w:color w:val="FF0000"/>
        </w:rPr>
        <w:t>Fatigue</w:t>
      </w:r>
    </w:p>
    <w:p w:rsidR="000A75CF" w:rsidRDefault="000A75CF" w:rsidP="000A75CF">
      <w:pPr>
        <w:pStyle w:val="ListParagraph"/>
        <w:numPr>
          <w:ilvl w:val="0"/>
          <w:numId w:val="11"/>
        </w:numPr>
      </w:pPr>
      <w:r>
        <w:t>Reduced activity tolerance</w:t>
      </w:r>
    </w:p>
    <w:p w:rsidR="000A75CF" w:rsidRDefault="000A75CF" w:rsidP="000A75CF">
      <w:pPr>
        <w:pStyle w:val="ListParagraph"/>
        <w:numPr>
          <w:ilvl w:val="0"/>
          <w:numId w:val="11"/>
        </w:numPr>
      </w:pPr>
      <w:r>
        <w:t>Dizziness</w:t>
      </w:r>
    </w:p>
    <w:p w:rsidR="000A75CF" w:rsidRPr="00933E42" w:rsidRDefault="000A75CF" w:rsidP="000A75CF">
      <w:pPr>
        <w:pStyle w:val="ListParagraph"/>
        <w:numPr>
          <w:ilvl w:val="0"/>
          <w:numId w:val="11"/>
        </w:numPr>
        <w:rPr>
          <w:color w:val="FF0000"/>
        </w:rPr>
      </w:pPr>
      <w:r w:rsidRPr="00933E42">
        <w:rPr>
          <w:color w:val="FF0000"/>
        </w:rPr>
        <w:t>Palpitations</w:t>
      </w:r>
    </w:p>
    <w:p w:rsidR="000A75CF" w:rsidRPr="00933E42" w:rsidRDefault="000A75CF" w:rsidP="000A75CF">
      <w:pPr>
        <w:pStyle w:val="ListParagraph"/>
        <w:numPr>
          <w:ilvl w:val="0"/>
          <w:numId w:val="11"/>
        </w:numPr>
        <w:rPr>
          <w:color w:val="FF0000"/>
        </w:rPr>
      </w:pPr>
      <w:r w:rsidRPr="00933E42">
        <w:rPr>
          <w:color w:val="FF0000"/>
        </w:rPr>
        <w:t>Angina</w:t>
      </w:r>
    </w:p>
    <w:p w:rsidR="000A75CF" w:rsidRPr="00933E42" w:rsidRDefault="000A75CF" w:rsidP="000A75CF">
      <w:pPr>
        <w:pStyle w:val="ListParagraph"/>
        <w:numPr>
          <w:ilvl w:val="0"/>
          <w:numId w:val="11"/>
        </w:numPr>
        <w:rPr>
          <w:color w:val="FF0000"/>
        </w:rPr>
      </w:pPr>
      <w:proofErr w:type="spellStart"/>
      <w:r w:rsidRPr="00933E42">
        <w:rPr>
          <w:color w:val="FF0000"/>
        </w:rPr>
        <w:t>Dyspnea</w:t>
      </w:r>
      <w:proofErr w:type="spellEnd"/>
    </w:p>
    <w:p w:rsidR="000A75CF" w:rsidRDefault="000A75CF" w:rsidP="000A75CF">
      <w:pPr>
        <w:pStyle w:val="ListParagraph"/>
        <w:ind w:left="0"/>
      </w:pPr>
    </w:p>
    <w:p w:rsidR="000A75CF" w:rsidRPr="000A75CF" w:rsidRDefault="000A75CF" w:rsidP="000A75CF">
      <w:pPr>
        <w:pStyle w:val="ListParagraph"/>
        <w:ind w:left="0"/>
        <w:rPr>
          <w:b/>
          <w:u w:val="single"/>
        </w:rPr>
      </w:pPr>
      <w:r w:rsidRPr="000A75CF">
        <w:rPr>
          <w:b/>
          <w:u w:val="single"/>
        </w:rPr>
        <w:t>Diagnostic studies</w:t>
      </w:r>
    </w:p>
    <w:p w:rsidR="000A75CF" w:rsidRPr="00933E42" w:rsidRDefault="000A75CF" w:rsidP="00F24952">
      <w:pPr>
        <w:pStyle w:val="ListParagraph"/>
        <w:numPr>
          <w:ilvl w:val="0"/>
          <w:numId w:val="13"/>
        </w:numPr>
        <w:rPr>
          <w:color w:val="FF0000"/>
        </w:rPr>
      </w:pPr>
      <w:r w:rsidRPr="00933E42">
        <w:rPr>
          <w:color w:val="FF0000"/>
        </w:rPr>
        <w:t>History and physical</w:t>
      </w:r>
    </w:p>
    <w:p w:rsidR="000A75CF" w:rsidRPr="00933E42" w:rsidRDefault="000A75CF" w:rsidP="00F24952">
      <w:pPr>
        <w:pStyle w:val="ListParagraph"/>
        <w:numPr>
          <w:ilvl w:val="0"/>
          <w:numId w:val="13"/>
        </w:numPr>
        <w:rPr>
          <w:color w:val="FF0000"/>
        </w:rPr>
      </w:pPr>
      <w:r w:rsidRPr="00933E42">
        <w:rPr>
          <w:color w:val="FF0000"/>
        </w:rPr>
        <w:t>Routine urinalysis</w:t>
      </w:r>
    </w:p>
    <w:p w:rsidR="000A75CF" w:rsidRPr="00933E42" w:rsidRDefault="000A75CF" w:rsidP="00F24952">
      <w:pPr>
        <w:pStyle w:val="ListParagraph"/>
        <w:numPr>
          <w:ilvl w:val="0"/>
          <w:numId w:val="13"/>
        </w:numPr>
        <w:rPr>
          <w:color w:val="FF0000"/>
        </w:rPr>
      </w:pPr>
      <w:r w:rsidRPr="00933E42">
        <w:rPr>
          <w:color w:val="FF0000"/>
        </w:rPr>
        <w:t>Basic metabolic panel</w:t>
      </w:r>
    </w:p>
    <w:p w:rsidR="000A75CF" w:rsidRPr="00933E42" w:rsidRDefault="000A75CF" w:rsidP="00F24952">
      <w:pPr>
        <w:pStyle w:val="ListParagraph"/>
        <w:numPr>
          <w:ilvl w:val="0"/>
          <w:numId w:val="13"/>
        </w:numPr>
        <w:rPr>
          <w:color w:val="FF0000"/>
        </w:rPr>
      </w:pPr>
      <w:r w:rsidRPr="00933E42">
        <w:rPr>
          <w:color w:val="FF0000"/>
        </w:rPr>
        <w:t>Complete blood count</w:t>
      </w:r>
    </w:p>
    <w:p w:rsidR="000A75CF" w:rsidRPr="00933E42" w:rsidRDefault="000A75CF" w:rsidP="00F24952">
      <w:pPr>
        <w:pStyle w:val="ListParagraph"/>
        <w:numPr>
          <w:ilvl w:val="0"/>
          <w:numId w:val="13"/>
        </w:numPr>
        <w:rPr>
          <w:color w:val="FF0000"/>
        </w:rPr>
      </w:pPr>
      <w:r w:rsidRPr="00933E42">
        <w:rPr>
          <w:color w:val="FF0000"/>
        </w:rPr>
        <w:t>Serum lipid profile</w:t>
      </w:r>
    </w:p>
    <w:p w:rsidR="000A75CF" w:rsidRDefault="000A75CF" w:rsidP="00F24952">
      <w:pPr>
        <w:pStyle w:val="ListParagraph"/>
        <w:numPr>
          <w:ilvl w:val="0"/>
          <w:numId w:val="13"/>
        </w:numPr>
      </w:pPr>
      <w:r>
        <w:t>Serum uric acid</w:t>
      </w:r>
    </w:p>
    <w:p w:rsidR="000A75CF" w:rsidRDefault="000A75CF" w:rsidP="00F24952">
      <w:pPr>
        <w:pStyle w:val="ListParagraph"/>
        <w:numPr>
          <w:ilvl w:val="0"/>
          <w:numId w:val="13"/>
        </w:numPr>
      </w:pPr>
      <w:r>
        <w:t>12-lead ECG</w:t>
      </w:r>
    </w:p>
    <w:p w:rsidR="00F24952" w:rsidRDefault="00F24952" w:rsidP="00F24952">
      <w:pPr>
        <w:pStyle w:val="ListParagraph"/>
      </w:pPr>
    </w:p>
    <w:p w:rsidR="00F24952" w:rsidRPr="00F24952" w:rsidRDefault="00F24952" w:rsidP="00F24952">
      <w:pPr>
        <w:pStyle w:val="ListParagraph"/>
        <w:ind w:left="0"/>
        <w:rPr>
          <w:b/>
          <w:u w:val="single"/>
        </w:rPr>
      </w:pPr>
      <w:r w:rsidRPr="00F24952">
        <w:rPr>
          <w:b/>
          <w:u w:val="single"/>
        </w:rPr>
        <w:t>Treatment and Therapy</w:t>
      </w:r>
    </w:p>
    <w:p w:rsidR="00F24952" w:rsidRDefault="00F24952" w:rsidP="00F24952">
      <w:pPr>
        <w:pStyle w:val="ListParagraph"/>
        <w:numPr>
          <w:ilvl w:val="0"/>
          <w:numId w:val="14"/>
        </w:numPr>
      </w:pPr>
      <w:r>
        <w:t>Lifestyle modification</w:t>
      </w:r>
    </w:p>
    <w:p w:rsidR="00F24952" w:rsidRDefault="00F24952" w:rsidP="00F24952">
      <w:pPr>
        <w:pStyle w:val="ListParagraph"/>
        <w:numPr>
          <w:ilvl w:val="0"/>
          <w:numId w:val="15"/>
        </w:numPr>
      </w:pPr>
      <w:r>
        <w:t>Weight reduction</w:t>
      </w:r>
    </w:p>
    <w:p w:rsidR="00F24952" w:rsidRDefault="00F24952" w:rsidP="00F24952">
      <w:pPr>
        <w:pStyle w:val="ListParagraph"/>
        <w:numPr>
          <w:ilvl w:val="0"/>
          <w:numId w:val="15"/>
        </w:numPr>
      </w:pPr>
      <w:r>
        <w:t>DASH eating plan</w:t>
      </w:r>
    </w:p>
    <w:p w:rsidR="00F24952" w:rsidRDefault="00F24952" w:rsidP="00F24952">
      <w:pPr>
        <w:pStyle w:val="ListParagraph"/>
        <w:numPr>
          <w:ilvl w:val="0"/>
          <w:numId w:val="15"/>
        </w:numPr>
      </w:pPr>
      <w:r>
        <w:t>Dietary sodium reduction</w:t>
      </w:r>
    </w:p>
    <w:p w:rsidR="00F24952" w:rsidRPr="00933E42" w:rsidRDefault="00F24952" w:rsidP="00F24952">
      <w:pPr>
        <w:pStyle w:val="ListParagraph"/>
        <w:numPr>
          <w:ilvl w:val="0"/>
          <w:numId w:val="15"/>
        </w:numPr>
        <w:rPr>
          <w:color w:val="FF0000"/>
        </w:rPr>
      </w:pPr>
      <w:r w:rsidRPr="00933E42">
        <w:rPr>
          <w:color w:val="FF0000"/>
        </w:rPr>
        <w:t>Moderation of alcohol consumption</w:t>
      </w:r>
    </w:p>
    <w:p w:rsidR="00F24952" w:rsidRDefault="00F24952" w:rsidP="00F24952">
      <w:pPr>
        <w:pStyle w:val="ListParagraph"/>
        <w:numPr>
          <w:ilvl w:val="0"/>
          <w:numId w:val="15"/>
        </w:numPr>
      </w:pPr>
      <w:r>
        <w:t>Regular physical activity</w:t>
      </w:r>
    </w:p>
    <w:p w:rsidR="00F24952" w:rsidRPr="00933E42" w:rsidRDefault="00F24952" w:rsidP="00F24952">
      <w:pPr>
        <w:pStyle w:val="ListParagraph"/>
        <w:numPr>
          <w:ilvl w:val="0"/>
          <w:numId w:val="15"/>
        </w:numPr>
        <w:rPr>
          <w:color w:val="FF0000"/>
        </w:rPr>
      </w:pPr>
      <w:r w:rsidRPr="00933E42">
        <w:rPr>
          <w:color w:val="FF0000"/>
        </w:rPr>
        <w:t>Avoidance of tobacco use</w:t>
      </w:r>
    </w:p>
    <w:p w:rsidR="00F24952" w:rsidRDefault="00F24952" w:rsidP="00F24952">
      <w:pPr>
        <w:pStyle w:val="ListParagraph"/>
        <w:numPr>
          <w:ilvl w:val="0"/>
          <w:numId w:val="15"/>
        </w:numPr>
      </w:pPr>
      <w:r>
        <w:t xml:space="preserve">Management of </w:t>
      </w:r>
      <w:r w:rsidR="00933E42">
        <w:t>psychosocial</w:t>
      </w:r>
      <w:r>
        <w:t xml:space="preserve"> risk factors</w:t>
      </w:r>
    </w:p>
    <w:p w:rsidR="00261A4C" w:rsidRDefault="00261A4C" w:rsidP="00261A4C">
      <w:pPr>
        <w:pStyle w:val="ListParagraph"/>
      </w:pPr>
    </w:p>
    <w:p w:rsidR="00F24952" w:rsidRDefault="00F24952" w:rsidP="00F24952">
      <w:pPr>
        <w:pStyle w:val="ListParagraph"/>
        <w:numPr>
          <w:ilvl w:val="0"/>
          <w:numId w:val="14"/>
        </w:numPr>
      </w:pPr>
      <w:r>
        <w:t>Drug therapy</w:t>
      </w:r>
    </w:p>
    <w:p w:rsidR="00F24952" w:rsidRDefault="00F24952" w:rsidP="00261A4C">
      <w:pPr>
        <w:pStyle w:val="ListParagraph"/>
        <w:numPr>
          <w:ilvl w:val="0"/>
          <w:numId w:val="21"/>
        </w:numPr>
      </w:pPr>
      <w:r>
        <w:t>Diuretics</w:t>
      </w:r>
    </w:p>
    <w:p w:rsidR="00F24952" w:rsidRDefault="00F24952" w:rsidP="00261A4C">
      <w:pPr>
        <w:pStyle w:val="ListParagraph"/>
        <w:numPr>
          <w:ilvl w:val="0"/>
          <w:numId w:val="21"/>
        </w:numPr>
      </w:pPr>
      <w:r>
        <w:t>Adrenergic inhibitors</w:t>
      </w:r>
    </w:p>
    <w:p w:rsidR="00F24952" w:rsidRDefault="00F24952" w:rsidP="00261A4C">
      <w:pPr>
        <w:pStyle w:val="ListParagraph"/>
        <w:numPr>
          <w:ilvl w:val="0"/>
          <w:numId w:val="21"/>
        </w:numPr>
      </w:pPr>
      <w:r>
        <w:t>Direct vasodilators</w:t>
      </w:r>
    </w:p>
    <w:p w:rsidR="00F24952" w:rsidRDefault="00F24952" w:rsidP="00261A4C">
      <w:pPr>
        <w:pStyle w:val="ListParagraph"/>
        <w:numPr>
          <w:ilvl w:val="0"/>
          <w:numId w:val="21"/>
        </w:numPr>
      </w:pPr>
      <w:proofErr w:type="spellStart"/>
      <w:r>
        <w:t>Angiotension</w:t>
      </w:r>
      <w:proofErr w:type="spellEnd"/>
      <w:r>
        <w:t xml:space="preserve"> and </w:t>
      </w:r>
      <w:proofErr w:type="spellStart"/>
      <w:r>
        <w:t>renin</w:t>
      </w:r>
      <w:proofErr w:type="spellEnd"/>
      <w:r>
        <w:t xml:space="preserve"> inhibitors</w:t>
      </w:r>
    </w:p>
    <w:p w:rsidR="000A75CF" w:rsidRPr="00933E42" w:rsidRDefault="00F24952" w:rsidP="000A75CF">
      <w:pPr>
        <w:pStyle w:val="ListParagraph"/>
        <w:numPr>
          <w:ilvl w:val="0"/>
          <w:numId w:val="21"/>
        </w:numPr>
        <w:rPr>
          <w:color w:val="FF0000"/>
        </w:rPr>
      </w:pPr>
      <w:r w:rsidRPr="00933E42">
        <w:rPr>
          <w:color w:val="FF0000"/>
        </w:rPr>
        <w:t>Calcium channel blockers</w:t>
      </w:r>
    </w:p>
    <w:sectPr w:rsidR="000A75CF" w:rsidRPr="00933E42" w:rsidSect="00080D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97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A673F3D"/>
    <w:multiLevelType w:val="hybridMultilevel"/>
    <w:tmpl w:val="7F02CD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14705"/>
    <w:multiLevelType w:val="hybridMultilevel"/>
    <w:tmpl w:val="BF1073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F624B"/>
    <w:multiLevelType w:val="hybridMultilevel"/>
    <w:tmpl w:val="253E033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07C0F"/>
    <w:multiLevelType w:val="hybridMultilevel"/>
    <w:tmpl w:val="47B2ED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327EF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27B32A3B"/>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7">
    <w:nsid w:val="29167A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2E17724C"/>
    <w:multiLevelType w:val="multilevel"/>
    <w:tmpl w:val="9FCE43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3DAE072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41B579B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42D7645C"/>
    <w:multiLevelType w:val="hybridMultilevel"/>
    <w:tmpl w:val="F19A5B7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575674"/>
    <w:multiLevelType w:val="hybridMultilevel"/>
    <w:tmpl w:val="D58A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894D6F"/>
    <w:multiLevelType w:val="hybridMultilevel"/>
    <w:tmpl w:val="DF8A411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1003E06"/>
    <w:multiLevelType w:val="hybridMultilevel"/>
    <w:tmpl w:val="5CD268D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D9386A"/>
    <w:multiLevelType w:val="hybridMultilevel"/>
    <w:tmpl w:val="D4EE5C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FC4C44"/>
    <w:multiLevelType w:val="multilevel"/>
    <w:tmpl w:val="9FCE43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62C5765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66841592"/>
    <w:multiLevelType w:val="hybridMultilevel"/>
    <w:tmpl w:val="63FC2A9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E201741"/>
    <w:multiLevelType w:val="multilevel"/>
    <w:tmpl w:val="9FCE43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7E572362"/>
    <w:multiLevelType w:val="hybridMultilevel"/>
    <w:tmpl w:val="6AB887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7"/>
  </w:num>
  <w:num w:numId="4">
    <w:abstractNumId w:val="5"/>
  </w:num>
  <w:num w:numId="5">
    <w:abstractNumId w:val="17"/>
  </w:num>
  <w:num w:numId="6">
    <w:abstractNumId w:val="10"/>
  </w:num>
  <w:num w:numId="7">
    <w:abstractNumId w:val="9"/>
  </w:num>
  <w:num w:numId="8">
    <w:abstractNumId w:val="16"/>
  </w:num>
  <w:num w:numId="9">
    <w:abstractNumId w:val="19"/>
  </w:num>
  <w:num w:numId="10">
    <w:abstractNumId w:val="8"/>
  </w:num>
  <w:num w:numId="11">
    <w:abstractNumId w:val="15"/>
  </w:num>
  <w:num w:numId="12">
    <w:abstractNumId w:val="2"/>
  </w:num>
  <w:num w:numId="13">
    <w:abstractNumId w:val="3"/>
  </w:num>
  <w:num w:numId="14">
    <w:abstractNumId w:val="20"/>
  </w:num>
  <w:num w:numId="15">
    <w:abstractNumId w:val="6"/>
  </w:num>
  <w:num w:numId="16">
    <w:abstractNumId w:val="18"/>
  </w:num>
  <w:num w:numId="17">
    <w:abstractNumId w:val="1"/>
  </w:num>
  <w:num w:numId="18">
    <w:abstractNumId w:val="4"/>
  </w:num>
  <w:num w:numId="19">
    <w:abstractNumId w:val="11"/>
  </w:num>
  <w:num w:numId="20">
    <w:abstractNumId w:val="14"/>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defaultTabStop w:val="720"/>
  <w:characterSpacingControl w:val="doNotCompress"/>
  <w:compat/>
  <w:rsids>
    <w:rsidRoot w:val="00E20A35"/>
    <w:rsid w:val="00080D92"/>
    <w:rsid w:val="000A75CF"/>
    <w:rsid w:val="00261A4C"/>
    <w:rsid w:val="002B3B0C"/>
    <w:rsid w:val="004176C0"/>
    <w:rsid w:val="004E25B4"/>
    <w:rsid w:val="006571F0"/>
    <w:rsid w:val="00756297"/>
    <w:rsid w:val="00933E42"/>
    <w:rsid w:val="00E20A35"/>
    <w:rsid w:val="00F249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D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A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422</Words>
  <Characters>2408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2012-02-16T22:00:00Z</dcterms:created>
  <dcterms:modified xsi:type="dcterms:W3CDTF">2012-02-16T22:00:00Z</dcterms:modified>
</cp:coreProperties>
</file>