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E4" w:rsidRPr="00552FE4" w:rsidRDefault="00552FE4" w:rsidP="00552FE4">
      <w:pPr>
        <w:spacing w:after="0" w:line="240" w:lineRule="auto"/>
        <w:rPr>
          <w:rFonts w:ascii="Times New Roman" w:eastAsia="Times New Roman" w:hAnsi="Times New Roman" w:cs="Times New Roman"/>
          <w:sz w:val="24"/>
          <w:szCs w:val="24"/>
        </w:rPr>
      </w:pPr>
      <w:r w:rsidRPr="00552FE4">
        <w:rPr>
          <w:rFonts w:ascii="Times New Roman" w:eastAsia="Times New Roman" w:hAnsi="Times New Roman" w:cs="Times New Roman"/>
          <w:sz w:val="24"/>
          <w:szCs w:val="24"/>
        </w:rPr>
        <w:t xml:space="preserve">Heather </w:t>
      </w:r>
      <w:proofErr w:type="spellStart"/>
      <w:r w:rsidRPr="00552FE4">
        <w:rPr>
          <w:rFonts w:ascii="Times New Roman" w:eastAsia="Times New Roman" w:hAnsi="Times New Roman" w:cs="Times New Roman"/>
          <w:sz w:val="24"/>
          <w:szCs w:val="24"/>
        </w:rPr>
        <w:t>Zeiter</w:t>
      </w:r>
      <w:proofErr w:type="spellEnd"/>
    </w:p>
    <w:p w:rsidR="00552FE4" w:rsidRPr="00552FE4" w:rsidRDefault="00552FE4" w:rsidP="00552FE4">
      <w:pPr>
        <w:spacing w:after="0" w:line="240" w:lineRule="auto"/>
        <w:rPr>
          <w:rFonts w:ascii="Times New Roman" w:eastAsia="Times New Roman" w:hAnsi="Times New Roman" w:cs="Times New Roman"/>
          <w:sz w:val="24"/>
          <w:szCs w:val="24"/>
        </w:rPr>
      </w:pPr>
      <w:r w:rsidRPr="00552FE4">
        <w:rPr>
          <w:rFonts w:ascii="Times New Roman" w:eastAsia="Times New Roman" w:hAnsi="Times New Roman" w:cs="Times New Roman"/>
          <w:sz w:val="24"/>
          <w:szCs w:val="24"/>
        </w:rPr>
        <w:t>02/26/2013 7:36 pm</w:t>
      </w:r>
    </w:p>
    <w:p w:rsidR="00552FE4" w:rsidRPr="00552FE4" w:rsidRDefault="00552FE4" w:rsidP="00552FE4">
      <w:pPr>
        <w:spacing w:after="0" w:line="240" w:lineRule="auto"/>
        <w:rPr>
          <w:rFonts w:ascii="Times New Roman" w:eastAsia="Times New Roman" w:hAnsi="Times New Roman" w:cs="Times New Roman"/>
          <w:sz w:val="24"/>
          <w:szCs w:val="24"/>
        </w:rPr>
      </w:pPr>
      <w:r w:rsidRPr="00552FE4">
        <w:rPr>
          <w:rFonts w:ascii="Times New Roman" w:eastAsia="Times New Roman" w:hAnsi="Times New Roman" w:cs="Times New Roman"/>
          <w:color w:val="000000"/>
          <w:sz w:val="24"/>
          <w:szCs w:val="24"/>
        </w:rPr>
        <w:t xml:space="preserve">How does this mode of care affect the </w:t>
      </w:r>
      <w:proofErr w:type="spellStart"/>
      <w:r w:rsidRPr="00552FE4">
        <w:rPr>
          <w:rFonts w:ascii="Times New Roman" w:eastAsia="Times New Roman" w:hAnsi="Times New Roman" w:cs="Times New Roman"/>
          <w:color w:val="000000"/>
          <w:sz w:val="24"/>
          <w:szCs w:val="24"/>
        </w:rPr>
        <w:t>nurse</w:t>
      </w:r>
      <w:proofErr w:type="gramStart"/>
      <w:r w:rsidRPr="00552FE4">
        <w:rPr>
          <w:rFonts w:ascii="Times New Roman" w:eastAsia="Times New Roman" w:hAnsi="Times New Roman" w:cs="Times New Roman"/>
          <w:color w:val="000000"/>
          <w:sz w:val="24"/>
          <w:szCs w:val="24"/>
        </w:rPr>
        <w:t>:physician</w:t>
      </w:r>
      <w:proofErr w:type="spellEnd"/>
      <w:proofErr w:type="gramEnd"/>
      <w:r w:rsidRPr="00552FE4">
        <w:rPr>
          <w:rFonts w:ascii="Times New Roman" w:eastAsia="Times New Roman" w:hAnsi="Times New Roman" w:cs="Times New Roman"/>
          <w:color w:val="000000"/>
          <w:sz w:val="24"/>
          <w:szCs w:val="24"/>
        </w:rPr>
        <w:t xml:space="preserve"> relationship?</w:t>
      </w:r>
    </w:p>
    <w:p w:rsidR="00552FE4" w:rsidRPr="00552FE4" w:rsidRDefault="00552FE4" w:rsidP="00552FE4">
      <w:pPr>
        <w:spacing w:after="0" w:line="240" w:lineRule="auto"/>
        <w:rPr>
          <w:rFonts w:ascii="Times New Roman" w:eastAsia="Times New Roman" w:hAnsi="Times New Roman" w:cs="Times New Roman"/>
          <w:sz w:val="24"/>
          <w:szCs w:val="24"/>
        </w:rPr>
      </w:pPr>
      <w:r w:rsidRPr="00552FE4">
        <w:rPr>
          <w:rFonts w:ascii="Times New Roman" w:eastAsia="Times New Roman" w:hAnsi="Times New Roman" w:cs="Times New Roman"/>
          <w:color w:val="000000"/>
          <w:sz w:val="24"/>
          <w:szCs w:val="24"/>
        </w:rPr>
        <w:t>       In the 1800s there was a huge demand for nurses. During this time there was a huge shortage of nurses and care was not being provide to patients as well as it should’ve been. With all the shortages of nurses during this time, functional nursing care delivery system was developed. This type of care delivery system was then seen again during World War II due to nurse shortages (Robinson pg 89). Functional nursing has been around for many years, which has both advantages and disadvantages. “Functional nursing care delivery system is defined as a task-oriented system in which individual caregivers are not given patient assignments, but are expected to perform specific assigned tasks within their capability for all patients in a given area” (Robinson pg 89). This type of nursing care delivery breaks nursing care into tasks preformed by other health care providers, leaving impersonal kind of care to the patient and results in the hospital being fragmented (</w:t>
      </w:r>
      <w:proofErr w:type="spellStart"/>
      <w:r w:rsidRPr="00552FE4">
        <w:rPr>
          <w:rFonts w:ascii="Times New Roman" w:eastAsia="Times New Roman" w:hAnsi="Times New Roman" w:cs="Times New Roman"/>
          <w:color w:val="000000"/>
          <w:sz w:val="24"/>
          <w:szCs w:val="24"/>
        </w:rPr>
        <w:t>Zerwekh</w:t>
      </w:r>
      <w:proofErr w:type="spellEnd"/>
      <w:r w:rsidRPr="00552FE4">
        <w:rPr>
          <w:rFonts w:ascii="Times New Roman" w:eastAsia="Times New Roman" w:hAnsi="Times New Roman" w:cs="Times New Roman"/>
          <w:color w:val="000000"/>
          <w:sz w:val="24"/>
          <w:szCs w:val="24"/>
        </w:rPr>
        <w:t xml:space="preserve"> pg 319).  With this method care providers are responsible for communicating any change with the charge nurse. I think communication would lack between the charge nurse and the physician. It would be impossible for the charge nurse to relay all the information provided on all the patients. On a normal floor the physician talks to the primary nurse caring for that patient for information. With functional nursing there are multiple nurses for one patient providing different care. Not one nurse would be able to explain head to toe what is going on with that patient because they are only responsible for one task. “The overall assessment of the patient from beginning to end may be incomplete and cause critical changes to go unnoticed” (Robinson pg 90).  This would cause a lot of miscommunication between the all the nurses and physicians. The nurse and physician are not working as a team which leads to a lack of accountability to the patient.  Also this type leads to patient and nurse dissatisfaction ("Nursing crib," 2010). This can cause tension and once again leave the patient not receiving total care. </w:t>
      </w:r>
    </w:p>
    <w:p w:rsidR="00552FE4" w:rsidRPr="00552FE4" w:rsidRDefault="00552FE4" w:rsidP="00552FE4">
      <w:pPr>
        <w:adjustRightInd w:val="0"/>
        <w:spacing w:after="0" w:line="240" w:lineRule="auto"/>
        <w:rPr>
          <w:rFonts w:ascii="Times New Roman" w:eastAsia="Times New Roman" w:hAnsi="Times New Roman" w:cs="Times New Roman"/>
          <w:sz w:val="24"/>
          <w:szCs w:val="24"/>
        </w:rPr>
      </w:pPr>
      <w:r w:rsidRPr="00552FE4">
        <w:rPr>
          <w:rFonts w:ascii="Times New Roman" w:eastAsia="Times New Roman" w:hAnsi="Times New Roman" w:cs="Times New Roman"/>
          <w:sz w:val="24"/>
          <w:szCs w:val="24"/>
        </w:rPr>
        <w:t> </w:t>
      </w:r>
    </w:p>
    <w:p w:rsidR="00552FE4" w:rsidRPr="00552FE4" w:rsidRDefault="00552FE4" w:rsidP="00552FE4">
      <w:pPr>
        <w:adjustRightInd w:val="0"/>
        <w:spacing w:after="0" w:line="240" w:lineRule="auto"/>
        <w:rPr>
          <w:rFonts w:ascii="Times New Roman" w:eastAsia="Times New Roman" w:hAnsi="Times New Roman" w:cs="Times New Roman"/>
          <w:sz w:val="24"/>
          <w:szCs w:val="24"/>
        </w:rPr>
      </w:pPr>
      <w:r w:rsidRPr="00552FE4">
        <w:rPr>
          <w:rFonts w:ascii="Times New Roman" w:eastAsia="Times New Roman" w:hAnsi="Times New Roman" w:cs="Times New Roman"/>
          <w:color w:val="000000"/>
          <w:sz w:val="24"/>
          <w:szCs w:val="24"/>
        </w:rPr>
        <w:t> Would you like to work at a facility that practiced functional nursing or would you prefer to work at a facility that practiced another mode of nursing care? </w:t>
      </w:r>
    </w:p>
    <w:p w:rsidR="00552FE4" w:rsidRPr="00552FE4" w:rsidRDefault="00552FE4" w:rsidP="00552FE4">
      <w:pPr>
        <w:spacing w:after="0" w:line="240" w:lineRule="auto"/>
        <w:rPr>
          <w:rFonts w:ascii="Times New Roman" w:eastAsia="Times New Roman" w:hAnsi="Times New Roman" w:cs="Times New Roman"/>
          <w:sz w:val="24"/>
          <w:szCs w:val="24"/>
        </w:rPr>
      </w:pPr>
      <w:r w:rsidRPr="00552FE4">
        <w:rPr>
          <w:rFonts w:ascii="Times New Roman" w:eastAsia="Times New Roman" w:hAnsi="Times New Roman" w:cs="Times New Roman"/>
          <w:color w:val="000000"/>
          <w:sz w:val="24"/>
          <w:szCs w:val="24"/>
        </w:rPr>
        <w:t xml:space="preserve">          I personally would not want to work in a facility that practiced functional nursing. I think this method lacks the most important factor, which is patient care. Patient care depends greatly on communication and with this method communication is lacking. I also believe that nurse burnout would be a huge factor because of doing the same tasks </w:t>
      </w:r>
      <w:proofErr w:type="spellStart"/>
      <w:r w:rsidRPr="00552FE4">
        <w:rPr>
          <w:rFonts w:ascii="Times New Roman" w:eastAsia="Times New Roman" w:hAnsi="Times New Roman" w:cs="Times New Roman"/>
          <w:color w:val="000000"/>
          <w:sz w:val="24"/>
          <w:szCs w:val="24"/>
        </w:rPr>
        <w:t>everyday</w:t>
      </w:r>
      <w:proofErr w:type="spellEnd"/>
      <w:r w:rsidRPr="00552FE4">
        <w:rPr>
          <w:rFonts w:ascii="Times New Roman" w:eastAsia="Times New Roman" w:hAnsi="Times New Roman" w:cs="Times New Roman"/>
          <w:color w:val="000000"/>
          <w:sz w:val="24"/>
          <w:szCs w:val="24"/>
        </w:rPr>
        <w:t xml:space="preserve">. I think this method also has a disadvantage to the nurse’s skills. When only performing certain skills other skills that were learned would be forgotten. I think the disadvantages </w:t>
      </w:r>
      <w:proofErr w:type="spellStart"/>
      <w:r w:rsidRPr="00552FE4">
        <w:rPr>
          <w:rFonts w:ascii="Times New Roman" w:eastAsia="Times New Roman" w:hAnsi="Times New Roman" w:cs="Times New Roman"/>
          <w:color w:val="000000"/>
          <w:sz w:val="24"/>
          <w:szCs w:val="24"/>
        </w:rPr>
        <w:t>out weigh</w:t>
      </w:r>
      <w:proofErr w:type="spellEnd"/>
      <w:r w:rsidRPr="00552FE4">
        <w:rPr>
          <w:rFonts w:ascii="Times New Roman" w:eastAsia="Times New Roman" w:hAnsi="Times New Roman" w:cs="Times New Roman"/>
          <w:color w:val="000000"/>
          <w:sz w:val="24"/>
          <w:szCs w:val="24"/>
        </w:rPr>
        <w:t xml:space="preserve"> the advantages with this method. I don’t think any of these methods are great with no disadvantages, but if I had to choose it would be patient-focused nursing. I choose this method because I think it is the most patient center based. </w:t>
      </w:r>
    </w:p>
    <w:p w:rsidR="00552FE4" w:rsidRPr="00552FE4" w:rsidRDefault="00552FE4" w:rsidP="00552FE4">
      <w:pPr>
        <w:spacing w:after="0" w:line="240" w:lineRule="auto"/>
        <w:rPr>
          <w:rFonts w:ascii="Times New Roman" w:eastAsia="Times New Roman" w:hAnsi="Times New Roman" w:cs="Times New Roman"/>
          <w:sz w:val="16"/>
          <w:szCs w:val="16"/>
        </w:rPr>
      </w:pPr>
      <w:r w:rsidRPr="00552FE4">
        <w:rPr>
          <w:rFonts w:ascii="Times New Roman" w:eastAsia="Times New Roman" w:hAnsi="Times New Roman" w:cs="Times New Roman"/>
          <w:sz w:val="24"/>
          <w:szCs w:val="24"/>
        </w:rPr>
        <w:t> </w:t>
      </w:r>
    </w:p>
    <w:p w:rsidR="00552FE4" w:rsidRPr="00552FE4" w:rsidRDefault="00552FE4" w:rsidP="00552FE4">
      <w:pPr>
        <w:spacing w:after="0" w:line="240" w:lineRule="auto"/>
        <w:rPr>
          <w:rFonts w:ascii="Times New Roman" w:eastAsia="Times New Roman" w:hAnsi="Times New Roman" w:cs="Times New Roman"/>
          <w:sz w:val="24"/>
          <w:szCs w:val="24"/>
        </w:rPr>
      </w:pPr>
      <w:r w:rsidRPr="00552FE4">
        <w:rPr>
          <w:rFonts w:ascii="Times New Roman" w:eastAsia="Times New Roman" w:hAnsi="Times New Roman" w:cs="Times New Roman"/>
          <w:color w:val="000000"/>
          <w:sz w:val="24"/>
          <w:szCs w:val="24"/>
        </w:rPr>
        <w:t> </w:t>
      </w:r>
      <w:proofErr w:type="gramStart"/>
      <w:r w:rsidRPr="00552FE4">
        <w:rPr>
          <w:rFonts w:ascii="Times New Roman" w:eastAsia="Times New Roman" w:hAnsi="Times New Roman" w:cs="Times New Roman"/>
          <w:i/>
          <w:iCs/>
          <w:color w:val="000000"/>
          <w:sz w:val="24"/>
          <w:szCs w:val="24"/>
        </w:rPr>
        <w:t>Nursing crib</w:t>
      </w:r>
      <w:r w:rsidRPr="00552FE4">
        <w:rPr>
          <w:rFonts w:ascii="Times New Roman" w:eastAsia="Times New Roman" w:hAnsi="Times New Roman" w:cs="Times New Roman"/>
          <w:color w:val="000000"/>
          <w:sz w:val="24"/>
          <w:szCs w:val="24"/>
        </w:rPr>
        <w:t>.</w:t>
      </w:r>
      <w:proofErr w:type="gramEnd"/>
      <w:r w:rsidRPr="00552FE4">
        <w:rPr>
          <w:rFonts w:ascii="Times New Roman" w:eastAsia="Times New Roman" w:hAnsi="Times New Roman" w:cs="Times New Roman"/>
          <w:color w:val="000000"/>
          <w:sz w:val="24"/>
          <w:szCs w:val="24"/>
        </w:rPr>
        <w:t xml:space="preserve"> (2010, November 9). Retrieved from http://nursingcrib.com/nursing-notes-reviewer/fundamentals-of- nursing/modalities-of-nursing-care/ </w:t>
      </w:r>
    </w:p>
    <w:p w:rsidR="00552FE4" w:rsidRPr="00552FE4" w:rsidRDefault="00552FE4" w:rsidP="00552FE4">
      <w:pPr>
        <w:spacing w:after="0" w:line="360" w:lineRule="auto"/>
        <w:rPr>
          <w:rFonts w:ascii="Times New Roman" w:eastAsia="Times New Roman" w:hAnsi="Times New Roman" w:cs="Times New Roman"/>
          <w:sz w:val="16"/>
          <w:szCs w:val="16"/>
        </w:rPr>
      </w:pPr>
      <w:r w:rsidRPr="00552FE4">
        <w:rPr>
          <w:rFonts w:ascii="Times New Roman" w:eastAsia="Times New Roman" w:hAnsi="Times New Roman" w:cs="Times New Roman"/>
          <w:sz w:val="24"/>
          <w:szCs w:val="24"/>
        </w:rPr>
        <w:t> </w:t>
      </w:r>
    </w:p>
    <w:p w:rsidR="00552FE4" w:rsidRPr="00552FE4" w:rsidRDefault="00552FE4" w:rsidP="00552FE4">
      <w:pPr>
        <w:spacing w:after="0" w:line="360" w:lineRule="auto"/>
        <w:rPr>
          <w:rFonts w:ascii="Times New Roman" w:eastAsia="Times New Roman" w:hAnsi="Times New Roman" w:cs="Times New Roman"/>
          <w:sz w:val="24"/>
          <w:szCs w:val="24"/>
        </w:rPr>
      </w:pPr>
      <w:r w:rsidRPr="00552FE4">
        <w:rPr>
          <w:rFonts w:ascii="Times New Roman" w:eastAsia="Times New Roman" w:hAnsi="Times New Roman" w:cs="Times New Roman"/>
          <w:color w:val="000000"/>
          <w:sz w:val="24"/>
          <w:szCs w:val="24"/>
        </w:rPr>
        <w:t>Robinson, C. (</w:t>
      </w:r>
      <w:proofErr w:type="spellStart"/>
      <w:r w:rsidRPr="00552FE4">
        <w:rPr>
          <w:rFonts w:ascii="Times New Roman" w:eastAsia="Times New Roman" w:hAnsi="Times New Roman" w:cs="Times New Roman"/>
          <w:color w:val="000000"/>
          <w:sz w:val="24"/>
          <w:szCs w:val="24"/>
        </w:rPr>
        <w:t>n.d</w:t>
      </w:r>
      <w:proofErr w:type="spellEnd"/>
      <w:r w:rsidRPr="00552FE4">
        <w:rPr>
          <w:rFonts w:ascii="Times New Roman" w:eastAsia="Times New Roman" w:hAnsi="Times New Roman" w:cs="Times New Roman"/>
          <w:color w:val="000000"/>
          <w:sz w:val="24"/>
          <w:szCs w:val="24"/>
        </w:rPr>
        <w:t xml:space="preserve">.). </w:t>
      </w:r>
      <w:r w:rsidRPr="00552FE4">
        <w:rPr>
          <w:rFonts w:ascii="Times New Roman" w:eastAsia="Times New Roman" w:hAnsi="Times New Roman" w:cs="Times New Roman"/>
          <w:i/>
          <w:iCs/>
          <w:color w:val="000000"/>
          <w:sz w:val="24"/>
          <w:szCs w:val="24"/>
        </w:rPr>
        <w:t xml:space="preserve">Nursing care delivery </w:t>
      </w:r>
      <w:proofErr w:type="gramStart"/>
      <w:r w:rsidRPr="00552FE4">
        <w:rPr>
          <w:rFonts w:ascii="Times New Roman" w:eastAsia="Times New Roman" w:hAnsi="Times New Roman" w:cs="Times New Roman"/>
          <w:i/>
          <w:iCs/>
          <w:color w:val="000000"/>
          <w:sz w:val="24"/>
          <w:szCs w:val="24"/>
        </w:rPr>
        <w:t xml:space="preserve">systems </w:t>
      </w:r>
      <w:r w:rsidRPr="00552FE4">
        <w:rPr>
          <w:rFonts w:ascii="Times New Roman" w:eastAsia="Times New Roman" w:hAnsi="Times New Roman" w:cs="Times New Roman"/>
          <w:color w:val="000000"/>
          <w:sz w:val="24"/>
          <w:szCs w:val="24"/>
        </w:rPr>
        <w:t>.</w:t>
      </w:r>
      <w:proofErr w:type="gramEnd"/>
      <w:r w:rsidRPr="00552FE4">
        <w:rPr>
          <w:rFonts w:ascii="Times New Roman" w:eastAsia="Times New Roman" w:hAnsi="Times New Roman" w:cs="Times New Roman"/>
          <w:color w:val="000000"/>
          <w:sz w:val="24"/>
          <w:szCs w:val="24"/>
        </w:rPr>
        <w:t xml:space="preserve"> Retrieved from http://bookdev.com/Pearson/Osborn/dap/chapters/M05_OSBO1023_01_SE_C05.pdf </w:t>
      </w:r>
    </w:p>
    <w:p w:rsidR="00552FE4" w:rsidRPr="00552FE4" w:rsidRDefault="00552FE4" w:rsidP="00552FE4">
      <w:pPr>
        <w:spacing w:after="0" w:line="240" w:lineRule="auto"/>
        <w:ind w:left="720" w:hanging="720"/>
        <w:rPr>
          <w:rFonts w:ascii="Times New Roman" w:eastAsia="Times New Roman" w:hAnsi="Times New Roman" w:cs="Times New Roman"/>
          <w:sz w:val="16"/>
          <w:szCs w:val="16"/>
        </w:rPr>
      </w:pPr>
      <w:r w:rsidRPr="00552FE4">
        <w:rPr>
          <w:rFonts w:ascii="Times New Roman" w:eastAsia="Times New Roman" w:hAnsi="Times New Roman" w:cs="Times New Roman"/>
          <w:sz w:val="24"/>
          <w:szCs w:val="24"/>
        </w:rPr>
        <w:t> </w:t>
      </w:r>
    </w:p>
    <w:p w:rsidR="00552FE4" w:rsidRPr="00552FE4" w:rsidRDefault="00552FE4" w:rsidP="00552FE4">
      <w:pPr>
        <w:spacing w:after="0" w:line="240" w:lineRule="auto"/>
        <w:ind w:left="720" w:hanging="720"/>
        <w:rPr>
          <w:rFonts w:ascii="Times New Roman" w:eastAsia="Times New Roman" w:hAnsi="Times New Roman" w:cs="Times New Roman"/>
          <w:sz w:val="24"/>
          <w:szCs w:val="24"/>
        </w:rPr>
      </w:pPr>
      <w:proofErr w:type="spellStart"/>
      <w:proofErr w:type="gramStart"/>
      <w:r w:rsidRPr="00552FE4">
        <w:rPr>
          <w:rFonts w:ascii="Times New Roman" w:eastAsia="Times New Roman" w:hAnsi="Times New Roman" w:cs="Times New Roman"/>
          <w:color w:val="000000"/>
          <w:sz w:val="24"/>
          <w:szCs w:val="24"/>
        </w:rPr>
        <w:t>Zerwekh</w:t>
      </w:r>
      <w:proofErr w:type="spellEnd"/>
      <w:r w:rsidRPr="00552FE4">
        <w:rPr>
          <w:rFonts w:ascii="Times New Roman" w:eastAsia="Times New Roman" w:hAnsi="Times New Roman" w:cs="Times New Roman"/>
          <w:color w:val="000000"/>
          <w:sz w:val="24"/>
          <w:szCs w:val="24"/>
        </w:rPr>
        <w:t xml:space="preserve">, J., &amp; </w:t>
      </w:r>
      <w:proofErr w:type="spellStart"/>
      <w:r w:rsidRPr="00552FE4">
        <w:rPr>
          <w:rFonts w:ascii="Times New Roman" w:eastAsia="Times New Roman" w:hAnsi="Times New Roman" w:cs="Times New Roman"/>
          <w:color w:val="000000"/>
          <w:sz w:val="24"/>
          <w:szCs w:val="24"/>
        </w:rPr>
        <w:t>Garneau</w:t>
      </w:r>
      <w:proofErr w:type="spellEnd"/>
      <w:r w:rsidRPr="00552FE4">
        <w:rPr>
          <w:rFonts w:ascii="Times New Roman" w:eastAsia="Times New Roman" w:hAnsi="Times New Roman" w:cs="Times New Roman"/>
          <w:color w:val="000000"/>
          <w:sz w:val="24"/>
          <w:szCs w:val="24"/>
        </w:rPr>
        <w:t>, A. Z. (2012).</w:t>
      </w:r>
      <w:proofErr w:type="gramEnd"/>
      <w:r w:rsidRPr="00552FE4">
        <w:rPr>
          <w:rFonts w:ascii="Times New Roman" w:eastAsia="Times New Roman" w:hAnsi="Times New Roman" w:cs="Times New Roman"/>
          <w:color w:val="000000"/>
          <w:sz w:val="24"/>
          <w:szCs w:val="24"/>
        </w:rPr>
        <w:t xml:space="preserve"> </w:t>
      </w:r>
      <w:proofErr w:type="gramStart"/>
      <w:r w:rsidRPr="00552FE4">
        <w:rPr>
          <w:rFonts w:ascii="Times New Roman" w:eastAsia="Times New Roman" w:hAnsi="Times New Roman" w:cs="Times New Roman"/>
          <w:i/>
          <w:iCs/>
          <w:color w:val="000000"/>
          <w:sz w:val="24"/>
          <w:szCs w:val="24"/>
        </w:rPr>
        <w:t>Nursing today, transition and trends</w:t>
      </w:r>
      <w:r w:rsidRPr="00552FE4">
        <w:rPr>
          <w:rFonts w:ascii="Times New Roman" w:eastAsia="Times New Roman" w:hAnsi="Times New Roman" w:cs="Times New Roman"/>
          <w:color w:val="000000"/>
          <w:sz w:val="24"/>
          <w:szCs w:val="24"/>
        </w:rPr>
        <w:t>.</w:t>
      </w:r>
      <w:proofErr w:type="gramEnd"/>
      <w:r w:rsidRPr="00552FE4">
        <w:rPr>
          <w:rFonts w:ascii="Times New Roman" w:eastAsia="Times New Roman" w:hAnsi="Times New Roman" w:cs="Times New Roman"/>
          <w:color w:val="000000"/>
          <w:sz w:val="24"/>
          <w:szCs w:val="24"/>
        </w:rPr>
        <w:t xml:space="preserve"> (7th ed. </w:t>
      </w:r>
      <w:proofErr w:type="gramStart"/>
      <w:r w:rsidRPr="00552FE4">
        <w:rPr>
          <w:rFonts w:ascii="Times New Roman" w:eastAsia="Times New Roman" w:hAnsi="Times New Roman" w:cs="Times New Roman"/>
          <w:color w:val="000000"/>
          <w:sz w:val="24"/>
          <w:szCs w:val="24"/>
        </w:rPr>
        <w:t>ed</w:t>
      </w:r>
      <w:proofErr w:type="gramEnd"/>
      <w:r w:rsidRPr="00552FE4">
        <w:rPr>
          <w:rFonts w:ascii="Times New Roman" w:eastAsia="Times New Roman" w:hAnsi="Times New Roman" w:cs="Times New Roman"/>
          <w:color w:val="000000"/>
          <w:sz w:val="24"/>
          <w:szCs w:val="24"/>
        </w:rPr>
        <w:t>.). St. Louis: W B Saunders Co</w:t>
      </w:r>
    </w:p>
    <w:p w:rsidR="00552FE4" w:rsidRDefault="00552FE4" w:rsidP="00552FE4">
      <w:pPr>
        <w:spacing w:after="0" w:line="240" w:lineRule="auto"/>
        <w:ind w:left="720" w:hanging="720"/>
        <w:rPr>
          <w:rFonts w:ascii="Times New Roman" w:eastAsia="Times New Roman" w:hAnsi="Times New Roman" w:cs="Times New Roman"/>
          <w:sz w:val="24"/>
          <w:szCs w:val="24"/>
        </w:rPr>
      </w:pPr>
      <w:r w:rsidRPr="00552FE4">
        <w:rPr>
          <w:rFonts w:ascii="Times New Roman" w:eastAsia="Times New Roman" w:hAnsi="Times New Roman" w:cs="Times New Roman"/>
          <w:sz w:val="24"/>
          <w:szCs w:val="24"/>
        </w:rPr>
        <w:t> </w:t>
      </w:r>
    </w:p>
    <w:tbl>
      <w:tblPr>
        <w:tblW w:w="5577" w:type="pct"/>
        <w:tblCellSpacing w:w="0" w:type="dxa"/>
        <w:tblLayout w:type="fixed"/>
        <w:tblCellMar>
          <w:left w:w="0" w:type="dxa"/>
          <w:right w:w="0" w:type="dxa"/>
        </w:tblCellMar>
        <w:tblLook w:val="0000"/>
      </w:tblPr>
      <w:tblGrid>
        <w:gridCol w:w="10350"/>
        <w:gridCol w:w="90"/>
      </w:tblGrid>
      <w:tr w:rsidR="00133763" w:rsidRPr="00133763" w:rsidTr="00C7399E">
        <w:trPr>
          <w:trHeight w:val="314"/>
          <w:tblCellSpacing w:w="0" w:type="dxa"/>
        </w:trPr>
        <w:tc>
          <w:tcPr>
            <w:tcW w:w="5000" w:type="pct"/>
            <w:gridSpan w:val="2"/>
            <w:vAlign w:val="center"/>
          </w:tcPr>
          <w:p w:rsidR="00133763" w:rsidRPr="00133763" w:rsidRDefault="00133763" w:rsidP="00375B6B">
            <w:pPr>
              <w:jc w:val="center"/>
              <w:rPr>
                <w:sz w:val="20"/>
                <w:szCs w:val="20"/>
              </w:rPr>
            </w:pPr>
            <w:r w:rsidRPr="00133763">
              <w:rPr>
                <w:b/>
                <w:bCs/>
                <w:sz w:val="20"/>
                <w:szCs w:val="20"/>
              </w:rPr>
              <w:lastRenderedPageBreak/>
              <w:t>FRMC School of Nursing</w:t>
            </w:r>
          </w:p>
        </w:tc>
      </w:tr>
      <w:tr w:rsidR="00133763" w:rsidRPr="00133763" w:rsidTr="00C7399E">
        <w:trPr>
          <w:trHeight w:val="269"/>
          <w:tblCellSpacing w:w="0" w:type="dxa"/>
        </w:trPr>
        <w:tc>
          <w:tcPr>
            <w:tcW w:w="5000" w:type="pct"/>
            <w:gridSpan w:val="2"/>
            <w:vAlign w:val="center"/>
          </w:tcPr>
          <w:p w:rsidR="00133763" w:rsidRPr="00133763" w:rsidRDefault="00133763" w:rsidP="00C7399E">
            <w:pPr>
              <w:spacing w:after="0" w:line="240" w:lineRule="auto"/>
              <w:jc w:val="center"/>
              <w:rPr>
                <w:sz w:val="20"/>
                <w:szCs w:val="20"/>
              </w:rPr>
            </w:pPr>
            <w:proofErr w:type="spellStart"/>
            <w:r w:rsidRPr="00133763">
              <w:rPr>
                <w:sz w:val="20"/>
                <w:szCs w:val="20"/>
              </w:rPr>
              <w:t>Dropbox</w:t>
            </w:r>
            <w:proofErr w:type="spellEnd"/>
            <w:r w:rsidRPr="00133763">
              <w:rPr>
                <w:sz w:val="20"/>
                <w:szCs w:val="20"/>
              </w:rPr>
              <w:t xml:space="preserve"> or Discussion Rubric</w:t>
            </w:r>
          </w:p>
        </w:tc>
      </w:tr>
      <w:tr w:rsidR="00133763" w:rsidRPr="00133763" w:rsidTr="00C7399E">
        <w:trPr>
          <w:trHeight w:val="1525"/>
          <w:tblCellSpacing w:w="0" w:type="dxa"/>
        </w:trPr>
        <w:tc>
          <w:tcPr>
            <w:tcW w:w="5000" w:type="pct"/>
            <w:gridSpan w:val="2"/>
            <w:vAlign w:val="center"/>
          </w:tcPr>
          <w:p w:rsidR="00133763" w:rsidRPr="00133763" w:rsidRDefault="00133763" w:rsidP="00C7399E">
            <w:pPr>
              <w:spacing w:after="0" w:line="240" w:lineRule="auto"/>
              <w:jc w:val="center"/>
              <w:rPr>
                <w:sz w:val="20"/>
                <w:szCs w:val="20"/>
              </w:rPr>
            </w:pPr>
            <w:r w:rsidRPr="00133763">
              <w:rPr>
                <w:sz w:val="20"/>
                <w:szCs w:val="20"/>
              </w:rPr>
              <w:t>NCA III - Management</w:t>
            </w:r>
          </w:p>
          <w:p w:rsidR="00133763" w:rsidRPr="00133763" w:rsidRDefault="00133763" w:rsidP="00C7399E">
            <w:pPr>
              <w:spacing w:after="0" w:line="240" w:lineRule="auto"/>
              <w:jc w:val="center"/>
              <w:rPr>
                <w:sz w:val="20"/>
                <w:szCs w:val="20"/>
              </w:rPr>
            </w:pPr>
            <w:r w:rsidRPr="00133763">
              <w:rPr>
                <w:sz w:val="20"/>
                <w:szCs w:val="20"/>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133763" w:rsidRPr="00133763" w:rsidTr="00C7399E">
        <w:trPr>
          <w:gridAfter w:val="1"/>
          <w:wAfter w:w="43" w:type="pct"/>
          <w:trHeight w:val="2691"/>
          <w:tblCellSpacing w:w="0" w:type="dxa"/>
        </w:trPr>
        <w:tc>
          <w:tcPr>
            <w:tcW w:w="4957" w:type="pct"/>
            <w:vAlign w:val="center"/>
          </w:tcPr>
          <w:tbl>
            <w:tblPr>
              <w:tblW w:w="1034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342"/>
            </w:tblGrid>
            <w:tr w:rsidR="00133763" w:rsidRPr="00133763" w:rsidTr="00C7399E">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40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589"/>
                    <w:gridCol w:w="7742"/>
                    <w:gridCol w:w="1078"/>
                  </w:tblGrid>
                  <w:tr w:rsidR="00133763" w:rsidRPr="00133763" w:rsidTr="00C7399E">
                    <w:trPr>
                      <w:trHeight w:val="301"/>
                      <w:tblCellSpacing w:w="0" w:type="dxa"/>
                    </w:trPr>
                    <w:tc>
                      <w:tcPr>
                        <w:tcW w:w="763"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rPr>
                            <w:sz w:val="20"/>
                            <w:szCs w:val="20"/>
                          </w:rPr>
                        </w:pPr>
                        <w:r w:rsidRPr="00133763">
                          <w:rPr>
                            <w:sz w:val="20"/>
                            <w:szCs w:val="20"/>
                          </w:rPr>
                          <w:t> </w:t>
                        </w:r>
                      </w:p>
                    </w:tc>
                    <w:tc>
                      <w:tcPr>
                        <w:tcW w:w="3718"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b/>
                            <w:bCs/>
                            <w:sz w:val="20"/>
                            <w:szCs w:val="20"/>
                          </w:rPr>
                          <w:t>Criteria</w:t>
                        </w:r>
                      </w:p>
                    </w:tc>
                    <w:tc>
                      <w:tcPr>
                        <w:tcW w:w="518"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b/>
                            <w:bCs/>
                            <w:sz w:val="20"/>
                            <w:szCs w:val="20"/>
                          </w:rPr>
                          <w:t>Points</w:t>
                        </w:r>
                      </w:p>
                    </w:tc>
                  </w:tr>
                </w:tbl>
                <w:p w:rsidR="00133763" w:rsidRPr="00133763" w:rsidRDefault="00133763" w:rsidP="00C7399E">
                  <w:pPr>
                    <w:spacing w:after="0" w:line="240" w:lineRule="auto"/>
                    <w:rPr>
                      <w:sz w:val="20"/>
                      <w:szCs w:val="20"/>
                    </w:rPr>
                  </w:pPr>
                </w:p>
              </w:tc>
            </w:tr>
            <w:tr w:rsidR="00133763" w:rsidRPr="00133763" w:rsidTr="00C7399E">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49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589"/>
                    <w:gridCol w:w="2698"/>
                    <w:gridCol w:w="2522"/>
                    <w:gridCol w:w="2520"/>
                    <w:gridCol w:w="1170"/>
                  </w:tblGrid>
                  <w:tr w:rsidR="00C7399E" w:rsidRPr="00133763" w:rsidTr="00C7399E">
                    <w:trPr>
                      <w:trHeight w:val="23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rPr>
                            <w:b/>
                            <w:sz w:val="20"/>
                            <w:szCs w:val="20"/>
                          </w:rPr>
                        </w:pPr>
                      </w:p>
                    </w:tc>
                    <w:tc>
                      <w:tcPr>
                        <w:tcW w:w="1285" w:type="pct"/>
                        <w:tcBorders>
                          <w:top w:val="outset" w:sz="6" w:space="0" w:color="auto"/>
                          <w:left w:val="outset" w:sz="6" w:space="0" w:color="auto"/>
                          <w:bottom w:val="outset" w:sz="6" w:space="0" w:color="auto"/>
                          <w:right w:val="outset" w:sz="6" w:space="0" w:color="auto"/>
                        </w:tcBorders>
                        <w:vAlign w:val="center"/>
                      </w:tcPr>
                      <w:p w:rsidR="00133763" w:rsidRPr="00133763" w:rsidRDefault="00C7399E" w:rsidP="00C7399E">
                        <w:pPr>
                          <w:spacing w:after="0" w:line="240" w:lineRule="auto"/>
                          <w:jc w:val="center"/>
                          <w:rPr>
                            <w:b/>
                            <w:sz w:val="20"/>
                            <w:szCs w:val="20"/>
                          </w:rPr>
                        </w:pPr>
                        <w:r>
                          <w:rPr>
                            <w:b/>
                            <w:sz w:val="20"/>
                            <w:szCs w:val="20"/>
                          </w:rPr>
                          <w:t>3</w:t>
                        </w:r>
                      </w:p>
                    </w:tc>
                    <w:tc>
                      <w:tcPr>
                        <w:tcW w:w="1201"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b/>
                            <w:sz w:val="20"/>
                            <w:szCs w:val="20"/>
                          </w:rPr>
                        </w:pPr>
                        <w:r w:rsidRPr="00133763">
                          <w:rPr>
                            <w:b/>
                            <w:sz w:val="20"/>
                            <w:szCs w:val="20"/>
                          </w:rPr>
                          <w:t>1</w:t>
                        </w:r>
                      </w:p>
                    </w:tc>
                    <w:tc>
                      <w:tcPr>
                        <w:tcW w:w="1200"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b/>
                            <w:sz w:val="20"/>
                            <w:szCs w:val="20"/>
                          </w:rPr>
                        </w:pPr>
                        <w:r w:rsidRPr="00133763">
                          <w:rPr>
                            <w:b/>
                            <w:sz w:val="20"/>
                            <w:szCs w:val="20"/>
                          </w:rPr>
                          <w:t>0</w:t>
                        </w:r>
                      </w:p>
                    </w:tc>
                    <w:tc>
                      <w:tcPr>
                        <w:tcW w:w="5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rPr>
                            <w:b/>
                            <w:sz w:val="20"/>
                            <w:szCs w:val="20"/>
                          </w:rPr>
                        </w:pPr>
                        <w:r w:rsidRPr="00133763">
                          <w:rPr>
                            <w:b/>
                            <w:sz w:val="20"/>
                            <w:szCs w:val="20"/>
                          </w:rPr>
                          <w:t> </w:t>
                        </w:r>
                      </w:p>
                    </w:tc>
                  </w:tr>
                  <w:tr w:rsidR="00C7399E" w:rsidRPr="00133763" w:rsidTr="00C7399E">
                    <w:trPr>
                      <w:trHeight w:val="139"/>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b/>
                            <w:bCs/>
                            <w:sz w:val="20"/>
                            <w:szCs w:val="20"/>
                          </w:rPr>
                          <w:t>Timely contribution to discussion.</w:t>
                        </w:r>
                      </w:p>
                    </w:tc>
                    <w:tc>
                      <w:tcPr>
                        <w:tcW w:w="1285"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 xml:space="preserve">Response questions posted by </w:t>
                        </w:r>
                        <w:r w:rsidRPr="00133763">
                          <w:rPr>
                            <w:b/>
                            <w:sz w:val="20"/>
                            <w:szCs w:val="20"/>
                          </w:rPr>
                          <w:t>Friday at 0800</w:t>
                        </w:r>
                        <w:r w:rsidRPr="00133763">
                          <w:rPr>
                            <w:sz w:val="20"/>
                            <w:szCs w:val="20"/>
                          </w:rPr>
                          <w:t>.</w:t>
                        </w:r>
                      </w:p>
                      <w:p w:rsidR="00133763" w:rsidRPr="00133763" w:rsidRDefault="00133763" w:rsidP="00C7399E">
                        <w:pPr>
                          <w:spacing w:after="0" w:line="240" w:lineRule="auto"/>
                          <w:rPr>
                            <w:b/>
                            <w:sz w:val="20"/>
                            <w:szCs w:val="20"/>
                          </w:rPr>
                        </w:pPr>
                        <w:r w:rsidRPr="00133763">
                          <w:rPr>
                            <w:b/>
                            <w:sz w:val="20"/>
                            <w:szCs w:val="20"/>
                          </w:rPr>
                          <w:t xml:space="preserve"> </w:t>
                        </w:r>
                      </w:p>
                    </w:tc>
                    <w:tc>
                      <w:tcPr>
                        <w:tcW w:w="1201"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N/A</w:t>
                        </w:r>
                      </w:p>
                    </w:tc>
                    <w:tc>
                      <w:tcPr>
                        <w:tcW w:w="1200"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Response not posted by due date. No response &amp;/or use of disrespectful/inappropriate language.</w:t>
                        </w:r>
                      </w:p>
                    </w:tc>
                    <w:tc>
                      <w:tcPr>
                        <w:tcW w:w="5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__</w:t>
                        </w:r>
                        <w:r w:rsidRPr="00133763">
                          <w:rPr>
                            <w:color w:val="FF0000"/>
                            <w:sz w:val="20"/>
                            <w:szCs w:val="20"/>
                          </w:rPr>
                          <w:t>3</w:t>
                        </w:r>
                        <w:r w:rsidRPr="00133763">
                          <w:rPr>
                            <w:sz w:val="20"/>
                            <w:szCs w:val="20"/>
                          </w:rPr>
                          <w:t>__</w:t>
                        </w:r>
                      </w:p>
                    </w:tc>
                  </w:tr>
                  <w:tr w:rsidR="00C7399E" w:rsidRPr="00133763" w:rsidTr="00C7399E">
                    <w:trPr>
                      <w:trHeight w:val="848"/>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b/>
                            <w:bCs/>
                            <w:sz w:val="20"/>
                            <w:szCs w:val="20"/>
                          </w:rPr>
                          <w:t>Knowledge of topic.</w:t>
                        </w:r>
                      </w:p>
                    </w:tc>
                    <w:tc>
                      <w:tcPr>
                        <w:tcW w:w="1285"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 xml:space="preserve">Exceptional depth of knowledge reflected by evidence of reading text along with additional readings. Responses reflect much thought, offering new ideas for discussion. </w:t>
                        </w:r>
                      </w:p>
                    </w:tc>
                    <w:tc>
                      <w:tcPr>
                        <w:tcW w:w="1201"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 xml:space="preserve">No depth of knowledge reflected in responses.  Frequently uses brief responses that offer no new ideas. </w:t>
                        </w:r>
                      </w:p>
                    </w:tc>
                    <w:tc>
                      <w:tcPr>
                        <w:tcW w:w="1200"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No responses &amp;/or use of disrespectful or inappropriate language.</w:t>
                        </w:r>
                      </w:p>
                    </w:tc>
                    <w:tc>
                      <w:tcPr>
                        <w:tcW w:w="5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__</w:t>
                        </w:r>
                        <w:r w:rsidRPr="00133763">
                          <w:rPr>
                            <w:color w:val="FF0000"/>
                            <w:sz w:val="20"/>
                            <w:szCs w:val="20"/>
                          </w:rPr>
                          <w:t>3</w:t>
                        </w:r>
                        <w:r w:rsidRPr="00133763">
                          <w:rPr>
                            <w:sz w:val="20"/>
                            <w:szCs w:val="20"/>
                          </w:rPr>
                          <w:t>__</w:t>
                        </w:r>
                      </w:p>
                    </w:tc>
                  </w:tr>
                  <w:tr w:rsidR="00C7399E" w:rsidRPr="00133763" w:rsidTr="00C7399E">
                    <w:trPr>
                      <w:trHeight w:val="108"/>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rPr>
                            <w:b/>
                            <w:sz w:val="20"/>
                            <w:szCs w:val="20"/>
                          </w:rPr>
                        </w:pPr>
                        <w:r w:rsidRPr="00133763">
                          <w:rPr>
                            <w:b/>
                            <w:sz w:val="20"/>
                            <w:szCs w:val="20"/>
                          </w:rPr>
                          <w:t>Professionalism</w:t>
                        </w:r>
                      </w:p>
                    </w:tc>
                    <w:tc>
                      <w:tcPr>
                        <w:tcW w:w="1285"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Uses correct grammar and punctuation. Is respectful of others in discussion and response.</w:t>
                        </w:r>
                      </w:p>
                    </w:tc>
                    <w:tc>
                      <w:tcPr>
                        <w:tcW w:w="1201"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Grammar and punctuation with some errors. Is respectful of others in discussion and response</w:t>
                        </w:r>
                      </w:p>
                    </w:tc>
                    <w:tc>
                      <w:tcPr>
                        <w:tcW w:w="1200"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No responses &amp;/or use of disrespectful or inappropriate language.</w:t>
                        </w:r>
                      </w:p>
                      <w:p w:rsidR="00133763" w:rsidRPr="00133763" w:rsidRDefault="00133763" w:rsidP="00C7399E">
                        <w:pPr>
                          <w:spacing w:after="0" w:line="240" w:lineRule="auto"/>
                          <w:jc w:val="center"/>
                          <w:rPr>
                            <w:sz w:val="20"/>
                            <w:szCs w:val="20"/>
                          </w:rPr>
                        </w:pPr>
                      </w:p>
                    </w:tc>
                    <w:tc>
                      <w:tcPr>
                        <w:tcW w:w="5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__</w:t>
                        </w:r>
                        <w:r w:rsidRPr="00133763">
                          <w:rPr>
                            <w:color w:val="FF0000"/>
                            <w:sz w:val="20"/>
                            <w:szCs w:val="20"/>
                          </w:rPr>
                          <w:t>3</w:t>
                        </w:r>
                        <w:r w:rsidRPr="00133763">
                          <w:rPr>
                            <w:sz w:val="20"/>
                            <w:szCs w:val="20"/>
                          </w:rPr>
                          <w:t>__</w:t>
                        </w:r>
                      </w:p>
                    </w:tc>
                  </w:tr>
                  <w:tr w:rsidR="00C7399E" w:rsidRPr="00133763" w:rsidTr="00C7399E">
                    <w:trPr>
                      <w:trHeight w:val="2592"/>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rPr>
                            <w:b/>
                            <w:sz w:val="20"/>
                            <w:szCs w:val="20"/>
                          </w:rPr>
                        </w:pPr>
                        <w:r w:rsidRPr="00133763">
                          <w:rPr>
                            <w:sz w:val="20"/>
                            <w:szCs w:val="20"/>
                          </w:rPr>
                          <w:t> </w:t>
                        </w:r>
                        <w:r w:rsidRPr="00133763">
                          <w:rPr>
                            <w:b/>
                            <w:sz w:val="20"/>
                            <w:szCs w:val="20"/>
                          </w:rPr>
                          <w:t>References</w:t>
                        </w:r>
                      </w:p>
                    </w:tc>
                    <w:tc>
                      <w:tcPr>
                        <w:tcW w:w="1285"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rPr>
                            <w:sz w:val="20"/>
                            <w:szCs w:val="20"/>
                          </w:rPr>
                        </w:pPr>
                        <w:r w:rsidRPr="00133763">
                          <w:rPr>
                            <w:sz w:val="20"/>
                            <w:szCs w:val="20"/>
                          </w:rPr>
                          <w:t xml:space="preserve"> Internally cites use of </w:t>
                        </w:r>
                        <w:r w:rsidRPr="00133763">
                          <w:rPr>
                            <w:b/>
                            <w:sz w:val="20"/>
                            <w:szCs w:val="20"/>
                          </w:rPr>
                          <w:t xml:space="preserve">references. </w:t>
                        </w:r>
                        <w:r w:rsidRPr="00133763">
                          <w:rPr>
                            <w:sz w:val="20"/>
                            <w:szCs w:val="20"/>
                          </w:rPr>
                          <w:t>References from the internet are reputable websites.  No blogs or opinion websites used.</w:t>
                        </w:r>
                      </w:p>
                    </w:tc>
                    <w:tc>
                      <w:tcPr>
                        <w:tcW w:w="1201"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rPr>
                            <w:b/>
                            <w:sz w:val="20"/>
                            <w:szCs w:val="20"/>
                          </w:rPr>
                        </w:pPr>
                        <w:r w:rsidRPr="00133763">
                          <w:rPr>
                            <w:sz w:val="20"/>
                            <w:szCs w:val="20"/>
                          </w:rPr>
                          <w:t xml:space="preserve"> Offers no citations or incomplete citations without both internally citing a reference and including it in the reference list.  Internet resources are from </w:t>
                        </w:r>
                        <w:proofErr w:type="spellStart"/>
                        <w:r w:rsidRPr="00133763">
                          <w:rPr>
                            <w:sz w:val="20"/>
                            <w:szCs w:val="20"/>
                          </w:rPr>
                          <w:t>nonreputable</w:t>
                        </w:r>
                        <w:proofErr w:type="spellEnd"/>
                        <w:r w:rsidRPr="00133763">
                          <w:rPr>
                            <w:sz w:val="20"/>
                            <w:szCs w:val="20"/>
                          </w:rPr>
                          <w:t xml:space="preserve"> or are blog or opinion websites.  </w:t>
                        </w:r>
                        <w:r w:rsidRPr="00133763">
                          <w:rPr>
                            <w:b/>
                            <w:sz w:val="20"/>
                            <w:szCs w:val="20"/>
                          </w:rPr>
                          <w:t>If the references cited are unable to be located it is counted as not being cited.</w:t>
                        </w:r>
                      </w:p>
                    </w:tc>
                    <w:tc>
                      <w:tcPr>
                        <w:tcW w:w="1200"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No responses &amp;/or use of disrespectful or inappropriate language.</w:t>
                        </w:r>
                      </w:p>
                    </w:tc>
                    <w:tc>
                      <w:tcPr>
                        <w:tcW w:w="5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center"/>
                          <w:rPr>
                            <w:sz w:val="20"/>
                            <w:szCs w:val="20"/>
                          </w:rPr>
                        </w:pPr>
                        <w:r w:rsidRPr="00133763">
                          <w:rPr>
                            <w:sz w:val="20"/>
                            <w:szCs w:val="20"/>
                          </w:rPr>
                          <w:t>__</w:t>
                        </w:r>
                        <w:r w:rsidRPr="00133763">
                          <w:rPr>
                            <w:color w:val="FF0000"/>
                            <w:sz w:val="20"/>
                            <w:szCs w:val="20"/>
                          </w:rPr>
                          <w:t>3</w:t>
                        </w:r>
                        <w:r w:rsidRPr="00133763">
                          <w:rPr>
                            <w:sz w:val="20"/>
                            <w:szCs w:val="20"/>
                          </w:rPr>
                          <w:t>__</w:t>
                        </w:r>
                      </w:p>
                    </w:tc>
                  </w:tr>
                  <w:tr w:rsidR="00C7399E" w:rsidRPr="00133763" w:rsidTr="00C7399E">
                    <w:trPr>
                      <w:trHeight w:val="23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rPr>
                            <w:sz w:val="20"/>
                            <w:szCs w:val="20"/>
                          </w:rPr>
                        </w:pPr>
                      </w:p>
                      <w:p w:rsidR="00133763" w:rsidRPr="00133763" w:rsidRDefault="00133763" w:rsidP="00C7399E">
                        <w:pPr>
                          <w:spacing w:after="0" w:line="240" w:lineRule="auto"/>
                          <w:rPr>
                            <w:sz w:val="20"/>
                            <w:szCs w:val="20"/>
                          </w:rPr>
                        </w:pPr>
                      </w:p>
                    </w:tc>
                    <w:tc>
                      <w:tcPr>
                        <w:tcW w:w="1285"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rPr>
                            <w:sz w:val="20"/>
                            <w:szCs w:val="20"/>
                          </w:rPr>
                        </w:pPr>
                      </w:p>
                    </w:tc>
                    <w:tc>
                      <w:tcPr>
                        <w:tcW w:w="1201"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rPr>
                            <w:sz w:val="20"/>
                            <w:szCs w:val="20"/>
                          </w:rPr>
                        </w:pPr>
                      </w:p>
                    </w:tc>
                    <w:tc>
                      <w:tcPr>
                        <w:tcW w:w="1200"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spacing w:after="0" w:line="240" w:lineRule="auto"/>
                          <w:jc w:val="right"/>
                          <w:rPr>
                            <w:b/>
                            <w:bCs/>
                            <w:sz w:val="20"/>
                            <w:szCs w:val="20"/>
                          </w:rPr>
                        </w:pPr>
                        <w:r w:rsidRPr="00133763">
                          <w:rPr>
                            <w:b/>
                            <w:bCs/>
                            <w:sz w:val="20"/>
                            <w:szCs w:val="20"/>
                          </w:rPr>
                          <w:t>Total----&gt;</w:t>
                        </w:r>
                      </w:p>
                    </w:tc>
                    <w:tc>
                      <w:tcPr>
                        <w:tcW w:w="557" w:type="pct"/>
                        <w:tcBorders>
                          <w:top w:val="outset" w:sz="6" w:space="0" w:color="auto"/>
                          <w:left w:val="outset" w:sz="6" w:space="0" w:color="auto"/>
                          <w:bottom w:val="outset" w:sz="6" w:space="0" w:color="auto"/>
                          <w:right w:val="outset" w:sz="6" w:space="0" w:color="auto"/>
                        </w:tcBorders>
                        <w:vAlign w:val="center"/>
                      </w:tcPr>
                      <w:p w:rsidR="00133763" w:rsidRPr="00133763" w:rsidRDefault="00133763" w:rsidP="00C7399E">
                        <w:pPr>
                          <w:pBdr>
                            <w:bottom w:val="single" w:sz="12" w:space="1" w:color="auto"/>
                          </w:pBdr>
                          <w:spacing w:after="0" w:line="240" w:lineRule="auto"/>
                          <w:jc w:val="center"/>
                          <w:rPr>
                            <w:sz w:val="20"/>
                            <w:szCs w:val="20"/>
                          </w:rPr>
                        </w:pPr>
                      </w:p>
                      <w:p w:rsidR="00133763" w:rsidRPr="00C7399E" w:rsidRDefault="00133763" w:rsidP="00C7399E">
                        <w:pPr>
                          <w:pBdr>
                            <w:bottom w:val="single" w:sz="12" w:space="1" w:color="auto"/>
                          </w:pBdr>
                          <w:spacing w:after="0" w:line="240" w:lineRule="auto"/>
                          <w:jc w:val="center"/>
                          <w:rPr>
                            <w:b/>
                            <w:sz w:val="20"/>
                            <w:szCs w:val="20"/>
                          </w:rPr>
                        </w:pPr>
                        <w:r w:rsidRPr="00133763">
                          <w:rPr>
                            <w:b/>
                            <w:color w:val="FF0000"/>
                            <w:sz w:val="20"/>
                            <w:szCs w:val="20"/>
                          </w:rPr>
                          <w:t>12</w:t>
                        </w:r>
                        <w:r w:rsidRPr="00133763">
                          <w:rPr>
                            <w:b/>
                            <w:sz w:val="20"/>
                            <w:szCs w:val="20"/>
                          </w:rPr>
                          <w:t>/12</w:t>
                        </w:r>
                      </w:p>
                    </w:tc>
                  </w:tr>
                </w:tbl>
                <w:p w:rsidR="00133763" w:rsidRPr="00133763" w:rsidRDefault="00133763" w:rsidP="00C7399E">
                  <w:pPr>
                    <w:spacing w:after="0" w:line="240" w:lineRule="auto"/>
                    <w:rPr>
                      <w:sz w:val="20"/>
                      <w:szCs w:val="20"/>
                    </w:rPr>
                  </w:pPr>
                </w:p>
              </w:tc>
            </w:tr>
          </w:tbl>
          <w:p w:rsidR="00133763" w:rsidRPr="00133763" w:rsidRDefault="00133763" w:rsidP="00C7399E">
            <w:pPr>
              <w:spacing w:after="0" w:line="240" w:lineRule="auto"/>
              <w:rPr>
                <w:sz w:val="20"/>
                <w:szCs w:val="20"/>
              </w:rPr>
            </w:pPr>
          </w:p>
        </w:tc>
      </w:tr>
      <w:tr w:rsidR="00133763" w:rsidRPr="00133763" w:rsidTr="00C7399E">
        <w:trPr>
          <w:gridAfter w:val="1"/>
          <w:wAfter w:w="43" w:type="pct"/>
          <w:trHeight w:val="30"/>
          <w:tblCellSpacing w:w="0" w:type="dxa"/>
        </w:trPr>
        <w:tc>
          <w:tcPr>
            <w:tcW w:w="4957" w:type="pct"/>
            <w:vAlign w:val="center"/>
          </w:tcPr>
          <w:p w:rsidR="00133763" w:rsidRPr="00133763" w:rsidRDefault="00133763" w:rsidP="00C7399E">
            <w:pPr>
              <w:pStyle w:val="NormalWeb"/>
              <w:spacing w:before="0" w:beforeAutospacing="0" w:after="0" w:afterAutospacing="0"/>
              <w:jc w:val="center"/>
              <w:rPr>
                <w:sz w:val="20"/>
                <w:szCs w:val="20"/>
              </w:rPr>
            </w:pPr>
            <w:r w:rsidRPr="00133763">
              <w:rPr>
                <w:b/>
                <w:bCs/>
                <w:sz w:val="20"/>
                <w:szCs w:val="20"/>
              </w:rPr>
              <w:t>Powered by TeAch-nology.com- The Web Portal For Educators! (www.teach-nology.com)</w:t>
            </w:r>
          </w:p>
        </w:tc>
      </w:tr>
    </w:tbl>
    <w:p w:rsidR="00133763" w:rsidRPr="00133763" w:rsidRDefault="00133763" w:rsidP="00C7399E">
      <w:pPr>
        <w:spacing w:after="0" w:line="240" w:lineRule="auto"/>
        <w:rPr>
          <w:sz w:val="20"/>
          <w:szCs w:val="20"/>
        </w:rPr>
      </w:pPr>
      <w:r w:rsidRPr="00133763">
        <w:rPr>
          <w:sz w:val="20"/>
          <w:szCs w:val="20"/>
        </w:rPr>
        <w:t>Revised 2013</w:t>
      </w:r>
    </w:p>
    <w:p w:rsidR="00133763" w:rsidRPr="00133763" w:rsidRDefault="00133763" w:rsidP="00C7399E">
      <w:pPr>
        <w:spacing w:after="0" w:line="240" w:lineRule="auto"/>
        <w:rPr>
          <w:sz w:val="20"/>
          <w:szCs w:val="20"/>
        </w:rPr>
      </w:pPr>
    </w:p>
    <w:p w:rsidR="00133763" w:rsidRPr="00133763" w:rsidRDefault="00133763" w:rsidP="00133763">
      <w:pPr>
        <w:rPr>
          <w:sz w:val="20"/>
          <w:szCs w:val="20"/>
        </w:rPr>
      </w:pPr>
      <w:r w:rsidRPr="00133763">
        <w:rPr>
          <w:sz w:val="20"/>
          <w:szCs w:val="20"/>
        </w:rPr>
        <w:t xml:space="preserve">Good job – it isn’t as bad as the book sounds but you are correct it is not the best way to deliver care either. </w:t>
      </w:r>
    </w:p>
    <w:p w:rsidR="00133763" w:rsidRPr="00552FE4" w:rsidRDefault="00133763" w:rsidP="00552FE4">
      <w:pPr>
        <w:spacing w:after="0" w:line="240" w:lineRule="auto"/>
        <w:ind w:left="720" w:hanging="720"/>
        <w:rPr>
          <w:rFonts w:ascii="Times New Roman" w:eastAsia="Times New Roman" w:hAnsi="Times New Roman" w:cs="Times New Roman"/>
          <w:sz w:val="20"/>
          <w:szCs w:val="20"/>
        </w:rPr>
      </w:pPr>
    </w:p>
    <w:sectPr w:rsidR="00133763" w:rsidRPr="00552FE4" w:rsidSect="00133763">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552FE4"/>
    <w:rsid w:val="00133763"/>
    <w:rsid w:val="00552FE4"/>
    <w:rsid w:val="00643C78"/>
    <w:rsid w:val="00C73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337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5701448">
      <w:bodyDiv w:val="1"/>
      <w:marLeft w:val="0"/>
      <w:marRight w:val="0"/>
      <w:marTop w:val="0"/>
      <w:marBottom w:val="0"/>
      <w:divBdr>
        <w:top w:val="none" w:sz="0" w:space="0" w:color="auto"/>
        <w:left w:val="none" w:sz="0" w:space="0" w:color="auto"/>
        <w:bottom w:val="none" w:sz="0" w:space="0" w:color="auto"/>
        <w:right w:val="none" w:sz="0" w:space="0" w:color="auto"/>
      </w:divBdr>
      <w:divsChild>
        <w:div w:id="1350107700">
          <w:marLeft w:val="0"/>
          <w:marRight w:val="0"/>
          <w:marTop w:val="0"/>
          <w:marBottom w:val="0"/>
          <w:divBdr>
            <w:top w:val="none" w:sz="0" w:space="0" w:color="auto"/>
            <w:left w:val="none" w:sz="0" w:space="0" w:color="auto"/>
            <w:bottom w:val="none" w:sz="0" w:space="0" w:color="auto"/>
            <w:right w:val="none" w:sz="0" w:space="0" w:color="auto"/>
          </w:divBdr>
        </w:div>
        <w:div w:id="65306428">
          <w:marLeft w:val="0"/>
          <w:marRight w:val="0"/>
          <w:marTop w:val="0"/>
          <w:marBottom w:val="0"/>
          <w:divBdr>
            <w:top w:val="none" w:sz="0" w:space="0" w:color="auto"/>
            <w:left w:val="none" w:sz="0" w:space="0" w:color="auto"/>
            <w:bottom w:val="none" w:sz="0" w:space="0" w:color="auto"/>
            <w:right w:val="none" w:sz="0" w:space="0" w:color="auto"/>
          </w:divBdr>
        </w:div>
        <w:div w:id="112604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1</cp:revision>
  <dcterms:created xsi:type="dcterms:W3CDTF">2013-03-04T02:56:00Z</dcterms:created>
  <dcterms:modified xsi:type="dcterms:W3CDTF">2013-03-04T03:43:00Z</dcterms:modified>
</cp:coreProperties>
</file>