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050"/>
        <w:gridCol w:w="2610"/>
        <w:gridCol w:w="3978"/>
      </w:tblGrid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Medication &amp; Classification</w:t>
            </w: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1D5476" w:rsidRPr="00795EEA" w:rsidRDefault="00F54DBB" w:rsidP="001D5476">
            <w:pPr>
              <w:jc w:val="center"/>
              <w:rPr>
                <w:u w:val="single"/>
              </w:rPr>
            </w:pPr>
            <w:proofErr w:type="spellStart"/>
            <w:r w:rsidRPr="00795EEA">
              <w:rPr>
                <w:u w:val="single"/>
              </w:rPr>
              <w:t>Rosuvastatin</w:t>
            </w:r>
            <w:proofErr w:type="spellEnd"/>
          </w:p>
          <w:p w:rsidR="00F54DBB" w:rsidRDefault="00F54DBB" w:rsidP="001D5476">
            <w:pPr>
              <w:jc w:val="center"/>
            </w:pPr>
            <w:r>
              <w:t>Lipid Lowering Agent</w:t>
            </w:r>
          </w:p>
          <w:p w:rsidR="00F54DBB" w:rsidRDefault="00F54DBB" w:rsidP="001D5476">
            <w:pPr>
              <w:jc w:val="center"/>
            </w:pPr>
            <w:proofErr w:type="spellStart"/>
            <w:r>
              <w:t>Hmg</w:t>
            </w:r>
            <w:proofErr w:type="spellEnd"/>
            <w:r>
              <w:t xml:space="preserve"> </w:t>
            </w:r>
            <w:proofErr w:type="spellStart"/>
            <w:r>
              <w:t>coa</w:t>
            </w:r>
            <w:proofErr w:type="spellEnd"/>
            <w:r>
              <w:t xml:space="preserve"> </w:t>
            </w:r>
            <w:proofErr w:type="spellStart"/>
            <w:r>
              <w:t>reducatase</w:t>
            </w:r>
            <w:proofErr w:type="spellEnd"/>
            <w:r>
              <w:t xml:space="preserve"> inhibitors (statins)</w:t>
            </w:r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1D5476" w:rsidRDefault="00795EEA" w:rsidP="001D5476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Premarin</w:t>
            </w:r>
            <w:proofErr w:type="spellEnd"/>
          </w:p>
          <w:p w:rsidR="00795EEA" w:rsidRDefault="00795EEA" w:rsidP="001D5476">
            <w:pPr>
              <w:jc w:val="center"/>
            </w:pPr>
            <w:r>
              <w:t>Hormones</w:t>
            </w:r>
          </w:p>
          <w:p w:rsidR="00795EEA" w:rsidRPr="00795EEA" w:rsidRDefault="00795EEA" w:rsidP="001D5476">
            <w:pPr>
              <w:jc w:val="center"/>
            </w:pPr>
            <w:r>
              <w:t>Estrogens</w:t>
            </w:r>
          </w:p>
        </w:tc>
      </w:tr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Ordered Dose</w:t>
            </w: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1D5476" w:rsidRDefault="00F54DBB" w:rsidP="001D5476">
            <w:pPr>
              <w:jc w:val="center"/>
            </w:pPr>
            <w:r>
              <w:t>20 mg daily PO</w:t>
            </w:r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1D5476" w:rsidRDefault="00795EEA" w:rsidP="001D5476">
            <w:pPr>
              <w:jc w:val="center"/>
            </w:pPr>
            <w:r>
              <w:t>0.3 mg daily PO</w:t>
            </w:r>
          </w:p>
        </w:tc>
      </w:tr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Recommended Dose</w:t>
            </w: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F54DBB" w:rsidRDefault="00F54DBB" w:rsidP="001D5476">
            <w:pPr>
              <w:jc w:val="center"/>
            </w:pPr>
            <w:r>
              <w:t xml:space="preserve">10 mg once daily initially </w:t>
            </w:r>
          </w:p>
          <w:p w:rsidR="00F54DBB" w:rsidRDefault="00F54DBB" w:rsidP="001D5476">
            <w:pPr>
              <w:jc w:val="center"/>
            </w:pPr>
            <w:r>
              <w:t>(range 5-20 mg initially);</w:t>
            </w:r>
          </w:p>
          <w:p w:rsidR="001D5476" w:rsidRDefault="00F54DBB" w:rsidP="001D5476">
            <w:pPr>
              <w:jc w:val="center"/>
            </w:pPr>
            <w:r>
              <w:t xml:space="preserve">Dose may be adjusted at 2-4 </w:t>
            </w:r>
            <w:proofErr w:type="spellStart"/>
            <w:r>
              <w:t>wk</w:t>
            </w:r>
            <w:proofErr w:type="spellEnd"/>
            <w:r>
              <w:t xml:space="preserve"> intervals </w:t>
            </w:r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1D5476" w:rsidRDefault="00C9524D" w:rsidP="001D5476">
            <w:pPr>
              <w:jc w:val="center"/>
            </w:pPr>
            <w:r>
              <w:t>0.3-1.25 mg daily or in a cycle</w:t>
            </w:r>
          </w:p>
        </w:tc>
      </w:tr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1D5476" w:rsidRDefault="00F54DBB" w:rsidP="00F54DBB">
            <w:r>
              <w:t>-Antacids decrease absorption</w:t>
            </w:r>
          </w:p>
          <w:p w:rsidR="00F54DBB" w:rsidRDefault="00F54DBB" w:rsidP="00F54DBB">
            <w:r>
              <w:t xml:space="preserve">-Cyclosporine increase levels and risk of    </w:t>
            </w:r>
          </w:p>
          <w:p w:rsidR="00F54DBB" w:rsidRDefault="00F54DBB" w:rsidP="00F54DBB">
            <w:r>
              <w:t xml:space="preserve">  Toxicity</w:t>
            </w:r>
          </w:p>
          <w:p w:rsidR="008529E9" w:rsidRDefault="00F54DBB" w:rsidP="00F54DBB">
            <w:r>
              <w:t>-</w:t>
            </w:r>
            <w:r w:rsidR="008529E9">
              <w:t xml:space="preserve">Concurrent use of fibrates or niacin   </w:t>
            </w:r>
          </w:p>
          <w:p w:rsidR="00F54DBB" w:rsidRDefault="008529E9" w:rsidP="00F54DBB">
            <w:r>
              <w:t xml:space="preserve">  (</w:t>
            </w:r>
            <w:proofErr w:type="spellStart"/>
            <w:r>
              <w:t>Increase</w:t>
            </w:r>
            <w:proofErr w:type="spellEnd"/>
            <w:r>
              <w:t xml:space="preserve"> risk of </w:t>
            </w:r>
            <w:proofErr w:type="spellStart"/>
            <w:r>
              <w:t>rhabdomyolysis</w:t>
            </w:r>
            <w:proofErr w:type="spellEnd"/>
            <w:r>
              <w:t>)</w:t>
            </w:r>
          </w:p>
          <w:p w:rsidR="008529E9" w:rsidRDefault="008529E9" w:rsidP="00F54DBB">
            <w:r>
              <w:t xml:space="preserve">-May increase risk of bleeding with warfarin </w:t>
            </w:r>
          </w:p>
          <w:p w:rsidR="008529E9" w:rsidRDefault="008529E9" w:rsidP="00F54DBB">
            <w:r>
              <w:t xml:space="preserve">-Grapefruit juice increase blood levels and the risk of </w:t>
            </w:r>
            <w:proofErr w:type="spellStart"/>
            <w:r w:rsidRPr="008529E9">
              <w:t>rhabdomyolysis</w:t>
            </w:r>
            <w:proofErr w:type="spellEnd"/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1D5476" w:rsidRDefault="00C9524D" w:rsidP="00C9524D">
            <w:r>
              <w:t>-May alter requirement for warfarin, oral hypoglycemic agents, or insulin’s.</w:t>
            </w:r>
          </w:p>
          <w:p w:rsidR="00C9524D" w:rsidRDefault="00C9524D" w:rsidP="00C9524D">
            <w:r>
              <w:t>-Barbiturates, carbamazepine, or rifampin may decrease effectiveness.</w:t>
            </w:r>
          </w:p>
          <w:p w:rsidR="00C9524D" w:rsidRDefault="00C9524D" w:rsidP="00C9524D">
            <w:r>
              <w:t>-Smoking increases risk of adverse CV reactions</w:t>
            </w:r>
          </w:p>
          <w:p w:rsidR="00C9524D" w:rsidRDefault="00C9524D" w:rsidP="00C9524D">
            <w:r>
              <w:t xml:space="preserve">-Erythromycin, clarithromycin, </w:t>
            </w:r>
            <w:proofErr w:type="spellStart"/>
            <w:r>
              <w:t>intraconazole</w:t>
            </w:r>
            <w:proofErr w:type="spellEnd"/>
            <w:r>
              <w:t>, and ritonavir may increase risk of adverse effects.</w:t>
            </w:r>
          </w:p>
          <w:p w:rsidR="00C9524D" w:rsidRDefault="00C9524D" w:rsidP="00C9524D">
            <w:r>
              <w:t>-Grapefruit juice may increase risk of adverse reactions</w:t>
            </w:r>
          </w:p>
        </w:tc>
      </w:tr>
      <w:tr w:rsidR="001D5476" w:rsidTr="00795EEA">
        <w:trPr>
          <w:trHeight w:val="1142"/>
        </w:trPr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Side Effects</w:t>
            </w: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1D5476" w:rsidRDefault="008529E9" w:rsidP="001D5476">
            <w:pPr>
              <w:jc w:val="center"/>
            </w:pPr>
            <w:r>
              <w:t xml:space="preserve">- </w:t>
            </w:r>
            <w:proofErr w:type="spellStart"/>
            <w:r>
              <w:t>R</w:t>
            </w:r>
            <w:r w:rsidRPr="008529E9">
              <w:t>habdomyolysis</w:t>
            </w:r>
            <w:proofErr w:type="spellEnd"/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1D5476" w:rsidRDefault="00C9524D" w:rsidP="001D5476">
            <w:pPr>
              <w:jc w:val="center"/>
            </w:pPr>
            <w:r>
              <w:t>-headache</w:t>
            </w:r>
          </w:p>
          <w:p w:rsidR="00C9524D" w:rsidRDefault="00C9524D" w:rsidP="001D5476">
            <w:pPr>
              <w:jc w:val="center"/>
            </w:pPr>
            <w:r>
              <w:t>-MI</w:t>
            </w:r>
          </w:p>
          <w:p w:rsidR="00C9524D" w:rsidRDefault="00C9524D" w:rsidP="001D5476">
            <w:pPr>
              <w:jc w:val="center"/>
            </w:pPr>
            <w:r>
              <w:t>-Thromboembolism</w:t>
            </w:r>
          </w:p>
          <w:p w:rsidR="00C9524D" w:rsidRDefault="00C9524D" w:rsidP="001D5476">
            <w:pPr>
              <w:jc w:val="center"/>
            </w:pPr>
            <w:r>
              <w:t>-edema</w:t>
            </w:r>
          </w:p>
          <w:p w:rsidR="00C9524D" w:rsidRDefault="00C9524D" w:rsidP="001D5476">
            <w:pPr>
              <w:jc w:val="center"/>
            </w:pPr>
            <w:r>
              <w:t>-hypertension</w:t>
            </w:r>
          </w:p>
          <w:p w:rsidR="00C9524D" w:rsidRDefault="00C9524D" w:rsidP="001D5476">
            <w:pPr>
              <w:jc w:val="center"/>
            </w:pPr>
            <w:r>
              <w:t>-nausea</w:t>
            </w:r>
          </w:p>
          <w:p w:rsidR="00C9524D" w:rsidRDefault="00C9524D" w:rsidP="001D5476">
            <w:pPr>
              <w:jc w:val="center"/>
            </w:pPr>
            <w:r>
              <w:t>-weight changes</w:t>
            </w:r>
          </w:p>
          <w:p w:rsidR="00C9524D" w:rsidRDefault="00C9524D" w:rsidP="001D5476">
            <w:pPr>
              <w:jc w:val="center"/>
            </w:pPr>
            <w:r>
              <w:t>-amenorrhea</w:t>
            </w:r>
          </w:p>
          <w:p w:rsidR="00C9524D" w:rsidRDefault="00C9524D" w:rsidP="001D5476">
            <w:pPr>
              <w:jc w:val="center"/>
            </w:pPr>
            <w:r>
              <w:t>-erectile dysfunction</w:t>
            </w:r>
          </w:p>
          <w:p w:rsidR="00C9524D" w:rsidRDefault="00C9524D" w:rsidP="001D5476">
            <w:pPr>
              <w:jc w:val="center"/>
            </w:pPr>
            <w:r>
              <w:t>-acne</w:t>
            </w:r>
          </w:p>
          <w:p w:rsidR="00C9524D" w:rsidRDefault="00C9524D" w:rsidP="001D5476">
            <w:pPr>
              <w:jc w:val="center"/>
            </w:pPr>
            <w:r>
              <w:t>-oily skin</w:t>
            </w:r>
          </w:p>
          <w:p w:rsidR="00C9524D" w:rsidRDefault="00C9524D" w:rsidP="001D5476">
            <w:pPr>
              <w:jc w:val="center"/>
            </w:pPr>
            <w:r>
              <w:t>-angioedema</w:t>
            </w:r>
          </w:p>
          <w:p w:rsidR="00C9524D" w:rsidRDefault="00C9524D" w:rsidP="001D5476">
            <w:pPr>
              <w:jc w:val="center"/>
            </w:pPr>
            <w:r>
              <w:t>-breast tenderness</w:t>
            </w:r>
          </w:p>
        </w:tc>
      </w:tr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jc w:val="center"/>
              <w:rPr>
                <w:b/>
              </w:rPr>
            </w:pPr>
            <w:r w:rsidRPr="00795EEA">
              <w:rPr>
                <w:b/>
              </w:rPr>
              <w:t>Nursing Interventions</w:t>
            </w: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jc w:val="center"/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1D5476" w:rsidRDefault="008529E9" w:rsidP="001D5476">
            <w:pPr>
              <w:jc w:val="center"/>
            </w:pPr>
            <w:r>
              <w:lastRenderedPageBreak/>
              <w:t>-Obtain a diet history</w:t>
            </w:r>
          </w:p>
          <w:p w:rsidR="008529E9" w:rsidRDefault="008529E9" w:rsidP="001D5476">
            <w:pPr>
              <w:jc w:val="center"/>
            </w:pPr>
            <w:r>
              <w:t xml:space="preserve">-Evaluate serum cholesterol and </w:t>
            </w:r>
            <w:r>
              <w:lastRenderedPageBreak/>
              <w:t>triglyceride levels before initiating</w:t>
            </w:r>
          </w:p>
          <w:p w:rsidR="00795EEA" w:rsidRDefault="00795EEA" w:rsidP="001D5476">
            <w:pPr>
              <w:jc w:val="center"/>
            </w:pPr>
            <w:r>
              <w:t>-Monitor liver function tests</w:t>
            </w:r>
          </w:p>
          <w:p w:rsidR="00795EEA" w:rsidRDefault="00795EEA" w:rsidP="001D5476">
            <w:pPr>
              <w:jc w:val="center"/>
            </w:pPr>
            <w:r>
              <w:t>-Monitor INR</w:t>
            </w:r>
          </w:p>
          <w:p w:rsidR="00795EEA" w:rsidRDefault="00795EEA" w:rsidP="00795EEA">
            <w:pPr>
              <w:jc w:val="center"/>
            </w:pPr>
            <w:r>
              <w:t>-Do not crush, break, or chew</w:t>
            </w:r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lastRenderedPageBreak/>
              <w:t>Nursing Interventions</w:t>
            </w:r>
          </w:p>
        </w:tc>
        <w:tc>
          <w:tcPr>
            <w:tcW w:w="3978" w:type="dxa"/>
          </w:tcPr>
          <w:p w:rsidR="001D5476" w:rsidRDefault="00C9524D" w:rsidP="001D5476">
            <w:pPr>
              <w:jc w:val="center"/>
            </w:pPr>
            <w:r>
              <w:t xml:space="preserve">-Assess BP before and periodically </w:t>
            </w:r>
          </w:p>
          <w:p w:rsidR="00C9524D" w:rsidRDefault="00C9524D" w:rsidP="001D5476">
            <w:pPr>
              <w:jc w:val="center"/>
            </w:pPr>
            <w:r>
              <w:t xml:space="preserve">-Monitor I&amp;O </w:t>
            </w:r>
          </w:p>
          <w:p w:rsidR="00C9524D" w:rsidRDefault="00C9524D" w:rsidP="001D5476">
            <w:pPr>
              <w:jc w:val="center"/>
            </w:pPr>
            <w:r>
              <w:lastRenderedPageBreak/>
              <w:t>-Weekly weights</w:t>
            </w:r>
          </w:p>
          <w:p w:rsidR="00C9524D" w:rsidRDefault="00C9524D" w:rsidP="001D5476">
            <w:pPr>
              <w:jc w:val="center"/>
            </w:pPr>
            <w:r>
              <w:t>-May cause increase in serum glucose</w:t>
            </w:r>
          </w:p>
        </w:tc>
      </w:tr>
      <w:tr w:rsidR="001D5476" w:rsidTr="001D5476">
        <w:tc>
          <w:tcPr>
            <w:tcW w:w="2538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lastRenderedPageBreak/>
              <w:t>Client Education</w:t>
            </w: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  <w:p w:rsidR="001D5476" w:rsidRPr="00795EEA" w:rsidRDefault="001D5476" w:rsidP="001D5476">
            <w:pPr>
              <w:rPr>
                <w:b/>
              </w:rPr>
            </w:pPr>
          </w:p>
        </w:tc>
        <w:tc>
          <w:tcPr>
            <w:tcW w:w="4050" w:type="dxa"/>
          </w:tcPr>
          <w:p w:rsidR="001D5476" w:rsidRDefault="00795EEA" w:rsidP="001D5476">
            <w:pPr>
              <w:jc w:val="center"/>
            </w:pPr>
            <w:proofErr w:type="spellStart"/>
            <w:r w:rsidRPr="00795EEA">
              <w:t>Rhabdomyolysis</w:t>
            </w:r>
            <w:proofErr w:type="spellEnd"/>
            <w:r>
              <w:t xml:space="preserve"> Signs and Symptoms- Instruct client to notify health care professionals if unexplained Muscle pain, tenderness, vomiting, confusion occurs followed by fever or malaise.</w:t>
            </w:r>
          </w:p>
          <w:p w:rsidR="00795EEA" w:rsidRDefault="00795EEA" w:rsidP="001D5476">
            <w:pPr>
              <w:jc w:val="center"/>
            </w:pPr>
            <w:r>
              <w:t>-Advise client this medication should be used in conjunction with diet restrictions</w:t>
            </w:r>
          </w:p>
          <w:p w:rsidR="00795EEA" w:rsidRDefault="00795EEA" w:rsidP="001D5476">
            <w:pPr>
              <w:jc w:val="center"/>
            </w:pPr>
            <w:r>
              <w:t>-Emphasize the importance of follow up exams</w:t>
            </w:r>
          </w:p>
        </w:tc>
        <w:tc>
          <w:tcPr>
            <w:tcW w:w="2610" w:type="dxa"/>
          </w:tcPr>
          <w:p w:rsidR="001D5476" w:rsidRPr="00795EEA" w:rsidRDefault="001D5476" w:rsidP="001D5476">
            <w:pPr>
              <w:rPr>
                <w:b/>
              </w:rPr>
            </w:pPr>
            <w:r w:rsidRPr="00795EEA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1D5476" w:rsidRDefault="00C9524D" w:rsidP="001D5476">
            <w:pPr>
              <w:jc w:val="center"/>
            </w:pPr>
            <w:r>
              <w:t>-Explain dose schedule and maintenance routine.</w:t>
            </w:r>
          </w:p>
          <w:p w:rsidR="00C9524D" w:rsidRDefault="00C9524D" w:rsidP="001D5476">
            <w:pPr>
              <w:jc w:val="center"/>
            </w:pPr>
            <w:r>
              <w:t>-If nausea becomes a problem, advise patient that eating solid food frequently provides relief</w:t>
            </w:r>
            <w:bookmarkStart w:id="0" w:name="_GoBack"/>
            <w:bookmarkEnd w:id="0"/>
            <w:r>
              <w:t>.</w:t>
            </w:r>
          </w:p>
          <w:p w:rsidR="00C9524D" w:rsidRDefault="00C9524D" w:rsidP="001D5476">
            <w:pPr>
              <w:jc w:val="center"/>
            </w:pPr>
            <w:r>
              <w:t>-Advise pt. of signs and symptoms of fluid retention- swelling ankles and feet, weight gain.</w:t>
            </w:r>
          </w:p>
          <w:p w:rsidR="00C9524D" w:rsidRDefault="00C9524D" w:rsidP="00C9524D">
            <w:r>
              <w:t xml:space="preserve">-Advise patient to report signs and symptoms of thromboembolic disorders- pain, swelling, tenderness in extremities, headache, </w:t>
            </w:r>
            <w:proofErr w:type="gramStart"/>
            <w:r>
              <w:t>chest</w:t>
            </w:r>
            <w:proofErr w:type="gramEnd"/>
            <w:r>
              <w:t xml:space="preserve"> pain.</w:t>
            </w:r>
          </w:p>
          <w:p w:rsidR="00C9524D" w:rsidRDefault="00C9524D" w:rsidP="00C9524D">
            <w:r>
              <w:t xml:space="preserve">-Caution </w:t>
            </w:r>
            <w:proofErr w:type="spellStart"/>
            <w:r>
              <w:t>pt</w:t>
            </w:r>
            <w:proofErr w:type="spellEnd"/>
            <w:r>
              <w:t xml:space="preserve"> to wear sunscreen</w:t>
            </w:r>
          </w:p>
          <w:p w:rsidR="00C9524D" w:rsidRDefault="00C9524D" w:rsidP="00C9524D">
            <w:r>
              <w:t xml:space="preserve">- </w:t>
            </w:r>
            <w:r w:rsidRPr="00C9524D">
              <w:t>Emphasize the importance of follow up exams</w:t>
            </w:r>
          </w:p>
        </w:tc>
      </w:tr>
    </w:tbl>
    <w:p w:rsidR="00970B4D" w:rsidRDefault="00970B4D" w:rsidP="001D5476">
      <w:pPr>
        <w:jc w:val="center"/>
      </w:pPr>
    </w:p>
    <w:sectPr w:rsidR="00970B4D" w:rsidSect="001D5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5476"/>
    <w:rsid w:val="001D5476"/>
    <w:rsid w:val="00795EEA"/>
    <w:rsid w:val="008529E9"/>
    <w:rsid w:val="00970B4D"/>
    <w:rsid w:val="00C9524D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K. Myers</cp:lastModifiedBy>
  <cp:revision>2</cp:revision>
  <dcterms:created xsi:type="dcterms:W3CDTF">2012-07-31T17:24:00Z</dcterms:created>
  <dcterms:modified xsi:type="dcterms:W3CDTF">2012-07-31T17:24:00Z</dcterms:modified>
</cp:coreProperties>
</file>