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54" w:rsidRPr="00091E54" w:rsidRDefault="00091E54" w:rsidP="00091E54">
      <w:r w:rsidRPr="00091E54">
        <w:t xml:space="preserve">Pathophysiology for </w:t>
      </w:r>
      <w:r>
        <w:t>Subglottic Stenosis</w:t>
      </w:r>
    </w:p>
    <w:p w:rsidR="00091E54" w:rsidRPr="00091E54" w:rsidRDefault="00091E54" w:rsidP="00091E54">
      <w:pPr>
        <w:pStyle w:val="NoSpacing"/>
      </w:pPr>
    </w:p>
    <w:p w:rsidR="00213591" w:rsidRDefault="00091E54" w:rsidP="00213591">
      <w:pPr>
        <w:pStyle w:val="NoSpacing"/>
        <w:numPr>
          <w:ilvl w:val="0"/>
          <w:numId w:val="2"/>
        </w:numPr>
      </w:pPr>
      <w:r w:rsidRPr="00091E54">
        <w:t>Definition:</w:t>
      </w:r>
      <w:r>
        <w:t xml:space="preserve"> </w:t>
      </w:r>
    </w:p>
    <w:p w:rsidR="00713D6D" w:rsidRDefault="00713D6D" w:rsidP="00713D6D">
      <w:pPr>
        <w:pStyle w:val="NoSpacing"/>
        <w:numPr>
          <w:ilvl w:val="1"/>
          <w:numId w:val="2"/>
        </w:numPr>
      </w:pPr>
      <w:r>
        <w:t>“</w:t>
      </w:r>
      <w:proofErr w:type="gramStart"/>
      <w:r w:rsidRPr="00713D6D">
        <w:t>narrowing</w:t>
      </w:r>
      <w:proofErr w:type="gramEnd"/>
      <w:r w:rsidRPr="00713D6D">
        <w:t xml:space="preserve"> of the airway below the vocal cords (</w:t>
      </w:r>
      <w:proofErr w:type="spellStart"/>
      <w:r w:rsidRPr="00713D6D">
        <w:t>subglottis</w:t>
      </w:r>
      <w:proofErr w:type="spellEnd"/>
      <w:r w:rsidRPr="00713D6D">
        <w:t>) and above the trachea. Subglottic stenosis will involve narrowing of the cricoid, the only complete cartilage ring in the airway.</w:t>
      </w:r>
      <w:r>
        <w:t xml:space="preserve">” </w:t>
      </w:r>
      <w:r w:rsidRPr="00713D6D">
        <w:t>(The Children’s, 2012).</w:t>
      </w:r>
    </w:p>
    <w:p w:rsidR="00091E54" w:rsidRPr="00091E54" w:rsidRDefault="00091E54" w:rsidP="00091E54">
      <w:pPr>
        <w:pStyle w:val="NoSpacing"/>
      </w:pPr>
    </w:p>
    <w:p w:rsidR="00091E54" w:rsidRDefault="00091E54" w:rsidP="00091E54">
      <w:pPr>
        <w:pStyle w:val="NoSpacing"/>
        <w:numPr>
          <w:ilvl w:val="0"/>
          <w:numId w:val="2"/>
        </w:numPr>
      </w:pPr>
      <w:r w:rsidRPr="00091E54">
        <w:t xml:space="preserve">Etiology: </w:t>
      </w:r>
    </w:p>
    <w:p w:rsidR="00713D6D" w:rsidRDefault="0057007C" w:rsidP="00713D6D">
      <w:pPr>
        <w:pStyle w:val="NoSpacing"/>
        <w:numPr>
          <w:ilvl w:val="1"/>
          <w:numId w:val="2"/>
        </w:numPr>
      </w:pPr>
      <w:r>
        <w:t>“</w:t>
      </w:r>
      <w:r w:rsidR="00713D6D">
        <w:t>This narrowing is often caused by scarring in the larynx just below the vocal cords but may also involve the vocal cords and affect the voice as well. Subglottic stenosis comes in two forms: acquired and congenital.</w:t>
      </w:r>
    </w:p>
    <w:p w:rsidR="00713D6D" w:rsidRDefault="00713D6D" w:rsidP="0057007C">
      <w:pPr>
        <w:pStyle w:val="NoSpacing"/>
        <w:numPr>
          <w:ilvl w:val="2"/>
          <w:numId w:val="2"/>
        </w:numPr>
      </w:pPr>
      <w:r>
        <w:t>Acquired subglottic stenosis often occurs after long periods of intubation and ventilation for respiratory problems.</w:t>
      </w:r>
    </w:p>
    <w:p w:rsidR="00713D6D" w:rsidRPr="00091E54" w:rsidRDefault="00713D6D" w:rsidP="0057007C">
      <w:pPr>
        <w:pStyle w:val="NoSpacing"/>
        <w:numPr>
          <w:ilvl w:val="2"/>
          <w:numId w:val="2"/>
        </w:numPr>
      </w:pPr>
      <w:r>
        <w:t>Congenital subglottic stenosis occurs as a rare birth defect and may be associated with other genetic syndromes and conditions. The airway remains narrow because the airway cartilage did not form properly before birth.</w:t>
      </w:r>
      <w:r w:rsidR="0057007C">
        <w:t>”</w:t>
      </w:r>
      <w:r w:rsidR="0057007C" w:rsidRPr="0057007C">
        <w:t xml:space="preserve"> (The Children’s, 2012).</w:t>
      </w:r>
    </w:p>
    <w:p w:rsidR="00091E54" w:rsidRPr="00091E54" w:rsidRDefault="00091E54" w:rsidP="00091E54">
      <w:pPr>
        <w:pStyle w:val="NoSpacing"/>
      </w:pPr>
    </w:p>
    <w:p w:rsidR="00091E54" w:rsidRDefault="00091E54" w:rsidP="00091E54">
      <w:pPr>
        <w:pStyle w:val="NoSpacing"/>
        <w:numPr>
          <w:ilvl w:val="0"/>
          <w:numId w:val="2"/>
        </w:numPr>
      </w:pPr>
      <w:r w:rsidRPr="00091E54">
        <w:t>Pathophysiology:</w:t>
      </w:r>
    </w:p>
    <w:p w:rsidR="00E144A3" w:rsidRDefault="00E144A3" w:rsidP="00E144A3">
      <w:pPr>
        <w:pStyle w:val="NoSpacing"/>
        <w:numPr>
          <w:ilvl w:val="1"/>
          <w:numId w:val="2"/>
        </w:numPr>
      </w:pPr>
      <w:r>
        <w:t xml:space="preserve">Acquired subglottic stenosis is related to prolonged intubation that extremely premature babies are subjected to  </w:t>
      </w:r>
    </w:p>
    <w:p w:rsidR="00E144A3" w:rsidRDefault="00E144A3" w:rsidP="00E144A3">
      <w:pPr>
        <w:pStyle w:val="NoSpacing"/>
        <w:numPr>
          <w:ilvl w:val="1"/>
          <w:numId w:val="2"/>
        </w:numPr>
      </w:pPr>
      <w:r>
        <w:t>Proposed theories regarding the etiology and pathogenesis agree many factors are important (i.e. small cricoid, reflux, infection, tube movement and replacement, among others). All forms of subglottic stenosis can be assigned a grade.</w:t>
      </w:r>
    </w:p>
    <w:p w:rsidR="00091E54" w:rsidRPr="00091E54" w:rsidRDefault="00091E54" w:rsidP="00091E54">
      <w:pPr>
        <w:pStyle w:val="NoSpacing"/>
      </w:pPr>
    </w:p>
    <w:p w:rsidR="00091E54" w:rsidRDefault="00091E54" w:rsidP="00091E54">
      <w:pPr>
        <w:pStyle w:val="NoSpacing"/>
        <w:numPr>
          <w:ilvl w:val="0"/>
          <w:numId w:val="2"/>
        </w:numPr>
      </w:pPr>
      <w:r w:rsidRPr="00091E54">
        <w:t>Clinical Manifestations:</w:t>
      </w:r>
    </w:p>
    <w:p w:rsidR="00270B67" w:rsidRDefault="00270B67" w:rsidP="00270B67">
      <w:pPr>
        <w:pStyle w:val="NoSpacing"/>
        <w:numPr>
          <w:ilvl w:val="1"/>
          <w:numId w:val="2"/>
        </w:numPr>
      </w:pPr>
      <w:r>
        <w:t xml:space="preserve">Stridor </w:t>
      </w:r>
    </w:p>
    <w:p w:rsidR="00270B67" w:rsidRDefault="00270B67" w:rsidP="00270B67">
      <w:pPr>
        <w:pStyle w:val="NoSpacing"/>
        <w:numPr>
          <w:ilvl w:val="1"/>
          <w:numId w:val="2"/>
        </w:numPr>
      </w:pPr>
      <w:r>
        <w:t>Abnormal or absent cry</w:t>
      </w:r>
    </w:p>
    <w:p w:rsidR="00270B67" w:rsidRDefault="00270B67" w:rsidP="00270B67">
      <w:pPr>
        <w:pStyle w:val="NoSpacing"/>
        <w:numPr>
          <w:ilvl w:val="1"/>
          <w:numId w:val="2"/>
        </w:numPr>
      </w:pPr>
      <w:r>
        <w:t>Hoarseness</w:t>
      </w:r>
    </w:p>
    <w:p w:rsidR="00270B67" w:rsidRDefault="00270B67" w:rsidP="00270B67">
      <w:pPr>
        <w:pStyle w:val="NoSpacing"/>
        <w:numPr>
          <w:ilvl w:val="1"/>
          <w:numId w:val="2"/>
        </w:numPr>
      </w:pPr>
      <w:r>
        <w:t>Feeding abnormalities</w:t>
      </w:r>
    </w:p>
    <w:p w:rsidR="00270B67" w:rsidRDefault="00270B67" w:rsidP="00270B67">
      <w:pPr>
        <w:pStyle w:val="NoSpacing"/>
        <w:numPr>
          <w:ilvl w:val="1"/>
          <w:numId w:val="2"/>
        </w:numPr>
      </w:pPr>
      <w:r>
        <w:t xml:space="preserve">Inability to </w:t>
      </w:r>
      <w:proofErr w:type="spellStart"/>
      <w:r>
        <w:t>extubate</w:t>
      </w:r>
      <w:proofErr w:type="spellEnd"/>
      <w:r>
        <w:t xml:space="preserve"> with normal pulmonary function</w:t>
      </w:r>
    </w:p>
    <w:p w:rsidR="00E144A3" w:rsidRDefault="008F6311" w:rsidP="00E144A3">
      <w:pPr>
        <w:pStyle w:val="NoSpacing"/>
        <w:numPr>
          <w:ilvl w:val="1"/>
          <w:numId w:val="2"/>
        </w:numPr>
      </w:pPr>
      <w:r>
        <w:t>“</w:t>
      </w:r>
      <w:r w:rsidR="00E144A3">
        <w:t>Noisy breathing (stridor)</w:t>
      </w:r>
    </w:p>
    <w:p w:rsidR="00E144A3" w:rsidRDefault="00E144A3" w:rsidP="00E144A3">
      <w:pPr>
        <w:pStyle w:val="NoSpacing"/>
        <w:numPr>
          <w:ilvl w:val="1"/>
          <w:numId w:val="2"/>
        </w:numPr>
      </w:pPr>
      <w:r>
        <w:t>Respiratory distress</w:t>
      </w:r>
    </w:p>
    <w:p w:rsidR="00E144A3" w:rsidRDefault="00E144A3" w:rsidP="00E144A3">
      <w:pPr>
        <w:pStyle w:val="NoSpacing"/>
        <w:numPr>
          <w:ilvl w:val="1"/>
          <w:numId w:val="2"/>
        </w:numPr>
      </w:pPr>
      <w:r>
        <w:t>Recurring croup</w:t>
      </w:r>
    </w:p>
    <w:p w:rsidR="00091E54" w:rsidRDefault="00E144A3" w:rsidP="00E144A3">
      <w:pPr>
        <w:pStyle w:val="NoSpacing"/>
        <w:numPr>
          <w:ilvl w:val="1"/>
          <w:numId w:val="2"/>
        </w:numPr>
      </w:pPr>
      <w:r>
        <w:t>Inability to breathe without a tracheostomy tube</w:t>
      </w:r>
      <w:r w:rsidR="008F6311">
        <w:t>”</w:t>
      </w:r>
      <w:r w:rsidR="00713D6D">
        <w:t xml:space="preserve"> (The Children’s, 2012).</w:t>
      </w:r>
    </w:p>
    <w:p w:rsidR="003C36D7" w:rsidRPr="00091E54" w:rsidRDefault="003C36D7" w:rsidP="003C36D7">
      <w:pPr>
        <w:pStyle w:val="NoSpacing"/>
        <w:ind w:left="1440"/>
      </w:pPr>
    </w:p>
    <w:p w:rsidR="00091E54" w:rsidRDefault="00091E54" w:rsidP="00091E54">
      <w:pPr>
        <w:pStyle w:val="NoSpacing"/>
        <w:numPr>
          <w:ilvl w:val="0"/>
          <w:numId w:val="2"/>
        </w:numPr>
      </w:pPr>
      <w:r w:rsidRPr="00091E54">
        <w:t>Diagnostics:</w:t>
      </w:r>
    </w:p>
    <w:p w:rsidR="00270B67" w:rsidRDefault="00270B67" w:rsidP="00270B67">
      <w:pPr>
        <w:pStyle w:val="NoSpacing"/>
        <w:numPr>
          <w:ilvl w:val="1"/>
          <w:numId w:val="2"/>
        </w:numPr>
      </w:pPr>
      <w:r>
        <w:t>“</w:t>
      </w:r>
      <w:r w:rsidRPr="00270B67">
        <w:t>Diagnosis of the condition depends on the clinical examination, history, radiology evaluation, and endoscopic exam.</w:t>
      </w:r>
      <w:r>
        <w:t>”</w:t>
      </w:r>
      <w:r w:rsidR="000602BE">
        <w:t>(Edmonds, 2012)</w:t>
      </w:r>
    </w:p>
    <w:p w:rsidR="00270B67" w:rsidRDefault="00270B67" w:rsidP="00270B67">
      <w:pPr>
        <w:pStyle w:val="NoSpacing"/>
        <w:numPr>
          <w:ilvl w:val="1"/>
          <w:numId w:val="2"/>
        </w:numPr>
      </w:pPr>
      <w:r w:rsidRPr="00270B67">
        <w:t xml:space="preserve">The lateral soft tissue x-ray </w:t>
      </w:r>
    </w:p>
    <w:p w:rsidR="00270B67" w:rsidRDefault="00270B67" w:rsidP="00270B67">
      <w:pPr>
        <w:pStyle w:val="NoSpacing"/>
        <w:numPr>
          <w:ilvl w:val="1"/>
          <w:numId w:val="2"/>
        </w:numPr>
      </w:pPr>
      <w:r>
        <w:t>H</w:t>
      </w:r>
      <w:r w:rsidRPr="00270B67">
        <w:t>igh voltage A-P view and xeroradiography</w:t>
      </w:r>
    </w:p>
    <w:p w:rsidR="00270B67" w:rsidRDefault="00270B67" w:rsidP="00270B67">
      <w:pPr>
        <w:pStyle w:val="NoSpacing"/>
        <w:numPr>
          <w:ilvl w:val="1"/>
          <w:numId w:val="2"/>
        </w:numPr>
      </w:pPr>
      <w:r>
        <w:t>C</w:t>
      </w:r>
      <w:r w:rsidRPr="00270B67">
        <w:t xml:space="preserve">hest x-ray </w:t>
      </w:r>
    </w:p>
    <w:p w:rsidR="00270B67" w:rsidRDefault="00270B67" w:rsidP="00270B67">
      <w:pPr>
        <w:pStyle w:val="NoSpacing"/>
        <w:numPr>
          <w:ilvl w:val="1"/>
          <w:numId w:val="2"/>
        </w:numPr>
      </w:pPr>
      <w:r>
        <w:t>“</w:t>
      </w:r>
      <w:r w:rsidRPr="00270B67">
        <w:t>Direct laryngoscopy under general anesthesia is the definitive diagnostic test or exam</w:t>
      </w:r>
      <w:r>
        <w:t>”</w:t>
      </w:r>
      <w:r w:rsidR="000602BE">
        <w:t xml:space="preserve"> (Edmonds, 2012)</w:t>
      </w:r>
    </w:p>
    <w:p w:rsidR="00270B67" w:rsidRDefault="00270B67" w:rsidP="00F85738">
      <w:pPr>
        <w:pStyle w:val="NoSpacing"/>
        <w:ind w:left="1440"/>
      </w:pPr>
    </w:p>
    <w:p w:rsidR="00F85738" w:rsidRDefault="00F85738" w:rsidP="00F85738">
      <w:pPr>
        <w:pStyle w:val="NoSpacing"/>
        <w:ind w:left="1440"/>
      </w:pPr>
    </w:p>
    <w:p w:rsidR="00091E54" w:rsidRPr="00091E54" w:rsidRDefault="00091E54" w:rsidP="00091E54">
      <w:pPr>
        <w:pStyle w:val="NoSpacing"/>
      </w:pPr>
    </w:p>
    <w:p w:rsidR="00091E54" w:rsidRDefault="00091E54" w:rsidP="00091E54">
      <w:pPr>
        <w:pStyle w:val="NoSpacing"/>
        <w:numPr>
          <w:ilvl w:val="0"/>
          <w:numId w:val="2"/>
        </w:numPr>
      </w:pPr>
      <w:r w:rsidRPr="00091E54">
        <w:lastRenderedPageBreak/>
        <w:t>Treatment</w:t>
      </w:r>
    </w:p>
    <w:p w:rsidR="00270B67" w:rsidRDefault="00270B67" w:rsidP="00270B67">
      <w:pPr>
        <w:pStyle w:val="NoSpacing"/>
        <w:numPr>
          <w:ilvl w:val="1"/>
          <w:numId w:val="2"/>
        </w:numPr>
      </w:pPr>
      <w:r>
        <w:t>Observation</w:t>
      </w:r>
    </w:p>
    <w:p w:rsidR="00270B67" w:rsidRDefault="00270B67" w:rsidP="00270B67">
      <w:pPr>
        <w:pStyle w:val="NoSpacing"/>
        <w:numPr>
          <w:ilvl w:val="1"/>
          <w:numId w:val="2"/>
        </w:numPr>
      </w:pPr>
      <w:r>
        <w:t xml:space="preserve">Systemic drug therapy (antibiotics, antacids, </w:t>
      </w:r>
      <w:proofErr w:type="spellStart"/>
      <w:r>
        <w:t>antireflux</w:t>
      </w:r>
      <w:proofErr w:type="spellEnd"/>
      <w:r>
        <w:t>)</w:t>
      </w:r>
    </w:p>
    <w:p w:rsidR="00270B67" w:rsidRDefault="00270B67" w:rsidP="00270B67">
      <w:pPr>
        <w:pStyle w:val="NoSpacing"/>
        <w:numPr>
          <w:ilvl w:val="1"/>
          <w:numId w:val="2"/>
        </w:numPr>
      </w:pPr>
      <w:proofErr w:type="spellStart"/>
      <w:r>
        <w:t>Reintubation</w:t>
      </w:r>
      <w:proofErr w:type="spellEnd"/>
    </w:p>
    <w:p w:rsidR="00270B67" w:rsidRDefault="00270B67" w:rsidP="00270B67">
      <w:pPr>
        <w:pStyle w:val="NoSpacing"/>
        <w:numPr>
          <w:ilvl w:val="1"/>
          <w:numId w:val="2"/>
        </w:numPr>
      </w:pPr>
      <w:r>
        <w:t>Tracheotomy</w:t>
      </w:r>
    </w:p>
    <w:p w:rsidR="00270B67" w:rsidRDefault="00270B67" w:rsidP="00270B67">
      <w:pPr>
        <w:pStyle w:val="NoSpacing"/>
        <w:numPr>
          <w:ilvl w:val="1"/>
          <w:numId w:val="2"/>
        </w:numPr>
      </w:pPr>
      <w:r>
        <w:t>Endoscopic surgical treatments</w:t>
      </w:r>
    </w:p>
    <w:p w:rsidR="00270B67" w:rsidRDefault="00270B67" w:rsidP="00270B67">
      <w:pPr>
        <w:pStyle w:val="NoSpacing"/>
        <w:numPr>
          <w:ilvl w:val="1"/>
          <w:numId w:val="2"/>
        </w:numPr>
      </w:pPr>
      <w:r>
        <w:t xml:space="preserve">Dilation </w:t>
      </w:r>
    </w:p>
    <w:p w:rsidR="00270B67" w:rsidRDefault="00270B67" w:rsidP="00270B67">
      <w:pPr>
        <w:pStyle w:val="NoSpacing"/>
        <w:numPr>
          <w:ilvl w:val="1"/>
          <w:numId w:val="2"/>
        </w:numPr>
      </w:pPr>
      <w:r>
        <w:t>O</w:t>
      </w:r>
      <w:r w:rsidRPr="00270B67">
        <w:t>pen surgical management</w:t>
      </w:r>
    </w:p>
    <w:p w:rsidR="00270B67" w:rsidRPr="00091E54" w:rsidRDefault="00270B67" w:rsidP="006D5F7B">
      <w:pPr>
        <w:pStyle w:val="NoSpacing"/>
        <w:numPr>
          <w:ilvl w:val="1"/>
          <w:numId w:val="2"/>
        </w:numPr>
      </w:pPr>
      <w:r>
        <w:t>A</w:t>
      </w:r>
      <w:r w:rsidRPr="00270B67">
        <w:t>nterior cricoid split</w:t>
      </w:r>
      <w:r w:rsidR="006D5F7B">
        <w:t xml:space="preserve">  </w:t>
      </w:r>
      <w:r w:rsidR="006D5F7B" w:rsidRPr="006D5F7B">
        <w:t>(Edmonds, 2012)</w:t>
      </w:r>
    </w:p>
    <w:p w:rsidR="00091E54" w:rsidRPr="00091E54" w:rsidRDefault="00091E54" w:rsidP="00091E54">
      <w:pPr>
        <w:pStyle w:val="NoSpacing"/>
      </w:pPr>
    </w:p>
    <w:p w:rsidR="00091E54" w:rsidRDefault="00091E54" w:rsidP="00091E54">
      <w:pPr>
        <w:pStyle w:val="NoSpacing"/>
        <w:numPr>
          <w:ilvl w:val="0"/>
          <w:numId w:val="2"/>
        </w:numPr>
      </w:pPr>
      <w:r w:rsidRPr="00091E54">
        <w:t>Prevention:</w:t>
      </w:r>
    </w:p>
    <w:p w:rsidR="00F85738" w:rsidRDefault="00F85738" w:rsidP="00F85738">
      <w:pPr>
        <w:pStyle w:val="NoSpacing"/>
        <w:numPr>
          <w:ilvl w:val="1"/>
          <w:numId w:val="2"/>
        </w:numPr>
      </w:pPr>
      <w:r>
        <w:t>Good prenatal care to prevent the incidence of premature births</w:t>
      </w:r>
    </w:p>
    <w:p w:rsidR="00F85738" w:rsidRPr="00091E54" w:rsidRDefault="00F85738" w:rsidP="00F85738">
      <w:pPr>
        <w:pStyle w:val="NoSpacing"/>
        <w:numPr>
          <w:ilvl w:val="1"/>
          <w:numId w:val="2"/>
        </w:numPr>
      </w:pPr>
      <w:r>
        <w:t xml:space="preserve">Intubation of newborns only as necessary and for only as short of time as possible. </w:t>
      </w:r>
    </w:p>
    <w:p w:rsidR="00091E54" w:rsidRPr="00091E54" w:rsidRDefault="00091E54" w:rsidP="00091E54">
      <w:bookmarkStart w:id="0" w:name="_GoBack"/>
      <w:bookmarkEnd w:id="0"/>
      <w:r w:rsidRPr="00091E54">
        <w:tab/>
      </w:r>
      <w:r w:rsidRPr="00091E54">
        <w:tab/>
      </w:r>
      <w:r w:rsidRPr="00091E54">
        <w:tab/>
      </w:r>
      <w:r w:rsidRPr="00091E54">
        <w:tab/>
      </w:r>
    </w:p>
    <w:p w:rsidR="00091E54" w:rsidRPr="00091E54" w:rsidRDefault="00091E54" w:rsidP="00091E54">
      <w:r w:rsidRPr="00091E54">
        <w:t>References</w:t>
      </w:r>
    </w:p>
    <w:p w:rsidR="00091E54" w:rsidRPr="00091E54" w:rsidRDefault="0032362C" w:rsidP="0032362C">
      <w:pPr>
        <w:ind w:firstLine="720"/>
      </w:pPr>
      <w:proofErr w:type="gramStart"/>
      <w:r w:rsidRPr="0032362C">
        <w:t>Edmonds,</w:t>
      </w:r>
      <w:r>
        <w:t xml:space="preserve"> Joe</w:t>
      </w:r>
      <w:r w:rsidRPr="0032362C">
        <w:t xml:space="preserve"> M.D</w:t>
      </w:r>
      <w:r>
        <w:t>. Children’s ENT of Houston.</w:t>
      </w:r>
      <w:proofErr w:type="gramEnd"/>
      <w:r>
        <w:t xml:space="preserve"> Found on November 14, 2012 from </w:t>
      </w:r>
      <w:r w:rsidRPr="0032362C">
        <w:t>http://www.childrensenthouston.com/subglottic-stenosis/</w:t>
      </w:r>
      <w:r>
        <w:t>.</w:t>
      </w:r>
    </w:p>
    <w:p w:rsidR="008F6311" w:rsidRPr="00091E54" w:rsidRDefault="008F6311" w:rsidP="008F6311">
      <w:pPr>
        <w:ind w:firstLine="720"/>
      </w:pPr>
      <w:proofErr w:type="gramStart"/>
      <w:r>
        <w:t>The Children’s Hospital of Philadelphia.</w:t>
      </w:r>
      <w:proofErr w:type="gramEnd"/>
      <w:r>
        <w:t xml:space="preserve"> </w:t>
      </w:r>
      <w:proofErr w:type="gramStart"/>
      <w:r>
        <w:t>Pediatric Airway Disorders.</w:t>
      </w:r>
      <w:proofErr w:type="gramEnd"/>
      <w:r>
        <w:t xml:space="preserve">  </w:t>
      </w:r>
      <w:r w:rsidR="00713D6D">
        <w:t xml:space="preserve">(2012). </w:t>
      </w:r>
      <w:r>
        <w:t xml:space="preserve">Found on November 14, 2012 from </w:t>
      </w:r>
      <w:r w:rsidRPr="008F6311">
        <w:t>http://www.chop.edu/service/airway-disorders/conditions-we-treat/subglottic-stenosis.html</w:t>
      </w:r>
      <w:r>
        <w:t>.</w:t>
      </w:r>
    </w:p>
    <w:p w:rsidR="009A4D58" w:rsidRPr="00091E54" w:rsidRDefault="009A4D58" w:rsidP="00091E54"/>
    <w:sectPr w:rsidR="009A4D58" w:rsidRPr="0009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B25"/>
    <w:multiLevelType w:val="hybridMultilevel"/>
    <w:tmpl w:val="0BBE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67568"/>
    <w:multiLevelType w:val="hybridMultilevel"/>
    <w:tmpl w:val="38A0A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54"/>
    <w:rsid w:val="000602BE"/>
    <w:rsid w:val="00091E54"/>
    <w:rsid w:val="00213591"/>
    <w:rsid w:val="00270B67"/>
    <w:rsid w:val="0032362C"/>
    <w:rsid w:val="003958E0"/>
    <w:rsid w:val="003A6153"/>
    <w:rsid w:val="003C36D7"/>
    <w:rsid w:val="0057007C"/>
    <w:rsid w:val="006D5F7B"/>
    <w:rsid w:val="00713D6D"/>
    <w:rsid w:val="008F6311"/>
    <w:rsid w:val="009A4D58"/>
    <w:rsid w:val="00C01695"/>
    <w:rsid w:val="00E144A3"/>
    <w:rsid w:val="00F85738"/>
    <w:rsid w:val="00FC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E54"/>
    <w:pPr>
      <w:spacing w:after="0" w:line="240" w:lineRule="auto"/>
    </w:pPr>
  </w:style>
  <w:style w:type="paragraph" w:styleId="ListParagraph">
    <w:name w:val="List Paragraph"/>
    <w:basedOn w:val="Normal"/>
    <w:uiPriority w:val="34"/>
    <w:qFormat/>
    <w:rsid w:val="00270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E54"/>
    <w:pPr>
      <w:spacing w:after="0" w:line="240" w:lineRule="auto"/>
    </w:pPr>
  </w:style>
  <w:style w:type="paragraph" w:styleId="ListParagraph">
    <w:name w:val="List Paragraph"/>
    <w:basedOn w:val="Normal"/>
    <w:uiPriority w:val="34"/>
    <w:qFormat/>
    <w:rsid w:val="00270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2012-11-14T17:05:00Z</dcterms:created>
  <dcterms:modified xsi:type="dcterms:W3CDTF">2012-11-14T18:21:00Z</dcterms:modified>
</cp:coreProperties>
</file>