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DE5" w:rsidRDefault="00F77DE5" w:rsidP="00F77DE5">
      <w:pPr>
        <w:pStyle w:val="ListParagraph"/>
        <w:numPr>
          <w:ilvl w:val="0"/>
          <w:numId w:val="1"/>
        </w:numPr>
      </w:pPr>
      <w:r>
        <w:t>Cultural Diversity from class activity</w:t>
      </w: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 xml:space="preserve">Defense mechanisms </w:t>
      </w: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>DSM-IV-TR</w:t>
      </w: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>Mood Disorders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Characteristics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Interventions</w:t>
      </w: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>Medications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Benzodiazepines (education)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Antipsychotics ( side effects)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Antidepressants ( side effects, education)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Schizophrenia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Alzheimer’s disease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proofErr w:type="spellStart"/>
      <w:r>
        <w:t>Paraphlia</w:t>
      </w:r>
      <w:proofErr w:type="spellEnd"/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ADHD</w:t>
      </w: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>Domestic violence/abuse/rape</w:t>
      </w: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>Schizophrenia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Symptoms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Nursing interventions</w:t>
      </w: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>Elderly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Abuse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Long term care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Mental health disorders</w:t>
      </w: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>Therapeutic relationship development</w:t>
      </w: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>Ethics Principles</w:t>
      </w: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>Therapeutic communications techniques</w:t>
      </w: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>Legal principles</w:t>
      </w: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>Group development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Type of group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Type of leader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Stages of development</w:t>
      </w: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 xml:space="preserve">Crisis intervention 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Types of crisis</w:t>
      </w: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 xml:space="preserve"> Anger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Escalation symptoms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Nursing interventions after a take down</w:t>
      </w: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>Alzheimers disease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Stages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 xml:space="preserve">Alzheimers </w:t>
      </w:r>
      <w:proofErr w:type="spellStart"/>
      <w:r>
        <w:t>vs</w:t>
      </w:r>
      <w:proofErr w:type="spellEnd"/>
      <w:r>
        <w:t xml:space="preserve"> delirium</w:t>
      </w: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>Substance abuse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Alcohol ( blood alcohol level)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Community support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Nursing interventions</w:t>
      </w:r>
    </w:p>
    <w:p w:rsidR="00F77DE5" w:rsidRDefault="00F77DE5" w:rsidP="00F77DE5">
      <w:pPr>
        <w:ind w:left="1080"/>
      </w:pP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>Personality disorders</w:t>
      </w: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>Conduct disorders</w:t>
      </w: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>ADHD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Outcomes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 xml:space="preserve">Medications </w:t>
      </w: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>Dissociative Disorders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Dissociation Identity Disorder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proofErr w:type="spellStart"/>
      <w:r>
        <w:t>Somatization</w:t>
      </w:r>
      <w:proofErr w:type="spellEnd"/>
      <w:r>
        <w:t xml:space="preserve"> Disorders</w:t>
      </w: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>Grief/Bereavement</w:t>
      </w: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>Eating Disorders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Treatments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 xml:space="preserve">Symptoms </w:t>
      </w: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>Anxiety Disorders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 xml:space="preserve">Medication 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Symptoms</w:t>
      </w: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>Complimentary Therapies</w:t>
      </w:r>
    </w:p>
    <w:sectPr w:rsidR="00F77DE5" w:rsidSect="00381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60BB"/>
    <w:multiLevelType w:val="hybridMultilevel"/>
    <w:tmpl w:val="4978E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F77DE5"/>
    <w:rsid w:val="001C7622"/>
    <w:rsid w:val="00381B48"/>
    <w:rsid w:val="003E2270"/>
    <w:rsid w:val="006C10E5"/>
    <w:rsid w:val="00951B17"/>
    <w:rsid w:val="00E20450"/>
    <w:rsid w:val="00F77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D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162</Words>
  <Characters>925</Characters>
  <Application>Microsoft Office Word</Application>
  <DocSecurity>0</DocSecurity>
  <Lines>7</Lines>
  <Paragraphs>2</Paragraphs>
  <ScaleCrop>false</ScaleCrop>
  <Company>Firelands Regional Medical Center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2012-08-08T15:24:00Z</dcterms:created>
  <dcterms:modified xsi:type="dcterms:W3CDTF">2012-08-08T15:33:00Z</dcterms:modified>
</cp:coreProperties>
</file>