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932" w:rsidRDefault="002F3992">
      <w:r>
        <w:t>Fluoxetine (Prozac)</w:t>
      </w:r>
      <w:r w:rsidR="00753E0D">
        <w:t>: antidepressant</w:t>
      </w:r>
    </w:p>
    <w:p w:rsidR="002F3992" w:rsidRDefault="002F3992">
      <w:r>
        <w:tab/>
        <w:t>Found to be successful in some patients with anorexia nervosa and bulimia nervosa</w:t>
      </w:r>
    </w:p>
    <w:p w:rsidR="00753E0D" w:rsidRDefault="00753E0D">
      <w:r>
        <w:tab/>
        <w:t xml:space="preserve">Long half-life: less likely to result in withdrawal symptoms </w:t>
      </w:r>
    </w:p>
    <w:p w:rsidR="002F3992" w:rsidRDefault="002F3992"/>
    <w:p w:rsidR="002F3992" w:rsidRDefault="002F3992">
      <w:r>
        <w:t>Behavior Modification for eating disorders</w:t>
      </w:r>
    </w:p>
    <w:p w:rsidR="002F3992" w:rsidRDefault="002F3992">
      <w:r>
        <w:tab/>
        <w:t>What should be a focus with behavior modification?</w:t>
      </w:r>
    </w:p>
    <w:p w:rsidR="002F3992" w:rsidRDefault="002F3992">
      <w:r>
        <w:tab/>
      </w:r>
      <w:r>
        <w:tab/>
        <w:t>Patient should have input into their plan of care</w:t>
      </w:r>
    </w:p>
    <w:p w:rsidR="002F3992" w:rsidRDefault="002F3992">
      <w:r>
        <w:tab/>
      </w:r>
      <w:r>
        <w:tab/>
        <w:t>Devise a contract for patient privileges</w:t>
      </w:r>
    </w:p>
    <w:p w:rsidR="002F3992" w:rsidRDefault="002F3992">
      <w:r>
        <w:tab/>
      </w:r>
      <w:r>
        <w:tab/>
        <w:t>Patient must feel “in control” of their treatment</w:t>
      </w:r>
    </w:p>
    <w:p w:rsidR="002F3992" w:rsidRDefault="002F3992"/>
    <w:p w:rsidR="002F3992" w:rsidRDefault="002F3992">
      <w:r>
        <w:t>ECT</w:t>
      </w:r>
    </w:p>
    <w:p w:rsidR="002F3992" w:rsidRDefault="002F3992">
      <w:r>
        <w:tab/>
        <w:t>Side effects</w:t>
      </w:r>
    </w:p>
    <w:p w:rsidR="002F3992" w:rsidRDefault="002F3992">
      <w:r>
        <w:tab/>
      </w:r>
      <w:r>
        <w:tab/>
        <w:t>Temporary memory loss</w:t>
      </w:r>
    </w:p>
    <w:p w:rsidR="002F3992" w:rsidRDefault="002F3992">
      <w:r>
        <w:tab/>
      </w:r>
      <w:r>
        <w:tab/>
        <w:t>Confusion</w:t>
      </w:r>
    </w:p>
    <w:p w:rsidR="002F3992" w:rsidRDefault="002F3992">
      <w:r>
        <w:tab/>
      </w:r>
      <w:r>
        <w:tab/>
        <w:t>Death is rare: when occurs it is usually related to cardiovascular complications</w:t>
      </w:r>
    </w:p>
    <w:p w:rsidR="002F3992" w:rsidRDefault="002F3992"/>
    <w:p w:rsidR="002F3992" w:rsidRDefault="002F3992">
      <w:r>
        <w:t>Depersonalization</w:t>
      </w:r>
    </w:p>
    <w:p w:rsidR="002F3992" w:rsidRDefault="002F3992">
      <w:r>
        <w:tab/>
        <w:t>Commonly seen in panic disorder</w:t>
      </w:r>
    </w:p>
    <w:p w:rsidR="002F3992" w:rsidRDefault="002F3992">
      <w:r>
        <w:tab/>
        <w:t>Refers to being detached from oneself when experiencing extreme anxiety</w:t>
      </w:r>
    </w:p>
    <w:p w:rsidR="002F3992" w:rsidRDefault="002F3992"/>
    <w:p w:rsidR="002F3992" w:rsidRDefault="002F3992">
      <w:r>
        <w:t>Buspirone (Buspar)</w:t>
      </w:r>
    </w:p>
    <w:p w:rsidR="002F3992" w:rsidRDefault="002F3992">
      <w:r>
        <w:tab/>
        <w:t>Most appropriate medication for diagnosis of generalized anxiety disorder (GAD)</w:t>
      </w:r>
    </w:p>
    <w:p w:rsidR="002F3992" w:rsidRDefault="002F3992">
      <w:r>
        <w:tab/>
        <w:t>Anxiolytic medication effective in 60-80% of patients with GAD</w:t>
      </w:r>
    </w:p>
    <w:p w:rsidR="002F3992" w:rsidRDefault="002F3992">
      <w:r>
        <w:tab/>
        <w:t>Takes 1-14 days for alleviation of symptoms</w:t>
      </w:r>
    </w:p>
    <w:p w:rsidR="002F3992" w:rsidRDefault="002F3992">
      <w:r>
        <w:tab/>
        <w:t>Does not have the dependency concerns of other anxiolytics</w:t>
      </w:r>
    </w:p>
    <w:p w:rsidR="002F3992" w:rsidRDefault="002F3992"/>
    <w:p w:rsidR="002F3992" w:rsidRDefault="002F3992">
      <w:r>
        <w:t>SSRI’s</w:t>
      </w:r>
    </w:p>
    <w:p w:rsidR="002F3992" w:rsidRDefault="002F3992">
      <w:r>
        <w:tab/>
        <w:t>Symptom relief may not be seen for 3-4 weeks after treatment begins</w:t>
      </w:r>
    </w:p>
    <w:p w:rsidR="002F3992" w:rsidRDefault="002F3992"/>
    <w:p w:rsidR="002F3992" w:rsidRDefault="002F3992">
      <w:r>
        <w:t>Paliperidone (Invega)</w:t>
      </w:r>
    </w:p>
    <w:p w:rsidR="002F3992" w:rsidRDefault="002F3992">
      <w:r>
        <w:tab/>
        <w:t>Antipsychotic medication which can be used to reduce the physiological effects of anxiety</w:t>
      </w:r>
    </w:p>
    <w:p w:rsidR="002F3992" w:rsidRDefault="002F3992">
      <w:r>
        <w:tab/>
        <w:t>May be used for post traumatic stress disorder</w:t>
      </w:r>
    </w:p>
    <w:p w:rsidR="002F3992" w:rsidRDefault="002F3992"/>
    <w:p w:rsidR="002F3992" w:rsidRDefault="00753E0D">
      <w:r>
        <w:t>Depressive disorder: Adolescents</w:t>
      </w:r>
    </w:p>
    <w:p w:rsidR="00753E0D" w:rsidRDefault="00753E0D">
      <w:r>
        <w:tab/>
        <w:t>Social withdrawal is a common symptom of depression in the adolescent</w:t>
      </w:r>
    </w:p>
    <w:p w:rsidR="00753E0D" w:rsidRDefault="00753E0D">
      <w:r>
        <w:tab/>
        <w:t>Behavioral changes lasting for several weeks are helpful in diagnosis</w:t>
      </w:r>
    </w:p>
    <w:p w:rsidR="00753E0D" w:rsidRDefault="00753E0D"/>
    <w:p w:rsidR="00753E0D" w:rsidRDefault="00753E0D">
      <w:r>
        <w:t>MAOI</w:t>
      </w:r>
    </w:p>
    <w:p w:rsidR="00753E0D" w:rsidRDefault="00753E0D">
      <w:r>
        <w:tab/>
        <w:t>Many food restrictions:  must avoid foods containing tyramine</w:t>
      </w:r>
    </w:p>
    <w:p w:rsidR="00753E0D" w:rsidRDefault="00753E0D">
      <w:r>
        <w:tab/>
      </w:r>
      <w:r>
        <w:tab/>
        <w:t>Fermented foods</w:t>
      </w:r>
    </w:p>
    <w:p w:rsidR="00753E0D" w:rsidRDefault="00753E0D">
      <w:r>
        <w:tab/>
      </w:r>
      <w:r>
        <w:tab/>
        <w:t>Coffee, tea, chocolate</w:t>
      </w:r>
    </w:p>
    <w:p w:rsidR="00753E0D" w:rsidRDefault="00753E0D"/>
    <w:p w:rsidR="00753E0D" w:rsidRDefault="00753E0D">
      <w:r>
        <w:t>Mania</w:t>
      </w:r>
    </w:p>
    <w:p w:rsidR="00753E0D" w:rsidRDefault="00753E0D">
      <w:r>
        <w:tab/>
        <w:t>3 stages- categorized by degree of severity</w:t>
      </w:r>
    </w:p>
    <w:p w:rsidR="00753E0D" w:rsidRDefault="00753E0D">
      <w:r>
        <w:tab/>
      </w:r>
      <w:r>
        <w:tab/>
        <w:t>Hypomania, Acute, Delirious</w:t>
      </w:r>
    </w:p>
    <w:p w:rsidR="00753E0D" w:rsidRDefault="00753E0D"/>
    <w:p w:rsidR="00753E0D" w:rsidRDefault="00753E0D"/>
    <w:p w:rsidR="00753E0D" w:rsidRDefault="00753E0D"/>
    <w:p w:rsidR="00753E0D" w:rsidRDefault="00753E0D"/>
    <w:p w:rsidR="00753E0D" w:rsidRDefault="00753E0D"/>
    <w:p w:rsidR="00753E0D" w:rsidRDefault="00753E0D">
      <w:r>
        <w:lastRenderedPageBreak/>
        <w:t>Depression</w:t>
      </w:r>
    </w:p>
    <w:p w:rsidR="00753E0D" w:rsidRDefault="00753E0D">
      <w:r>
        <w:tab/>
        <w:t>Degree of severity</w:t>
      </w:r>
    </w:p>
    <w:p w:rsidR="00753E0D" w:rsidRDefault="00753E0D">
      <w:r>
        <w:tab/>
      </w:r>
      <w:r>
        <w:tab/>
        <w:t>Transient depression: life’s everyday disappointments</w:t>
      </w:r>
    </w:p>
    <w:p w:rsidR="00753E0D" w:rsidRDefault="00753E0D">
      <w:r>
        <w:tab/>
      </w:r>
      <w:r>
        <w:tab/>
        <w:t>Mild depression:  Normal grief response</w:t>
      </w:r>
    </w:p>
    <w:p w:rsidR="00753E0D" w:rsidRDefault="00753E0D">
      <w:r>
        <w:tab/>
      </w:r>
      <w:r>
        <w:tab/>
        <w:t>Moderate depression: Dysthymic Disorder</w:t>
      </w:r>
    </w:p>
    <w:p w:rsidR="00753E0D" w:rsidRDefault="00753E0D">
      <w:r>
        <w:tab/>
      </w:r>
      <w:r>
        <w:tab/>
        <w:t>Severe depression: Major Depressive Disorder</w:t>
      </w:r>
    </w:p>
    <w:p w:rsidR="00753E0D" w:rsidRDefault="00753E0D"/>
    <w:p w:rsidR="00753E0D" w:rsidRDefault="00753E0D">
      <w:r>
        <w:t>Anxiety disorder</w:t>
      </w:r>
    </w:p>
    <w:p w:rsidR="00753E0D" w:rsidRDefault="00753E0D">
      <w:r>
        <w:tab/>
        <w:t>More common in women than men</w:t>
      </w:r>
    </w:p>
    <w:p w:rsidR="00753E0D" w:rsidRDefault="00753E0D">
      <w:r>
        <w:tab/>
        <w:t>More prevalent in children of low socioeconomic environments</w:t>
      </w:r>
    </w:p>
    <w:p w:rsidR="00753E0D" w:rsidRDefault="00753E0D">
      <w:r>
        <w:tab/>
        <w:t>A familial predisposition exists</w:t>
      </w:r>
    </w:p>
    <w:p w:rsidR="00753E0D" w:rsidRDefault="00753E0D">
      <w:r>
        <w:tab/>
        <w:t>Most common of all psychiatric illnesses</w:t>
      </w:r>
    </w:p>
    <w:p w:rsidR="00753E0D" w:rsidRDefault="00753E0D"/>
    <w:p w:rsidR="00753E0D" w:rsidRDefault="00753E0D">
      <w:r>
        <w:t>Antidepressants</w:t>
      </w:r>
    </w:p>
    <w:p w:rsidR="00753E0D" w:rsidRDefault="00753E0D">
      <w:r>
        <w:tab/>
        <w:t>Side effects that may occur in all chemical classes</w:t>
      </w:r>
    </w:p>
    <w:p w:rsidR="00753E0D" w:rsidRDefault="00753E0D">
      <w:r>
        <w:tab/>
      </w:r>
      <w:r>
        <w:tab/>
        <w:t>Sedation, dry mouth, nausea</w:t>
      </w:r>
    </w:p>
    <w:p w:rsidR="00753E0D" w:rsidRDefault="00753E0D"/>
    <w:p w:rsidR="00753E0D" w:rsidRDefault="00753E0D">
      <w:r>
        <w:t>Depressive disorder: Elderly</w:t>
      </w:r>
    </w:p>
    <w:p w:rsidR="00753E0D" w:rsidRDefault="00753E0D">
      <w:r>
        <w:tab/>
        <w:t>Symptoms of depression are often similar to those of younger adults</w:t>
      </w:r>
    </w:p>
    <w:p w:rsidR="00753E0D" w:rsidRDefault="00753E0D">
      <w:r>
        <w:tab/>
        <w:t>Symptoms of depression are often confused with symptoms of dementia</w:t>
      </w:r>
    </w:p>
    <w:p w:rsidR="00753E0D" w:rsidRDefault="00753E0D"/>
    <w:p w:rsidR="00753E0D" w:rsidRDefault="00753E0D">
      <w:r>
        <w:t>Eating disorders</w:t>
      </w:r>
    </w:p>
    <w:p w:rsidR="00753E0D" w:rsidRDefault="00753E0D">
      <w:r>
        <w:tab/>
        <w:t>Anorexia nervosa: morbid fear of obesity/extreme weight loss</w:t>
      </w:r>
    </w:p>
    <w:p w:rsidR="00753E0D" w:rsidRDefault="00753E0D">
      <w:r>
        <w:tab/>
        <w:t>Bulimia nervosa: binging, purging</w:t>
      </w:r>
    </w:p>
    <w:p w:rsidR="001E7261" w:rsidRDefault="00753E0D">
      <w:r>
        <w:tab/>
      </w:r>
      <w:r w:rsidR="001E7261">
        <w:t>Male eating disorders: higher incidence of homosexuality and asexuality</w:t>
      </w:r>
    </w:p>
    <w:p w:rsidR="00753E0D" w:rsidRDefault="00753E0D"/>
    <w:p w:rsidR="00753E0D" w:rsidRDefault="00753E0D"/>
    <w:p w:rsidR="00753E0D" w:rsidRDefault="00753E0D"/>
    <w:p w:rsidR="002F3992" w:rsidRDefault="002F3992"/>
    <w:p w:rsidR="002F3992" w:rsidRDefault="002F3992"/>
    <w:p w:rsidR="002F3992" w:rsidRDefault="002F3992">
      <w:r>
        <w:tab/>
      </w:r>
      <w:r>
        <w:tab/>
      </w:r>
    </w:p>
    <w:sectPr w:rsidR="002F3992" w:rsidSect="003279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F3992"/>
    <w:rsid w:val="001E7261"/>
    <w:rsid w:val="002F3992"/>
    <w:rsid w:val="00327932"/>
    <w:rsid w:val="00753E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9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User</dc:creator>
  <cp:keywords/>
  <dc:description/>
  <cp:lastModifiedBy>PC User</cp:lastModifiedBy>
  <cp:revision>1</cp:revision>
  <dcterms:created xsi:type="dcterms:W3CDTF">2012-06-21T14:07:00Z</dcterms:created>
  <dcterms:modified xsi:type="dcterms:W3CDTF">2012-06-21T14:29:00Z</dcterms:modified>
</cp:coreProperties>
</file>