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01E" w:rsidRDefault="006D3DF1" w:rsidP="006D3DF1">
      <w:r>
        <w:t>Brandy Brinson</w:t>
      </w:r>
    </w:p>
    <w:p w:rsidR="006D3DF1" w:rsidRDefault="006D3DF1" w:rsidP="006D3DF1">
      <w:r>
        <w:t>Current Issues</w:t>
      </w:r>
    </w:p>
    <w:p w:rsidR="006D3DF1" w:rsidRPr="006D3DF1" w:rsidRDefault="006D3DF1" w:rsidP="006D3DF1">
      <w:r>
        <w:t>Article Summary</w:t>
      </w:r>
      <w:bookmarkStart w:id="0" w:name="_GoBack"/>
      <w:bookmarkEnd w:id="0"/>
    </w:p>
    <w:p w:rsidR="00580900" w:rsidRDefault="00580900" w:rsidP="00837324">
      <w:r>
        <w:tab/>
        <w:t xml:space="preserve">My </w:t>
      </w:r>
      <w:r w:rsidRPr="006D3DF1">
        <w:t>article</w:t>
      </w:r>
      <w:r>
        <w:t xml:space="preserve"> was titles “Desperately Seeking Donors,” by Richard </w:t>
      </w:r>
      <w:proofErr w:type="spellStart"/>
      <w:r>
        <w:t>Hader</w:t>
      </w:r>
      <w:proofErr w:type="spellEnd"/>
      <w:r>
        <w:t xml:space="preserve"> RN, CNA, CHE, CPHQ, PhD, FAAN, from Nursing Management.  Currently there are over 90,000 people in the United States waiting for an organ. As nurses there are many legal and ethical guidelines we must follow.  The National Organ Transplant Act of 1984 created a unified transplant organization. This organization makes data regarding transplants available to the public. </w:t>
      </w:r>
      <w:r w:rsidR="00837324">
        <w:t xml:space="preserve"> The Uniform Anatomical Gift Act allows legal adults to “document a gift,” or you can fill out a questionnaire when you get your driver’s license.  This is legally binding and you do not need the families consent when a patient dies.  When a patient is admitted the hospital is also required to ask patients if they are or would like to be organ donors. Donations can also be made with family consent. In the event of a death a nurse is required to contact their regional Organ Procurement Organization.  Organ Donation and Recovery Act provides assistance to living donors for travel and other expenses if they donate.</w:t>
      </w:r>
    </w:p>
    <w:p w:rsidR="00837324" w:rsidRDefault="00837324" w:rsidP="00837324">
      <w:r>
        <w:tab/>
      </w:r>
      <w:r w:rsidR="009B5F83">
        <w:t>As nurses there are several things that we can do to improve the availability of organs and ensure that organs are donated and harvested from appropriate donors.</w:t>
      </w:r>
    </w:p>
    <w:p w:rsidR="009B5F83" w:rsidRDefault="009B5F83" w:rsidP="009B5F83">
      <w:pPr>
        <w:pStyle w:val="ListParagraph"/>
        <w:numPr>
          <w:ilvl w:val="0"/>
          <w:numId w:val="1"/>
        </w:numPr>
      </w:pPr>
      <w:r>
        <w:t xml:space="preserve">Create a hospital culture of donation- Everyone in the hospital needs to be committed to improving organ donation policies. We can hold drives for people to sign organ donor commitment cards, and help to establish a donor recognition program. </w:t>
      </w:r>
    </w:p>
    <w:p w:rsidR="009B5F83" w:rsidRDefault="009B5F83" w:rsidP="009B5F83">
      <w:pPr>
        <w:pStyle w:val="ListParagraph"/>
        <w:numPr>
          <w:ilvl w:val="0"/>
          <w:numId w:val="1"/>
        </w:numPr>
      </w:pPr>
      <w:r>
        <w:t xml:space="preserve">Education- Education is needed on criteria, managing a donor, and skills to assist and communicate with family members. </w:t>
      </w:r>
    </w:p>
    <w:p w:rsidR="009B5F83" w:rsidRDefault="009B5F83" w:rsidP="009B5F83">
      <w:pPr>
        <w:pStyle w:val="ListParagraph"/>
        <w:numPr>
          <w:ilvl w:val="0"/>
          <w:numId w:val="1"/>
        </w:numPr>
      </w:pPr>
      <w:r>
        <w:t xml:space="preserve">Support and counsel staff- Being involved with a deceased patient and the family after donation can be stressful and upsetting to staff. </w:t>
      </w:r>
      <w:r w:rsidR="00496C22">
        <w:t>Having resources available to staff can help continue the culture of donation.</w:t>
      </w:r>
    </w:p>
    <w:p w:rsidR="00496C22" w:rsidRDefault="009B0CF3" w:rsidP="009B5F83">
      <w:pPr>
        <w:pStyle w:val="ListParagraph"/>
        <w:numPr>
          <w:ilvl w:val="0"/>
          <w:numId w:val="1"/>
        </w:numPr>
      </w:pPr>
      <w:r>
        <w:t xml:space="preserve">Shared Governance Councils- Can </w:t>
      </w:r>
      <w:proofErr w:type="gramStart"/>
      <w:r>
        <w:t>provide</w:t>
      </w:r>
      <w:proofErr w:type="gramEnd"/>
      <w:r>
        <w:t xml:space="preserve"> education, collect and analyze data, and identify and correct issues that impede donation.</w:t>
      </w:r>
    </w:p>
    <w:p w:rsidR="009B0CF3" w:rsidRDefault="009B0CF3" w:rsidP="009B5F83">
      <w:pPr>
        <w:pStyle w:val="ListParagraph"/>
        <w:numPr>
          <w:ilvl w:val="0"/>
          <w:numId w:val="1"/>
        </w:numPr>
      </w:pPr>
      <w:r>
        <w:t xml:space="preserve">Identify physician champions- Help with education of doctors, management of donors, and support family </w:t>
      </w:r>
    </w:p>
    <w:p w:rsidR="009B0CF3" w:rsidRDefault="009B0CF3" w:rsidP="009B5F83">
      <w:pPr>
        <w:pStyle w:val="ListParagraph"/>
        <w:numPr>
          <w:ilvl w:val="0"/>
          <w:numId w:val="1"/>
        </w:numPr>
      </w:pPr>
      <w:r>
        <w:t>Community events- Raise awareness, fund raise</w:t>
      </w:r>
    </w:p>
    <w:p w:rsidR="009B0CF3" w:rsidRDefault="009B0CF3" w:rsidP="009B5F83">
      <w:pPr>
        <w:pStyle w:val="ListParagraph"/>
        <w:numPr>
          <w:ilvl w:val="0"/>
          <w:numId w:val="1"/>
        </w:numPr>
      </w:pPr>
      <w:r>
        <w:t>Address family concerns- this is big for nurses. The family is already trying to deal with the loss of their loved one, and now have to make a big decision on organ donation</w:t>
      </w:r>
      <w:r w:rsidR="006D3DF1">
        <w:t xml:space="preserve">. Nurses need to be able to provide an environment of comfort and compassion, quiet, private, and supportive to grieving. Nurses need to be able to sense when the right time to bring up donation. Families need to understand the definition of brain death and have time to cope with the diagnosis.  Consent drops over 30% when the option is presented at the same time the diagnosis is given.  Patients need to be able to ask questions and feel support of the staff on whatever they choose.  Provide resources to support groups and other organizations that may be beneficial to the family. </w:t>
      </w:r>
    </w:p>
    <w:p w:rsidR="006D3DF1" w:rsidRDefault="006D3DF1" w:rsidP="009B5F83">
      <w:pPr>
        <w:pStyle w:val="ListParagraph"/>
        <w:numPr>
          <w:ilvl w:val="0"/>
          <w:numId w:val="1"/>
        </w:numPr>
      </w:pPr>
      <w:r>
        <w:lastRenderedPageBreak/>
        <w:t xml:space="preserve">The first step- </w:t>
      </w:r>
      <w:proofErr w:type="gramStart"/>
      <w:r>
        <w:t>decide</w:t>
      </w:r>
      <w:proofErr w:type="gramEnd"/>
      <w:r>
        <w:t xml:space="preserve"> how you feel, fill out a donor card, and encourage your family and friends to make that choice now. </w:t>
      </w:r>
    </w:p>
    <w:p w:rsidR="006D3DF1" w:rsidRDefault="006D3DF1" w:rsidP="006D3DF1">
      <w:pPr>
        <w:pStyle w:val="ListParagraph"/>
        <w:ind w:left="1080"/>
      </w:pPr>
    </w:p>
    <w:p w:rsidR="006D3DF1" w:rsidRDefault="006D3DF1" w:rsidP="006D3DF1">
      <w:pPr>
        <w:pStyle w:val="ListParagraph"/>
        <w:ind w:left="1080"/>
      </w:pPr>
      <w:proofErr w:type="spellStart"/>
      <w:proofErr w:type="gramStart"/>
      <w:r w:rsidRPr="006D3DF1">
        <w:t>Hader</w:t>
      </w:r>
      <w:proofErr w:type="spellEnd"/>
      <w:r w:rsidRPr="006D3DF1">
        <w:t>, R. (2006).</w:t>
      </w:r>
      <w:proofErr w:type="gramEnd"/>
      <w:r w:rsidRPr="006D3DF1">
        <w:t xml:space="preserve"> </w:t>
      </w:r>
      <w:proofErr w:type="gramStart"/>
      <w:r w:rsidRPr="006D3DF1">
        <w:t>Desperately seeking donors.</w:t>
      </w:r>
      <w:proofErr w:type="gramEnd"/>
      <w:r w:rsidRPr="006D3DF1">
        <w:t xml:space="preserve"> Nursing Management, 37(10), 28-34.</w:t>
      </w:r>
    </w:p>
    <w:sectPr w:rsidR="006D3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23213"/>
    <w:multiLevelType w:val="hybridMultilevel"/>
    <w:tmpl w:val="A766A5D0"/>
    <w:lvl w:ilvl="0" w:tplc="87E4A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900"/>
    <w:rsid w:val="00496C22"/>
    <w:rsid w:val="00580900"/>
    <w:rsid w:val="006D3DF1"/>
    <w:rsid w:val="00837324"/>
    <w:rsid w:val="009B0CF3"/>
    <w:rsid w:val="009B5F83"/>
    <w:rsid w:val="00D0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F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dc:creator>
  <cp:lastModifiedBy>Brandy</cp:lastModifiedBy>
  <cp:revision>1</cp:revision>
  <dcterms:created xsi:type="dcterms:W3CDTF">2012-04-14T22:47:00Z</dcterms:created>
  <dcterms:modified xsi:type="dcterms:W3CDTF">2012-04-15T00:00:00Z</dcterms:modified>
</cp:coreProperties>
</file>