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11" w:rsidRPr="00477DC7" w:rsidRDefault="000A2B11">
      <w:pPr>
        <w:rPr>
          <w:sz w:val="18"/>
          <w:szCs w:val="18"/>
        </w:rPr>
      </w:pPr>
      <w:r w:rsidRPr="00477DC7">
        <w:rPr>
          <w:sz w:val="18"/>
          <w:szCs w:val="18"/>
        </w:rPr>
        <w:t xml:space="preserve">Delirium is an acute, sudden onset. Its duration is short subsides completely when underlying cause is treated. Dementia has no acute onset develops over time. Predisposing conditions of delirium are a general medical disorder, substance-induced, substance-withdrawal, UTI, electrolyte imbalance, head injury, medication side effect. Treatment for delirium is to treat underlying cause, remain with client, provide reorientation, low stimulus, low dose anti-psychotic agents, benzodiazepines when substance withdrawal. Dementia is loss if previous cognition, perception, </w:t>
      </w:r>
      <w:r w:rsidR="00DD0AD8" w:rsidRPr="00477DC7">
        <w:rPr>
          <w:sz w:val="18"/>
          <w:szCs w:val="18"/>
        </w:rPr>
        <w:t>language, behavior</w:t>
      </w:r>
      <w:r w:rsidRPr="00477DC7">
        <w:rPr>
          <w:sz w:val="18"/>
          <w:szCs w:val="18"/>
        </w:rPr>
        <w:t>, and motor function.</w:t>
      </w:r>
      <w:r w:rsidR="00DD0AD8" w:rsidRPr="00477DC7">
        <w:rPr>
          <w:sz w:val="18"/>
          <w:szCs w:val="18"/>
        </w:rPr>
        <w:t xml:space="preserve"> Various stages of dementia; primary from brain disease like Alzheimer’s and secondary from another condition such as a head injury. Starts with problems with abstract thinking, impulse control and judgment, along with rules of social conduct being ignored, personal hygiene suffers, language may change, and personality change is common. </w:t>
      </w:r>
      <w:proofErr w:type="gramStart"/>
      <w:r w:rsidR="00DD0AD8" w:rsidRPr="00477DC7">
        <w:rPr>
          <w:sz w:val="18"/>
          <w:szCs w:val="18"/>
        </w:rPr>
        <w:t>Then progresses to apraxia, irritability, inability to do ADLS, wandering, aphasia, and incontinence.</w:t>
      </w:r>
      <w:proofErr w:type="gramEnd"/>
      <w:r w:rsidR="00DD0AD8" w:rsidRPr="00477DC7">
        <w:rPr>
          <w:sz w:val="18"/>
          <w:szCs w:val="18"/>
        </w:rPr>
        <w:t xml:space="preserve"> Alzheimer’s disease is slow onset, lack of acetylcholine, and is progressive and deteriorating. </w:t>
      </w:r>
      <w:r w:rsidR="00963E07" w:rsidRPr="00477DC7">
        <w:rPr>
          <w:sz w:val="18"/>
          <w:szCs w:val="18"/>
        </w:rPr>
        <w:t>Stages starts with 1, no apparent symptoms, 2, forgetfulness, 3, mild cognitive decline, 4, mild to moderate cognitive decline, 5, moderate cognitive decline; early dementia, stage 6, moderate to severe cognitive decline, middle dementia, and stage 7, severe cognitive decline, late dementia. Risperidone (Risperdal), Olanzapine (</w:t>
      </w:r>
      <w:proofErr w:type="spellStart"/>
      <w:r w:rsidR="00963E07" w:rsidRPr="00477DC7">
        <w:rPr>
          <w:sz w:val="18"/>
          <w:szCs w:val="18"/>
        </w:rPr>
        <w:t>Zyprexa</w:t>
      </w:r>
      <w:proofErr w:type="spellEnd"/>
      <w:r w:rsidR="00963E07" w:rsidRPr="00477DC7">
        <w:rPr>
          <w:sz w:val="18"/>
          <w:szCs w:val="18"/>
        </w:rPr>
        <w:t xml:space="preserve">), </w:t>
      </w:r>
      <w:proofErr w:type="spellStart"/>
      <w:r w:rsidR="00963E07" w:rsidRPr="00477DC7">
        <w:rPr>
          <w:sz w:val="18"/>
          <w:szCs w:val="18"/>
        </w:rPr>
        <w:t>Quetiapine</w:t>
      </w:r>
      <w:proofErr w:type="spellEnd"/>
      <w:r w:rsidR="00963E07" w:rsidRPr="00477DC7">
        <w:rPr>
          <w:sz w:val="18"/>
          <w:szCs w:val="18"/>
        </w:rPr>
        <w:t xml:space="preserve"> (Seroquel), </w:t>
      </w:r>
      <w:proofErr w:type="spellStart"/>
      <w:r w:rsidR="00963E07" w:rsidRPr="00477DC7">
        <w:rPr>
          <w:sz w:val="18"/>
          <w:szCs w:val="18"/>
        </w:rPr>
        <w:t>Ziprasidone</w:t>
      </w:r>
      <w:proofErr w:type="spellEnd"/>
      <w:r w:rsidR="00963E07" w:rsidRPr="00477DC7">
        <w:rPr>
          <w:sz w:val="18"/>
          <w:szCs w:val="18"/>
        </w:rPr>
        <w:t xml:space="preserve"> (Geodon), and Haloperidol (Haldol) are used for dementia treatment for agitation and thought disturbances. </w:t>
      </w:r>
      <w:r w:rsidR="00B27B32" w:rsidRPr="00477DC7">
        <w:rPr>
          <w:sz w:val="18"/>
          <w:szCs w:val="18"/>
        </w:rPr>
        <w:t xml:space="preserve">To treat cognitive impairment use </w:t>
      </w:r>
      <w:proofErr w:type="spellStart"/>
      <w:r w:rsidR="00B27B32" w:rsidRPr="00477DC7">
        <w:rPr>
          <w:sz w:val="18"/>
          <w:szCs w:val="18"/>
        </w:rPr>
        <w:t>Tacrine</w:t>
      </w:r>
      <w:proofErr w:type="spellEnd"/>
      <w:r w:rsidR="00B27B32" w:rsidRPr="00477DC7">
        <w:rPr>
          <w:sz w:val="18"/>
          <w:szCs w:val="18"/>
        </w:rPr>
        <w:t xml:space="preserve"> (</w:t>
      </w:r>
      <w:proofErr w:type="spellStart"/>
      <w:r w:rsidR="00B27B32" w:rsidRPr="00477DC7">
        <w:rPr>
          <w:sz w:val="18"/>
          <w:szCs w:val="18"/>
        </w:rPr>
        <w:t>Cogex</w:t>
      </w:r>
      <w:proofErr w:type="spellEnd"/>
      <w:r w:rsidR="00B27B32" w:rsidRPr="00477DC7">
        <w:rPr>
          <w:sz w:val="18"/>
          <w:szCs w:val="18"/>
        </w:rPr>
        <w:t xml:space="preserve">), Donepezil (Aricept), </w:t>
      </w:r>
      <w:proofErr w:type="spellStart"/>
      <w:r w:rsidR="00B27B32" w:rsidRPr="00477DC7">
        <w:rPr>
          <w:sz w:val="18"/>
          <w:szCs w:val="18"/>
        </w:rPr>
        <w:t>Rivastigmine</w:t>
      </w:r>
      <w:proofErr w:type="spellEnd"/>
      <w:r w:rsidR="00B27B32" w:rsidRPr="00477DC7">
        <w:rPr>
          <w:sz w:val="18"/>
          <w:szCs w:val="18"/>
        </w:rPr>
        <w:t xml:space="preserve"> (Exelon), </w:t>
      </w:r>
      <w:proofErr w:type="spellStart"/>
      <w:r w:rsidR="00B27B32" w:rsidRPr="00477DC7">
        <w:rPr>
          <w:sz w:val="18"/>
          <w:szCs w:val="18"/>
        </w:rPr>
        <w:t>Galantamine</w:t>
      </w:r>
      <w:proofErr w:type="spellEnd"/>
      <w:r w:rsidR="00B27B32" w:rsidRPr="00477DC7">
        <w:rPr>
          <w:sz w:val="18"/>
          <w:szCs w:val="18"/>
        </w:rPr>
        <w:t xml:space="preserve"> (</w:t>
      </w:r>
      <w:proofErr w:type="spellStart"/>
      <w:r w:rsidR="00B27B32" w:rsidRPr="00477DC7">
        <w:rPr>
          <w:sz w:val="18"/>
          <w:szCs w:val="18"/>
        </w:rPr>
        <w:t>Reminyl</w:t>
      </w:r>
      <w:proofErr w:type="spellEnd"/>
      <w:r w:rsidR="00B27B32" w:rsidRPr="00477DC7">
        <w:rPr>
          <w:sz w:val="18"/>
          <w:szCs w:val="18"/>
        </w:rPr>
        <w:t xml:space="preserve">), </w:t>
      </w:r>
      <w:proofErr w:type="spellStart"/>
      <w:r w:rsidR="00B27B32" w:rsidRPr="00477DC7">
        <w:rPr>
          <w:sz w:val="18"/>
          <w:szCs w:val="18"/>
        </w:rPr>
        <w:t>Memmantine</w:t>
      </w:r>
      <w:proofErr w:type="spellEnd"/>
      <w:r w:rsidR="00B27B32" w:rsidRPr="00477DC7">
        <w:rPr>
          <w:sz w:val="18"/>
          <w:szCs w:val="18"/>
        </w:rPr>
        <w:t xml:space="preserve"> (Namenda). Depression medications are Prozac, Zoloft, Celexa, </w:t>
      </w:r>
      <w:r w:rsidR="001F63B1" w:rsidRPr="00477DC7">
        <w:rPr>
          <w:sz w:val="18"/>
          <w:szCs w:val="18"/>
        </w:rPr>
        <w:t>and Paxil</w:t>
      </w:r>
      <w:r w:rsidR="00B27B32" w:rsidRPr="00477DC7">
        <w:rPr>
          <w:sz w:val="18"/>
          <w:szCs w:val="18"/>
        </w:rPr>
        <w:t xml:space="preserve">. Anxiety medications are Xanax, Ativan, </w:t>
      </w:r>
      <w:proofErr w:type="spellStart"/>
      <w:r w:rsidR="00B27B32" w:rsidRPr="00477DC7">
        <w:rPr>
          <w:sz w:val="18"/>
          <w:szCs w:val="18"/>
        </w:rPr>
        <w:t>Serax</w:t>
      </w:r>
      <w:proofErr w:type="spellEnd"/>
      <w:r w:rsidR="00B27B32" w:rsidRPr="00477DC7">
        <w:rPr>
          <w:sz w:val="18"/>
          <w:szCs w:val="18"/>
        </w:rPr>
        <w:t xml:space="preserve">, and Valium. Sleep disturbances are </w:t>
      </w:r>
      <w:proofErr w:type="spellStart"/>
      <w:r w:rsidR="00B27B32" w:rsidRPr="00477DC7">
        <w:rPr>
          <w:sz w:val="18"/>
          <w:szCs w:val="18"/>
        </w:rPr>
        <w:t>Restoril</w:t>
      </w:r>
      <w:proofErr w:type="spellEnd"/>
      <w:r w:rsidR="00B27B32" w:rsidRPr="00477DC7">
        <w:rPr>
          <w:sz w:val="18"/>
          <w:szCs w:val="18"/>
        </w:rPr>
        <w:t xml:space="preserve">, Ambien, Sonata, and </w:t>
      </w:r>
      <w:proofErr w:type="spellStart"/>
      <w:r w:rsidR="00B27B32" w:rsidRPr="00477DC7">
        <w:rPr>
          <w:sz w:val="18"/>
          <w:szCs w:val="18"/>
        </w:rPr>
        <w:t>Trazodone</w:t>
      </w:r>
      <w:proofErr w:type="spellEnd"/>
      <w:r w:rsidR="00B27B32" w:rsidRPr="00477DC7">
        <w:rPr>
          <w:sz w:val="18"/>
          <w:szCs w:val="18"/>
        </w:rPr>
        <w:t xml:space="preserve">. DSM-IV-TR criteria for substance dependence is time spent obtaining the substance, using it and recovering from the effects, social, occupational, recreational activities given up or decreased, and substance use continued despite knowledge of having persistent or recurrent physical or physiological problem. Physical </w:t>
      </w:r>
      <w:r w:rsidR="001F63B1" w:rsidRPr="00477DC7">
        <w:rPr>
          <w:sz w:val="18"/>
          <w:szCs w:val="18"/>
        </w:rPr>
        <w:t xml:space="preserve">is the need for increasing amount to produce the desired effects and a syndrome of withdrawal. Psychological is an overwhelming desire to use, extremely powerful intense craving and compulsive use of it. </w:t>
      </w:r>
      <w:proofErr w:type="gramStart"/>
      <w:r w:rsidR="00602D0E" w:rsidRPr="00477DC7">
        <w:rPr>
          <w:sz w:val="18"/>
          <w:szCs w:val="18"/>
        </w:rPr>
        <w:t>Assessment for alcoholic use non-judgmental tactics, non-threatening language and nurse client relationship.</w:t>
      </w:r>
      <w:proofErr w:type="gramEnd"/>
      <w:r w:rsidR="00602D0E" w:rsidRPr="00477DC7">
        <w:rPr>
          <w:sz w:val="18"/>
          <w:szCs w:val="18"/>
        </w:rPr>
        <w:t xml:space="preserve"> Use CAGE questions, cut out alcohol? Annoyed when people comment on use? </w:t>
      </w:r>
      <w:proofErr w:type="gramStart"/>
      <w:r w:rsidR="00602D0E" w:rsidRPr="00477DC7">
        <w:rPr>
          <w:sz w:val="18"/>
          <w:szCs w:val="18"/>
        </w:rPr>
        <w:t>Guilt of use?</w:t>
      </w:r>
      <w:proofErr w:type="gramEnd"/>
      <w:r w:rsidR="00602D0E" w:rsidRPr="00477DC7">
        <w:rPr>
          <w:sz w:val="18"/>
          <w:szCs w:val="18"/>
        </w:rPr>
        <w:t xml:space="preserve"> Eye opener rid of hangover? Avoid the low feeling by use of drugs? </w:t>
      </w:r>
      <w:r w:rsidR="004A21B9" w:rsidRPr="00477DC7">
        <w:rPr>
          <w:sz w:val="18"/>
          <w:szCs w:val="18"/>
        </w:rPr>
        <w:t>Alcohol phases Phase I- pre</w:t>
      </w:r>
      <w:r w:rsidR="00392948" w:rsidRPr="00477DC7">
        <w:rPr>
          <w:sz w:val="18"/>
          <w:szCs w:val="18"/>
        </w:rPr>
        <w:t>-</w:t>
      </w:r>
      <w:r w:rsidR="004A21B9" w:rsidRPr="00477DC7">
        <w:rPr>
          <w:sz w:val="18"/>
          <w:szCs w:val="18"/>
        </w:rPr>
        <w:t>alcoholic phase, use of alcohol when relief of stress and tensions of life. Phase II</w:t>
      </w:r>
      <w:r w:rsidR="00392948" w:rsidRPr="00477DC7">
        <w:rPr>
          <w:sz w:val="18"/>
          <w:szCs w:val="18"/>
        </w:rPr>
        <w:t>-early alcoholic phase, bl</w:t>
      </w:r>
      <w:r w:rsidR="004A21B9" w:rsidRPr="00477DC7">
        <w:rPr>
          <w:sz w:val="18"/>
          <w:szCs w:val="18"/>
        </w:rPr>
        <w:t>ackouts, drinking is no required. Phase III- Crucial Phase, loss of control</w:t>
      </w:r>
      <w:r w:rsidR="00392948" w:rsidRPr="00477DC7">
        <w:rPr>
          <w:sz w:val="18"/>
          <w:szCs w:val="18"/>
        </w:rPr>
        <w:t xml:space="preserve">, physiological dependence. Phase IV- Chronic phase, emotional and physical disintegration, drunk more than sober. </w:t>
      </w:r>
      <w:proofErr w:type="gramStart"/>
      <w:r w:rsidR="00392948" w:rsidRPr="00477DC7">
        <w:rPr>
          <w:sz w:val="18"/>
          <w:szCs w:val="18"/>
        </w:rPr>
        <w:t>Wernicke’s- most serious form of thiamine deficiency in alcoholic patients.</w:t>
      </w:r>
      <w:proofErr w:type="gramEnd"/>
      <w:r w:rsidR="00392948" w:rsidRPr="00477DC7">
        <w:rPr>
          <w:sz w:val="18"/>
          <w:szCs w:val="18"/>
        </w:rPr>
        <w:t xml:space="preserve"> </w:t>
      </w:r>
      <w:proofErr w:type="spellStart"/>
      <w:proofErr w:type="gramStart"/>
      <w:r w:rsidR="00392948" w:rsidRPr="00477DC7">
        <w:rPr>
          <w:sz w:val="18"/>
          <w:szCs w:val="18"/>
        </w:rPr>
        <w:t>Korsakoff</w:t>
      </w:r>
      <w:proofErr w:type="spellEnd"/>
      <w:r w:rsidR="00392948" w:rsidRPr="00477DC7">
        <w:rPr>
          <w:sz w:val="18"/>
          <w:szCs w:val="18"/>
        </w:rPr>
        <w:t>- syndrome of confusion, loss of recent memory, and confabulation in alcoholic patients.</w:t>
      </w:r>
      <w:proofErr w:type="gramEnd"/>
      <w:r w:rsidR="00392948" w:rsidRPr="00477DC7">
        <w:rPr>
          <w:sz w:val="18"/>
          <w:szCs w:val="18"/>
        </w:rPr>
        <w:t xml:space="preserve"> </w:t>
      </w:r>
      <w:proofErr w:type="gramStart"/>
      <w:r w:rsidR="00392948" w:rsidRPr="00477DC7">
        <w:rPr>
          <w:sz w:val="18"/>
          <w:szCs w:val="18"/>
        </w:rPr>
        <w:t>AKA Wet brain.</w:t>
      </w:r>
      <w:proofErr w:type="gramEnd"/>
      <w:r w:rsidR="00392948" w:rsidRPr="00477DC7">
        <w:rPr>
          <w:sz w:val="18"/>
          <w:szCs w:val="18"/>
        </w:rPr>
        <w:t xml:space="preserve"> </w:t>
      </w:r>
      <w:r w:rsidR="00ED56AE" w:rsidRPr="00477DC7">
        <w:rPr>
          <w:sz w:val="18"/>
          <w:szCs w:val="18"/>
        </w:rPr>
        <w:t xml:space="preserve"> Alcohol withdrawal- </w:t>
      </w:r>
      <w:proofErr w:type="gramStart"/>
      <w:r w:rsidR="00ED56AE" w:rsidRPr="00477DC7">
        <w:rPr>
          <w:sz w:val="18"/>
          <w:szCs w:val="18"/>
        </w:rPr>
        <w:t>occurs  within</w:t>
      </w:r>
      <w:proofErr w:type="gramEnd"/>
      <w:r w:rsidR="00ED56AE" w:rsidRPr="00477DC7">
        <w:rPr>
          <w:sz w:val="18"/>
          <w:szCs w:val="18"/>
        </w:rPr>
        <w:t xml:space="preserve"> 4-12 hours of cessation of or reduction in heavy and prolonged alcohol abuse. Alcohol intoxication- occurs at blood alcohol levels between 100 and 200 mg/</w:t>
      </w:r>
      <w:proofErr w:type="spellStart"/>
      <w:r w:rsidR="00ED56AE" w:rsidRPr="00477DC7">
        <w:rPr>
          <w:sz w:val="18"/>
          <w:szCs w:val="18"/>
        </w:rPr>
        <w:t>dL</w:t>
      </w:r>
      <w:proofErr w:type="spellEnd"/>
      <w:r w:rsidR="00ED56AE" w:rsidRPr="00477DC7">
        <w:rPr>
          <w:sz w:val="18"/>
          <w:szCs w:val="18"/>
        </w:rPr>
        <w:t xml:space="preserve">. Symptoms: tremors in hands tongue or eyelids, nausea and vomiting, anxiety, transient hallucinations, headache, insomnia. </w:t>
      </w:r>
      <w:proofErr w:type="spellStart"/>
      <w:r w:rsidR="00ED56AE" w:rsidRPr="00477DC7">
        <w:rPr>
          <w:sz w:val="18"/>
          <w:szCs w:val="18"/>
        </w:rPr>
        <w:t>Disuil</w:t>
      </w:r>
      <w:proofErr w:type="spellEnd"/>
      <w:r w:rsidR="00ED56AE" w:rsidRPr="00477DC7">
        <w:rPr>
          <w:sz w:val="18"/>
          <w:szCs w:val="18"/>
        </w:rPr>
        <w:t xml:space="preserve"> or </w:t>
      </w:r>
      <w:proofErr w:type="spellStart"/>
      <w:r w:rsidR="00ED56AE" w:rsidRPr="00477DC7">
        <w:rPr>
          <w:sz w:val="18"/>
          <w:szCs w:val="18"/>
        </w:rPr>
        <w:t>antibuse</w:t>
      </w:r>
      <w:proofErr w:type="spellEnd"/>
      <w:r w:rsidR="00ED56AE" w:rsidRPr="00477DC7">
        <w:rPr>
          <w:sz w:val="18"/>
          <w:szCs w:val="18"/>
        </w:rPr>
        <w:t xml:space="preserve">, taken with alcohol causes chest pain, weakness, nausea, vomiting, headache, weakness, resp. difficulty.  CNS depressants like </w:t>
      </w:r>
      <w:r w:rsidR="0038416B" w:rsidRPr="00477DC7">
        <w:rPr>
          <w:sz w:val="18"/>
          <w:szCs w:val="18"/>
        </w:rPr>
        <w:t>barbiturates</w:t>
      </w:r>
      <w:r w:rsidR="00ED56AE" w:rsidRPr="00477DC7">
        <w:rPr>
          <w:sz w:val="18"/>
          <w:szCs w:val="18"/>
        </w:rPr>
        <w:t xml:space="preserve">, non-barbiturate hypnotics, anti-anxiety agents, </w:t>
      </w:r>
      <w:r w:rsidR="0038416B" w:rsidRPr="00477DC7">
        <w:rPr>
          <w:sz w:val="18"/>
          <w:szCs w:val="18"/>
        </w:rPr>
        <w:t xml:space="preserve">club drugs are used. Amphetamine and cocaine intoxication sweating, pulse rate, increased hand tremor, insomnia, nausea, hallucinations, psychomotor agitation, </w:t>
      </w:r>
      <w:r w:rsidR="008847E8" w:rsidRPr="00477DC7">
        <w:rPr>
          <w:sz w:val="18"/>
          <w:szCs w:val="18"/>
        </w:rPr>
        <w:t xml:space="preserve">anxiety, grand mal seizures, weight loss, chest pain, pupil dilation. Dual diagnosis is when a person has a </w:t>
      </w:r>
      <w:r w:rsidR="001309EF" w:rsidRPr="00477DC7">
        <w:rPr>
          <w:sz w:val="18"/>
          <w:szCs w:val="18"/>
        </w:rPr>
        <w:t>psychological</w:t>
      </w:r>
      <w:r w:rsidR="008847E8" w:rsidRPr="00477DC7">
        <w:rPr>
          <w:sz w:val="18"/>
          <w:szCs w:val="18"/>
        </w:rPr>
        <w:t xml:space="preserve"> paired with a substance abuse problem. Like bipolar and alcohol abuse. Cocaine withdrawal symptoms are </w:t>
      </w:r>
      <w:proofErr w:type="spellStart"/>
      <w:r w:rsidR="001309EF" w:rsidRPr="00477DC7">
        <w:rPr>
          <w:sz w:val="18"/>
          <w:szCs w:val="18"/>
        </w:rPr>
        <w:t>dysphoria</w:t>
      </w:r>
      <w:proofErr w:type="spellEnd"/>
      <w:r w:rsidR="008847E8" w:rsidRPr="00477DC7">
        <w:rPr>
          <w:sz w:val="18"/>
          <w:szCs w:val="18"/>
        </w:rPr>
        <w:t xml:space="preserve">, fatigue, sleep </w:t>
      </w:r>
      <w:r w:rsidR="001309EF" w:rsidRPr="00477DC7">
        <w:rPr>
          <w:sz w:val="18"/>
          <w:szCs w:val="18"/>
        </w:rPr>
        <w:t xml:space="preserve">disturbances, increased appetite, retardations and agitation. Inhalants cause mouth ulcers. </w:t>
      </w:r>
      <w:r w:rsidR="009C0C35" w:rsidRPr="00477DC7">
        <w:rPr>
          <w:sz w:val="18"/>
          <w:szCs w:val="18"/>
        </w:rPr>
        <w:t xml:space="preserve">Hallucinogens, cause panic and psychosis. Symptoms of intoxication are tachycardia, perceptual alteration, palpations, belligerence, assaultive behavior, de-realization, and depersonalization. Detoxification-provide safe and supportive environment, administer substitution therapy, educate them, assist with causes and support to the family. </w:t>
      </w:r>
      <w:proofErr w:type="gramStart"/>
      <w:r w:rsidR="00477DC7" w:rsidRPr="00477DC7">
        <w:rPr>
          <w:sz w:val="18"/>
          <w:szCs w:val="18"/>
        </w:rPr>
        <w:t>Intermediate care, activities to substitute for substance in time of stress, relaxation techniques, deep breathing, good nutrition, problem solving skills.</w:t>
      </w:r>
      <w:proofErr w:type="gramEnd"/>
      <w:r w:rsidR="00477DC7" w:rsidRPr="00477DC7">
        <w:rPr>
          <w:sz w:val="18"/>
          <w:szCs w:val="18"/>
        </w:rPr>
        <w:t xml:space="preserve"> Rehab long term treatment, outpatient support legal assistance, health promotion, financial assistance, identifying alternative sources for satisfaction. AA- self-help group and organization support for alcoholics, 12 step program total abstinence, peer support and acceptance. Codependence – pattern of learned behavior, beliefs, and feelings that make life painful. Codependent individual sacrifices own needs for the fulfillment of others to achieve a sense of control. </w:t>
      </w:r>
      <w:proofErr w:type="gramStart"/>
      <w:r w:rsidR="00477DC7" w:rsidRPr="00477DC7">
        <w:rPr>
          <w:sz w:val="18"/>
          <w:szCs w:val="18"/>
        </w:rPr>
        <w:t>Focus of other people, anything for approval, needy helpless on inside but competent on outside.</w:t>
      </w:r>
      <w:proofErr w:type="gramEnd"/>
      <w:r w:rsidR="00477DC7" w:rsidRPr="00477DC7">
        <w:rPr>
          <w:sz w:val="18"/>
          <w:szCs w:val="18"/>
        </w:rPr>
        <w:t xml:space="preserve"> Needs to be in control, high risk for burnout, self-worth comes from being needed by others.</w:t>
      </w:r>
      <w:bookmarkStart w:id="0" w:name="_GoBack"/>
      <w:bookmarkEnd w:id="0"/>
    </w:p>
    <w:sectPr w:rsidR="000A2B11" w:rsidRPr="00477DC7" w:rsidSect="00B27B3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11"/>
    <w:rsid w:val="000A2B11"/>
    <w:rsid w:val="001309EF"/>
    <w:rsid w:val="001F63B1"/>
    <w:rsid w:val="0038416B"/>
    <w:rsid w:val="00392948"/>
    <w:rsid w:val="003E555C"/>
    <w:rsid w:val="00477DC7"/>
    <w:rsid w:val="004A21B9"/>
    <w:rsid w:val="005D3CD0"/>
    <w:rsid w:val="00602D0E"/>
    <w:rsid w:val="008847E8"/>
    <w:rsid w:val="00963E07"/>
    <w:rsid w:val="009C0C35"/>
    <w:rsid w:val="00B27B32"/>
    <w:rsid w:val="00C512A6"/>
    <w:rsid w:val="00DD0AD8"/>
    <w:rsid w:val="00ED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2012-06-06T23:45:00Z</dcterms:created>
  <dcterms:modified xsi:type="dcterms:W3CDTF">2012-06-07T02:08:00Z</dcterms:modified>
</cp:coreProperties>
</file>