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0D" w:rsidRDefault="00AF3F0D" w:rsidP="0007103F">
      <w:pPr>
        <w:pStyle w:val="NormalWeb"/>
        <w:spacing w:after="0"/>
        <w:rPr>
          <w:rFonts w:ascii="Trebuchet MS" w:hAnsi="Trebuchet MS"/>
          <w:color w:val="000000"/>
          <w:sz w:val="28"/>
          <w:szCs w:val="28"/>
        </w:rPr>
      </w:pPr>
      <w:r>
        <w:rPr>
          <w:rFonts w:ascii="Trebuchet MS" w:hAnsi="Trebuchet MS"/>
          <w:color w:val="000000"/>
          <w:sz w:val="28"/>
          <w:szCs w:val="28"/>
        </w:rPr>
        <w:t>Chapter 16</w:t>
      </w:r>
    </w:p>
    <w:p w:rsidR="00AF3F0D" w:rsidRDefault="00AF3F0D" w:rsidP="0007103F">
      <w:pPr>
        <w:pStyle w:val="NormalWeb"/>
        <w:spacing w:after="0"/>
        <w:rPr>
          <w:rFonts w:ascii="Trebuchet MS" w:hAnsi="Trebuchet MS"/>
          <w:color w:val="000000"/>
          <w:sz w:val="28"/>
          <w:szCs w:val="28"/>
        </w:rPr>
      </w:pPr>
    </w:p>
    <w:p w:rsidR="00AF3F0D" w:rsidRDefault="00AF3F0D" w:rsidP="0007103F">
      <w:pPr>
        <w:pStyle w:val="NormalWeb"/>
        <w:spacing w:after="0"/>
        <w:rPr>
          <w:rFonts w:ascii="Trebuchet MS" w:hAnsi="Trebuchet MS"/>
          <w:color w:val="000000"/>
          <w:sz w:val="28"/>
          <w:szCs w:val="28"/>
        </w:rPr>
      </w:pPr>
      <w:r>
        <w:rPr>
          <w:rFonts w:ascii="Trebuchet MS" w:hAnsi="Trebuchet MS"/>
          <w:color w:val="000000"/>
          <w:sz w:val="28"/>
          <w:szCs w:val="28"/>
        </w:rPr>
        <w:t xml:space="preserve">No GROUP WORK. Each of you is to </w:t>
      </w:r>
      <w:r>
        <w:rPr>
          <w:rStyle w:val="Strong"/>
          <w:rFonts w:ascii="Trebuchet MS" w:hAnsi="Trebuchet MS"/>
          <w:color w:val="000000"/>
          <w:sz w:val="28"/>
          <w:szCs w:val="28"/>
        </w:rPr>
        <w:t>INDIVIDUALLY</w:t>
      </w:r>
      <w:r>
        <w:rPr>
          <w:rFonts w:ascii="Trebuchet MS" w:hAnsi="Trebuchet MS"/>
          <w:color w:val="000000"/>
          <w:sz w:val="28"/>
          <w:szCs w:val="28"/>
        </w:rPr>
        <w:t xml:space="preserve"> answer the question with your name attached to it and </w:t>
      </w:r>
      <w:r>
        <w:rPr>
          <w:rStyle w:val="Strong"/>
          <w:rFonts w:ascii="Trebuchet MS" w:hAnsi="Trebuchet MS"/>
          <w:color w:val="000000"/>
          <w:sz w:val="28"/>
          <w:szCs w:val="28"/>
        </w:rPr>
        <w:t>RESPOND TO TWO GROUP MEMBERS</w:t>
      </w:r>
      <w:r>
        <w:rPr>
          <w:rFonts w:ascii="Trebuchet MS" w:hAnsi="Trebuchet MS"/>
          <w:color w:val="000000"/>
          <w:sz w:val="28"/>
          <w:szCs w:val="28"/>
        </w:rPr>
        <w:t xml:space="preserve">.  </w:t>
      </w:r>
      <w:r>
        <w:rPr>
          <w:rStyle w:val="Strong"/>
          <w:rFonts w:ascii="Trebuchet MS" w:hAnsi="Trebuchet MS"/>
          <w:color w:val="000000"/>
          <w:sz w:val="28"/>
          <w:szCs w:val="28"/>
        </w:rPr>
        <w:t xml:space="preserve">Please follow the Discussion Rubric. </w:t>
      </w:r>
    </w:p>
    <w:p w:rsidR="00AF3F0D" w:rsidRDefault="00AF3F0D" w:rsidP="0007103F">
      <w:pPr>
        <w:pStyle w:val="NormalWeb"/>
        <w:spacing w:after="0"/>
        <w:rPr>
          <w:rFonts w:ascii="Trebuchet MS" w:hAnsi="Trebuchet MS"/>
          <w:color w:val="000000"/>
          <w:sz w:val="28"/>
          <w:szCs w:val="28"/>
        </w:rPr>
      </w:pPr>
    </w:p>
    <w:p w:rsidR="00AF3F0D" w:rsidRPr="00AF3F0D" w:rsidRDefault="00AF3F0D" w:rsidP="0007103F">
      <w:pPr>
        <w:pStyle w:val="NormalWeb"/>
        <w:spacing w:after="0"/>
        <w:rPr>
          <w:rFonts w:ascii="Trebuchet MS" w:hAnsi="Trebuchet MS"/>
          <w:b/>
          <w:color w:val="000000"/>
          <w:sz w:val="28"/>
          <w:szCs w:val="28"/>
        </w:rPr>
      </w:pPr>
      <w:r w:rsidRPr="00AF3F0D">
        <w:rPr>
          <w:rFonts w:ascii="Trebuchet MS" w:hAnsi="Trebuchet MS"/>
          <w:b/>
          <w:color w:val="000000"/>
          <w:sz w:val="28"/>
          <w:szCs w:val="28"/>
        </w:rPr>
        <w:t>4.  How can nursing impact the costs of providing care to patients with Medicare and Medicaid?  (Caiti and John)</w:t>
      </w:r>
    </w:p>
    <w:p w:rsidR="00AF3F0D" w:rsidRDefault="00AF3F0D" w:rsidP="0007103F">
      <w:pPr>
        <w:pStyle w:val="NormalWeb"/>
        <w:spacing w:after="0"/>
        <w:rPr>
          <w:rFonts w:ascii="Trebuchet MS" w:hAnsi="Trebuchet MS"/>
          <w:color w:val="000000"/>
          <w:sz w:val="28"/>
          <w:szCs w:val="28"/>
        </w:rPr>
      </w:pPr>
      <w:r>
        <w:rPr>
          <w:rFonts w:ascii="Trebuchet MS" w:hAnsi="Trebuchet MS"/>
          <w:color w:val="000000"/>
          <w:sz w:val="28"/>
          <w:szCs w:val="28"/>
        </w:rPr>
        <w:t> </w:t>
      </w:r>
    </w:p>
    <w:p w:rsidR="00D61F61" w:rsidRDefault="00D61F61" w:rsidP="0007103F">
      <w:pPr>
        <w:pStyle w:val="NormalWeb"/>
        <w:spacing w:after="0"/>
        <w:rPr>
          <w:rFonts w:ascii="Trebuchet MS" w:hAnsi="Trebuchet MS"/>
          <w:color w:val="000000"/>
          <w:sz w:val="28"/>
          <w:szCs w:val="28"/>
        </w:rPr>
      </w:pPr>
      <w:r>
        <w:rPr>
          <w:rFonts w:ascii="Trebuchet MS" w:hAnsi="Trebuchet MS"/>
          <w:color w:val="000000"/>
          <w:sz w:val="28"/>
          <w:szCs w:val="28"/>
        </w:rPr>
        <w:tab/>
        <w:t xml:space="preserve">One </w:t>
      </w:r>
      <w:r w:rsidR="00CA3686">
        <w:rPr>
          <w:rFonts w:ascii="Trebuchet MS" w:hAnsi="Trebuchet MS"/>
          <w:color w:val="000000"/>
          <w:sz w:val="28"/>
          <w:szCs w:val="28"/>
        </w:rPr>
        <w:t xml:space="preserve">illustration </w:t>
      </w:r>
      <w:r>
        <w:rPr>
          <w:rFonts w:ascii="Trebuchet MS" w:hAnsi="Trebuchet MS"/>
          <w:color w:val="000000"/>
          <w:sz w:val="28"/>
          <w:szCs w:val="28"/>
        </w:rPr>
        <w:t>of how nursing impact</w:t>
      </w:r>
      <w:r w:rsidR="00744A41">
        <w:rPr>
          <w:rFonts w:ascii="Trebuchet MS" w:hAnsi="Trebuchet MS"/>
          <w:color w:val="000000"/>
          <w:sz w:val="28"/>
          <w:szCs w:val="28"/>
        </w:rPr>
        <w:t>s</w:t>
      </w:r>
      <w:r>
        <w:rPr>
          <w:rFonts w:ascii="Trebuchet MS" w:hAnsi="Trebuchet MS"/>
          <w:color w:val="000000"/>
          <w:sz w:val="28"/>
          <w:szCs w:val="28"/>
        </w:rPr>
        <w:t xml:space="preserve"> the cost of providing </w:t>
      </w:r>
      <w:r w:rsidR="00744A41">
        <w:rPr>
          <w:rFonts w:ascii="Trebuchet MS" w:hAnsi="Trebuchet MS"/>
          <w:color w:val="000000"/>
          <w:sz w:val="28"/>
          <w:szCs w:val="28"/>
        </w:rPr>
        <w:t xml:space="preserve">patient </w:t>
      </w:r>
      <w:r>
        <w:rPr>
          <w:rFonts w:ascii="Trebuchet MS" w:hAnsi="Trebuchet MS"/>
          <w:color w:val="000000"/>
          <w:sz w:val="28"/>
          <w:szCs w:val="28"/>
        </w:rPr>
        <w:t>care</w:t>
      </w:r>
      <w:r w:rsidR="00D30DF6">
        <w:rPr>
          <w:rFonts w:ascii="Trebuchet MS" w:hAnsi="Trebuchet MS"/>
          <w:color w:val="000000"/>
          <w:sz w:val="28"/>
          <w:szCs w:val="28"/>
        </w:rPr>
        <w:t xml:space="preserve"> </w:t>
      </w:r>
      <w:r w:rsidR="001F106A">
        <w:rPr>
          <w:rFonts w:ascii="Trebuchet MS" w:hAnsi="Trebuchet MS"/>
          <w:color w:val="000000"/>
          <w:sz w:val="28"/>
          <w:szCs w:val="28"/>
        </w:rPr>
        <w:t>is demonstrated when</w:t>
      </w:r>
      <w:r>
        <w:rPr>
          <w:rFonts w:ascii="Trebuchet MS" w:hAnsi="Trebuchet MS"/>
          <w:color w:val="000000"/>
          <w:sz w:val="28"/>
          <w:szCs w:val="28"/>
        </w:rPr>
        <w:t xml:space="preserve"> urinary tract infections (UTI</w:t>
      </w:r>
      <w:r w:rsidR="001F106A">
        <w:rPr>
          <w:rFonts w:ascii="Trebuchet MS" w:hAnsi="Trebuchet MS"/>
          <w:color w:val="000000"/>
          <w:sz w:val="28"/>
          <w:szCs w:val="28"/>
        </w:rPr>
        <w:t>s</w:t>
      </w:r>
      <w:r>
        <w:rPr>
          <w:rFonts w:ascii="Trebuchet MS" w:hAnsi="Trebuchet MS"/>
          <w:color w:val="000000"/>
          <w:sz w:val="28"/>
          <w:szCs w:val="28"/>
        </w:rPr>
        <w:t xml:space="preserve">) </w:t>
      </w:r>
      <w:r w:rsidR="001F106A">
        <w:rPr>
          <w:rFonts w:ascii="Trebuchet MS" w:hAnsi="Trebuchet MS"/>
          <w:color w:val="000000"/>
          <w:sz w:val="28"/>
          <w:szCs w:val="28"/>
        </w:rPr>
        <w:t>become</w:t>
      </w:r>
      <w:r w:rsidR="00F454E1">
        <w:rPr>
          <w:rFonts w:ascii="Trebuchet MS" w:hAnsi="Trebuchet MS"/>
          <w:color w:val="000000"/>
          <w:sz w:val="28"/>
          <w:szCs w:val="28"/>
        </w:rPr>
        <w:t xml:space="preserve"> a c</w:t>
      </w:r>
      <w:r>
        <w:rPr>
          <w:rFonts w:ascii="Trebuchet MS" w:hAnsi="Trebuchet MS"/>
          <w:color w:val="000000"/>
          <w:sz w:val="28"/>
          <w:szCs w:val="28"/>
        </w:rPr>
        <w:t xml:space="preserve">omplication of unrelated care.  For example, an 82-year-old </w:t>
      </w:r>
      <w:r w:rsidR="00D30DF6">
        <w:rPr>
          <w:rFonts w:ascii="Trebuchet MS" w:hAnsi="Trebuchet MS"/>
          <w:color w:val="000000"/>
          <w:sz w:val="28"/>
          <w:szCs w:val="28"/>
        </w:rPr>
        <w:t>M</w:t>
      </w:r>
      <w:r>
        <w:rPr>
          <w:rFonts w:ascii="Trebuchet MS" w:hAnsi="Trebuchet MS"/>
          <w:color w:val="000000"/>
          <w:sz w:val="28"/>
          <w:szCs w:val="28"/>
        </w:rPr>
        <w:t xml:space="preserve">edicare beneficiary is hospitalized with a diagnosis of intracerebral hemorrhage.  </w:t>
      </w:r>
      <w:r w:rsidR="00F454E1">
        <w:rPr>
          <w:rFonts w:ascii="Trebuchet MS" w:hAnsi="Trebuchet MS"/>
          <w:color w:val="000000"/>
          <w:sz w:val="28"/>
          <w:szCs w:val="28"/>
        </w:rPr>
        <w:t>The patient then develops a UTI b</w:t>
      </w:r>
      <w:r>
        <w:rPr>
          <w:rFonts w:ascii="Trebuchet MS" w:hAnsi="Trebuchet MS"/>
          <w:color w:val="000000"/>
          <w:sz w:val="28"/>
          <w:szCs w:val="28"/>
        </w:rPr>
        <w:t xml:space="preserve">ecause of the urinary catheter placed during the course of </w:t>
      </w:r>
      <w:r w:rsidR="008571C9">
        <w:rPr>
          <w:rFonts w:ascii="Trebuchet MS" w:hAnsi="Trebuchet MS"/>
          <w:color w:val="000000"/>
          <w:sz w:val="28"/>
          <w:szCs w:val="28"/>
        </w:rPr>
        <w:t xml:space="preserve">his </w:t>
      </w:r>
      <w:r>
        <w:rPr>
          <w:rFonts w:ascii="Trebuchet MS" w:hAnsi="Trebuchet MS"/>
          <w:color w:val="000000"/>
          <w:sz w:val="28"/>
          <w:szCs w:val="28"/>
        </w:rPr>
        <w:t>treatment.  Prior to October 1</w:t>
      </w:r>
      <w:r w:rsidR="00D30DF6">
        <w:rPr>
          <w:rFonts w:ascii="Trebuchet MS" w:hAnsi="Trebuchet MS"/>
          <w:color w:val="000000"/>
          <w:sz w:val="28"/>
          <w:szCs w:val="28"/>
        </w:rPr>
        <w:t>,</w:t>
      </w:r>
      <w:r>
        <w:rPr>
          <w:rFonts w:ascii="Trebuchet MS" w:hAnsi="Trebuchet MS"/>
          <w:color w:val="000000"/>
          <w:sz w:val="28"/>
          <w:szCs w:val="28"/>
        </w:rPr>
        <w:t xml:space="preserve"> 200</w:t>
      </w:r>
      <w:r w:rsidR="00954457">
        <w:rPr>
          <w:rFonts w:ascii="Trebuchet MS" w:hAnsi="Trebuchet MS"/>
          <w:color w:val="000000"/>
          <w:sz w:val="28"/>
          <w:szCs w:val="28"/>
        </w:rPr>
        <w:t>8</w:t>
      </w:r>
      <w:r>
        <w:rPr>
          <w:rFonts w:ascii="Trebuchet MS" w:hAnsi="Trebuchet MS"/>
          <w:color w:val="000000"/>
          <w:sz w:val="28"/>
          <w:szCs w:val="28"/>
        </w:rPr>
        <w:t xml:space="preserve">, </w:t>
      </w:r>
      <w:r w:rsidR="00D30DF6">
        <w:rPr>
          <w:rFonts w:ascii="Trebuchet MS" w:hAnsi="Trebuchet MS"/>
          <w:color w:val="000000"/>
          <w:sz w:val="28"/>
          <w:szCs w:val="28"/>
        </w:rPr>
        <w:t>Medicare would pay the 13% extra for costs incurred in treating the UTI</w:t>
      </w:r>
      <w:r w:rsidR="001F106A">
        <w:rPr>
          <w:rFonts w:ascii="Trebuchet MS" w:hAnsi="Trebuchet MS"/>
          <w:color w:val="000000"/>
          <w:sz w:val="28"/>
          <w:szCs w:val="28"/>
        </w:rPr>
        <w:t xml:space="preserve">.  </w:t>
      </w:r>
      <w:r w:rsidR="008571C9">
        <w:rPr>
          <w:rFonts w:ascii="Trebuchet MS" w:hAnsi="Trebuchet MS"/>
          <w:color w:val="000000"/>
          <w:sz w:val="28"/>
          <w:szCs w:val="28"/>
        </w:rPr>
        <w:t>T</w:t>
      </w:r>
      <w:r w:rsidR="001F106A">
        <w:rPr>
          <w:rFonts w:ascii="Trebuchet MS" w:hAnsi="Trebuchet MS"/>
          <w:color w:val="000000"/>
          <w:sz w:val="28"/>
          <w:szCs w:val="28"/>
        </w:rPr>
        <w:t xml:space="preserve">he trend </w:t>
      </w:r>
      <w:r w:rsidR="00D30DF6">
        <w:rPr>
          <w:rFonts w:ascii="Trebuchet MS" w:hAnsi="Trebuchet MS"/>
          <w:color w:val="000000"/>
          <w:sz w:val="28"/>
          <w:szCs w:val="28"/>
        </w:rPr>
        <w:t>toward offering financial reward for higher quality care has changed that entirely</w:t>
      </w:r>
      <w:r w:rsidR="00744A41">
        <w:rPr>
          <w:rFonts w:ascii="Trebuchet MS" w:hAnsi="Trebuchet MS"/>
          <w:color w:val="000000"/>
          <w:sz w:val="28"/>
          <w:szCs w:val="28"/>
        </w:rPr>
        <w:t>.</w:t>
      </w:r>
      <w:r w:rsidR="00D30DF6">
        <w:rPr>
          <w:rFonts w:ascii="Trebuchet MS" w:hAnsi="Trebuchet MS"/>
          <w:color w:val="000000"/>
          <w:sz w:val="28"/>
          <w:szCs w:val="28"/>
        </w:rPr>
        <w:t xml:space="preserve"> </w:t>
      </w:r>
      <w:r w:rsidR="00744A41">
        <w:rPr>
          <w:rFonts w:ascii="Trebuchet MS" w:hAnsi="Trebuchet MS"/>
          <w:color w:val="000000"/>
          <w:sz w:val="28"/>
          <w:szCs w:val="28"/>
        </w:rPr>
        <w:t xml:space="preserve">Under </w:t>
      </w:r>
      <w:r w:rsidR="008571C9">
        <w:rPr>
          <w:rFonts w:ascii="Trebuchet MS" w:hAnsi="Trebuchet MS"/>
          <w:color w:val="000000"/>
          <w:sz w:val="28"/>
          <w:szCs w:val="28"/>
        </w:rPr>
        <w:t>the new</w:t>
      </w:r>
      <w:r w:rsidR="00744A41">
        <w:rPr>
          <w:rFonts w:ascii="Trebuchet MS" w:hAnsi="Trebuchet MS"/>
          <w:color w:val="000000"/>
          <w:sz w:val="28"/>
          <w:szCs w:val="28"/>
        </w:rPr>
        <w:t xml:space="preserve"> </w:t>
      </w:r>
      <w:r w:rsidR="00D30DF6">
        <w:rPr>
          <w:rFonts w:ascii="Trebuchet MS" w:hAnsi="Trebuchet MS"/>
          <w:color w:val="000000"/>
          <w:sz w:val="28"/>
          <w:szCs w:val="28"/>
        </w:rPr>
        <w:t xml:space="preserve">Medicare payment rule, entitled CMS-1533-FC, </w:t>
      </w:r>
      <w:r w:rsidR="00744A41">
        <w:rPr>
          <w:rFonts w:ascii="Trebuchet MS" w:hAnsi="Trebuchet MS"/>
          <w:color w:val="000000"/>
          <w:sz w:val="28"/>
          <w:szCs w:val="28"/>
        </w:rPr>
        <w:t>Medicare will not absorb the added 13% of extra costs related to the UTI</w:t>
      </w:r>
      <w:r w:rsidR="001F106A">
        <w:rPr>
          <w:rFonts w:ascii="Trebuchet MS" w:hAnsi="Trebuchet MS"/>
          <w:color w:val="000000"/>
          <w:sz w:val="28"/>
          <w:szCs w:val="28"/>
        </w:rPr>
        <w:t xml:space="preserve">.  It can be readily seen how </w:t>
      </w:r>
      <w:r w:rsidR="008571C9">
        <w:rPr>
          <w:rFonts w:ascii="Trebuchet MS" w:hAnsi="Trebuchet MS"/>
          <w:color w:val="000000"/>
          <w:sz w:val="28"/>
          <w:szCs w:val="28"/>
        </w:rPr>
        <w:t>this</w:t>
      </w:r>
      <w:r w:rsidR="001F106A">
        <w:rPr>
          <w:rFonts w:ascii="Trebuchet MS" w:hAnsi="Trebuchet MS"/>
          <w:color w:val="000000"/>
          <w:sz w:val="28"/>
          <w:szCs w:val="28"/>
        </w:rPr>
        <w:t xml:space="preserve"> payment rule "</w:t>
      </w:r>
      <w:r w:rsidR="00D30DF6">
        <w:rPr>
          <w:rFonts w:ascii="Trebuchet MS" w:hAnsi="Trebuchet MS"/>
          <w:color w:val="000000"/>
          <w:sz w:val="28"/>
          <w:szCs w:val="28"/>
        </w:rPr>
        <w:t>has the potential to more clearly demonstrate nurses’ economic value to hospitals.” (Kurtzman 31)</w:t>
      </w:r>
    </w:p>
    <w:p w:rsidR="0024775D" w:rsidRDefault="00D30DF6" w:rsidP="0007103F">
      <w:pPr>
        <w:pStyle w:val="NormalWeb"/>
        <w:spacing w:after="0"/>
        <w:rPr>
          <w:rFonts w:ascii="Trebuchet MS" w:hAnsi="Trebuchet MS"/>
          <w:color w:val="000000"/>
          <w:sz w:val="28"/>
          <w:szCs w:val="28"/>
        </w:rPr>
      </w:pPr>
      <w:r>
        <w:rPr>
          <w:rFonts w:ascii="Trebuchet MS" w:hAnsi="Trebuchet MS"/>
          <w:color w:val="000000"/>
          <w:sz w:val="28"/>
          <w:szCs w:val="28"/>
        </w:rPr>
        <w:tab/>
      </w:r>
      <w:r w:rsidR="00BD3BBC">
        <w:rPr>
          <w:rFonts w:ascii="Trebuchet MS" w:hAnsi="Trebuchet MS"/>
          <w:color w:val="000000"/>
          <w:sz w:val="28"/>
          <w:szCs w:val="28"/>
        </w:rPr>
        <w:t>Several hospital acquired complications, including pressure ulcers, falls with injury, bloodstream infections, and UTIs, have all been linked to the quality of the nursing care.  Nurse directed interventions that can lower the rates of pressure ulcers, falls and infection</w:t>
      </w:r>
      <w:r w:rsidR="00BD3BBC" w:rsidRPr="00BD3BBC">
        <w:rPr>
          <w:rFonts w:ascii="Trebuchet MS" w:hAnsi="Trebuchet MS"/>
          <w:color w:val="000000"/>
          <w:sz w:val="28"/>
          <w:szCs w:val="28"/>
        </w:rPr>
        <w:t xml:space="preserve"> </w:t>
      </w:r>
      <w:r w:rsidR="00BD3BBC">
        <w:rPr>
          <w:rFonts w:ascii="Trebuchet MS" w:hAnsi="Trebuchet MS"/>
          <w:color w:val="000000"/>
          <w:sz w:val="28"/>
          <w:szCs w:val="28"/>
        </w:rPr>
        <w:t>embrace:  “risk assessment</w:t>
      </w:r>
      <w:r w:rsidR="0024775D">
        <w:rPr>
          <w:rFonts w:ascii="Trebuchet MS" w:hAnsi="Trebuchet MS"/>
          <w:color w:val="000000"/>
          <w:sz w:val="28"/>
          <w:szCs w:val="28"/>
        </w:rPr>
        <w:t>, surveillance, early diagnosis, treatment</w:t>
      </w:r>
      <w:r w:rsidR="00CA3686">
        <w:rPr>
          <w:rFonts w:ascii="Trebuchet MS" w:hAnsi="Trebuchet MS"/>
          <w:color w:val="000000"/>
          <w:sz w:val="28"/>
          <w:szCs w:val="28"/>
        </w:rPr>
        <w:t>,</w:t>
      </w:r>
      <w:r w:rsidR="0024775D">
        <w:rPr>
          <w:rFonts w:ascii="Trebuchet MS" w:hAnsi="Trebuchet MS"/>
          <w:color w:val="000000"/>
          <w:sz w:val="28"/>
          <w:szCs w:val="28"/>
        </w:rPr>
        <w:t xml:space="preserve"> and education” (Kurtzman 32).  Although researchers acknowledge other factors besides the quality of the nursing care, studies do show “an association between staffing and these outcomes” (Kurtzman 31).  </w:t>
      </w:r>
      <w:r w:rsidR="00CA3686">
        <w:rPr>
          <w:rFonts w:ascii="Trebuchet MS" w:hAnsi="Trebuchet MS"/>
          <w:color w:val="000000"/>
          <w:sz w:val="28"/>
          <w:szCs w:val="28"/>
        </w:rPr>
        <w:t>Attentive and watchful nursing care can reduce the incidence of some of these infections</w:t>
      </w:r>
      <w:r w:rsidR="001F106A">
        <w:rPr>
          <w:rFonts w:ascii="Trebuchet MS" w:hAnsi="Trebuchet MS"/>
          <w:color w:val="000000"/>
          <w:sz w:val="28"/>
          <w:szCs w:val="28"/>
        </w:rPr>
        <w:t xml:space="preserve">.  </w:t>
      </w:r>
      <w:r w:rsidR="00F454E1">
        <w:rPr>
          <w:rFonts w:ascii="Trebuchet MS" w:hAnsi="Trebuchet MS"/>
          <w:color w:val="000000"/>
          <w:sz w:val="28"/>
          <w:szCs w:val="28"/>
        </w:rPr>
        <w:t>Similarly</w:t>
      </w:r>
      <w:r w:rsidR="001F106A">
        <w:rPr>
          <w:rFonts w:ascii="Trebuchet MS" w:hAnsi="Trebuchet MS"/>
          <w:color w:val="000000"/>
          <w:sz w:val="28"/>
          <w:szCs w:val="28"/>
        </w:rPr>
        <w:t xml:space="preserve">, </w:t>
      </w:r>
      <w:r w:rsidR="00CA3686">
        <w:rPr>
          <w:rFonts w:ascii="Trebuchet MS" w:hAnsi="Trebuchet MS"/>
          <w:color w:val="000000"/>
          <w:sz w:val="28"/>
          <w:szCs w:val="28"/>
        </w:rPr>
        <w:t>“</w:t>
      </w:r>
      <w:r w:rsidR="0024775D">
        <w:rPr>
          <w:rFonts w:ascii="Trebuchet MS" w:hAnsi="Trebuchet MS"/>
          <w:color w:val="000000"/>
          <w:sz w:val="28"/>
          <w:szCs w:val="28"/>
        </w:rPr>
        <w:t xml:space="preserve">some observers expect hospitals to step up vigilance and evidence-based protocol </w:t>
      </w:r>
      <w:r w:rsidR="00F454E1">
        <w:rPr>
          <w:rFonts w:ascii="Trebuchet MS" w:hAnsi="Trebuchet MS"/>
          <w:color w:val="000000"/>
          <w:sz w:val="28"/>
          <w:szCs w:val="28"/>
        </w:rPr>
        <w:t xml:space="preserve">programs </w:t>
      </w:r>
      <w:r w:rsidR="0024775D">
        <w:rPr>
          <w:rFonts w:ascii="Trebuchet MS" w:hAnsi="Trebuchet MS"/>
          <w:color w:val="000000"/>
          <w:sz w:val="28"/>
          <w:szCs w:val="28"/>
        </w:rPr>
        <w:t xml:space="preserve">to prevent hospital-acquired complications” (Kurtzman 33).  </w:t>
      </w:r>
      <w:r w:rsidR="001F106A">
        <w:rPr>
          <w:rFonts w:ascii="Trebuchet MS" w:hAnsi="Trebuchet MS"/>
          <w:color w:val="000000"/>
          <w:sz w:val="28"/>
          <w:szCs w:val="28"/>
        </w:rPr>
        <w:t>Then again</w:t>
      </w:r>
      <w:r w:rsidR="0024775D">
        <w:rPr>
          <w:rFonts w:ascii="Trebuchet MS" w:hAnsi="Trebuchet MS"/>
          <w:color w:val="000000"/>
          <w:sz w:val="28"/>
          <w:szCs w:val="28"/>
        </w:rPr>
        <w:t xml:space="preserve">, manipulation of Medicare billing practices </w:t>
      </w:r>
      <w:r w:rsidR="00CA3686">
        <w:rPr>
          <w:rFonts w:ascii="Trebuchet MS" w:hAnsi="Trebuchet MS"/>
          <w:color w:val="000000"/>
          <w:sz w:val="28"/>
          <w:szCs w:val="28"/>
        </w:rPr>
        <w:t>can</w:t>
      </w:r>
      <w:r w:rsidR="0024775D">
        <w:rPr>
          <w:rFonts w:ascii="Trebuchet MS" w:hAnsi="Trebuchet MS"/>
          <w:color w:val="000000"/>
          <w:sz w:val="28"/>
          <w:szCs w:val="28"/>
        </w:rPr>
        <w:t xml:space="preserve"> occur as hospitals attempt to combat</w:t>
      </w:r>
      <w:r w:rsidR="00CA3686">
        <w:rPr>
          <w:rFonts w:ascii="Trebuchet MS" w:hAnsi="Trebuchet MS"/>
          <w:color w:val="000000"/>
          <w:sz w:val="28"/>
          <w:szCs w:val="28"/>
        </w:rPr>
        <w:t xml:space="preserve"> the coding system</w:t>
      </w:r>
      <w:r w:rsidR="00F454E1">
        <w:rPr>
          <w:rFonts w:ascii="Trebuchet MS" w:hAnsi="Trebuchet MS"/>
          <w:color w:val="000000"/>
          <w:sz w:val="28"/>
          <w:szCs w:val="28"/>
        </w:rPr>
        <w:t xml:space="preserve">.  Likewise, there </w:t>
      </w:r>
      <w:r w:rsidR="00CA3686">
        <w:rPr>
          <w:rFonts w:ascii="Trebuchet MS" w:hAnsi="Trebuchet MS"/>
          <w:color w:val="000000"/>
          <w:sz w:val="28"/>
          <w:szCs w:val="28"/>
        </w:rPr>
        <w:t xml:space="preserve">is </w:t>
      </w:r>
      <w:r w:rsidR="00954457">
        <w:rPr>
          <w:rFonts w:ascii="Trebuchet MS" w:hAnsi="Trebuchet MS"/>
          <w:color w:val="000000"/>
          <w:sz w:val="28"/>
          <w:szCs w:val="28"/>
        </w:rPr>
        <w:t xml:space="preserve">a </w:t>
      </w:r>
      <w:r w:rsidR="00CA3686">
        <w:rPr>
          <w:rFonts w:ascii="Trebuchet MS" w:hAnsi="Trebuchet MS"/>
          <w:color w:val="000000"/>
          <w:sz w:val="28"/>
          <w:szCs w:val="28"/>
        </w:rPr>
        <w:t>certain</w:t>
      </w:r>
      <w:r w:rsidR="00954457">
        <w:rPr>
          <w:rFonts w:ascii="Trebuchet MS" w:hAnsi="Trebuchet MS"/>
          <w:color w:val="000000"/>
          <w:sz w:val="28"/>
          <w:szCs w:val="28"/>
        </w:rPr>
        <w:t xml:space="preserve"> amount of </w:t>
      </w:r>
      <w:r w:rsidR="00CA3686">
        <w:rPr>
          <w:rFonts w:ascii="Trebuchet MS" w:hAnsi="Trebuchet MS"/>
          <w:color w:val="000000"/>
          <w:sz w:val="28"/>
          <w:szCs w:val="28"/>
        </w:rPr>
        <w:t xml:space="preserve">leeway to the system that allows hospitals </w:t>
      </w:r>
      <w:r w:rsidR="00831715">
        <w:rPr>
          <w:rFonts w:ascii="Trebuchet MS" w:hAnsi="Trebuchet MS"/>
          <w:color w:val="000000"/>
          <w:sz w:val="28"/>
          <w:szCs w:val="28"/>
        </w:rPr>
        <w:t xml:space="preserve">to </w:t>
      </w:r>
      <w:r w:rsidR="00CA3686">
        <w:rPr>
          <w:rFonts w:ascii="Trebuchet MS" w:hAnsi="Trebuchet MS"/>
          <w:color w:val="000000"/>
          <w:sz w:val="28"/>
          <w:szCs w:val="28"/>
        </w:rPr>
        <w:t>exploit CMS</w:t>
      </w:r>
      <w:r w:rsidR="00831715">
        <w:rPr>
          <w:rFonts w:ascii="Trebuchet MS" w:hAnsi="Trebuchet MS"/>
          <w:color w:val="000000"/>
          <w:sz w:val="28"/>
          <w:szCs w:val="28"/>
        </w:rPr>
        <w:t>-1533-FC</w:t>
      </w:r>
      <w:r w:rsidR="00CA3686">
        <w:rPr>
          <w:rFonts w:ascii="Trebuchet MS" w:hAnsi="Trebuchet MS"/>
          <w:color w:val="000000"/>
          <w:sz w:val="28"/>
          <w:szCs w:val="28"/>
        </w:rPr>
        <w:t xml:space="preserve"> for </w:t>
      </w:r>
      <w:r w:rsidR="001F106A">
        <w:rPr>
          <w:rFonts w:ascii="Trebuchet MS" w:hAnsi="Trebuchet MS"/>
          <w:color w:val="000000"/>
          <w:sz w:val="28"/>
          <w:szCs w:val="28"/>
        </w:rPr>
        <w:t>their</w:t>
      </w:r>
      <w:r w:rsidR="00CA3686">
        <w:rPr>
          <w:rFonts w:ascii="Trebuchet MS" w:hAnsi="Trebuchet MS"/>
          <w:color w:val="000000"/>
          <w:sz w:val="28"/>
          <w:szCs w:val="28"/>
        </w:rPr>
        <w:t xml:space="preserve"> own financial gain.</w:t>
      </w:r>
    </w:p>
    <w:p w:rsidR="00AF3F0D" w:rsidRDefault="00CA3686" w:rsidP="0007103F">
      <w:pPr>
        <w:pStyle w:val="NormalWeb"/>
        <w:spacing w:after="0"/>
        <w:rPr>
          <w:rFonts w:ascii="Trebuchet MS" w:hAnsi="Trebuchet MS"/>
          <w:color w:val="000000"/>
          <w:sz w:val="28"/>
          <w:szCs w:val="28"/>
        </w:rPr>
      </w:pPr>
      <w:r>
        <w:rPr>
          <w:rFonts w:ascii="Trebuchet MS" w:hAnsi="Trebuchet MS"/>
          <w:color w:val="000000"/>
          <w:sz w:val="28"/>
          <w:szCs w:val="28"/>
        </w:rPr>
        <w:tab/>
      </w:r>
      <w:r w:rsidR="00831715">
        <w:rPr>
          <w:rFonts w:ascii="Trebuchet MS" w:hAnsi="Trebuchet MS"/>
          <w:color w:val="000000"/>
          <w:sz w:val="28"/>
          <w:szCs w:val="28"/>
        </w:rPr>
        <w:t xml:space="preserve">Not only can CMS-1533-FC impact the cost of providing care to patients with Medicare, the </w:t>
      </w:r>
      <w:r w:rsidR="00954457">
        <w:rPr>
          <w:rFonts w:ascii="Trebuchet MS" w:hAnsi="Trebuchet MS"/>
          <w:color w:val="000000"/>
          <w:sz w:val="28"/>
          <w:szCs w:val="28"/>
        </w:rPr>
        <w:t>benefits of CMS</w:t>
      </w:r>
      <w:r w:rsidR="00831715">
        <w:rPr>
          <w:rFonts w:ascii="Trebuchet MS" w:hAnsi="Trebuchet MS"/>
          <w:color w:val="000000"/>
          <w:sz w:val="28"/>
          <w:szCs w:val="28"/>
        </w:rPr>
        <w:t>-1533-FC</w:t>
      </w:r>
      <w:r w:rsidR="00954457">
        <w:rPr>
          <w:rFonts w:ascii="Trebuchet MS" w:hAnsi="Trebuchet MS"/>
          <w:color w:val="000000"/>
          <w:sz w:val="28"/>
          <w:szCs w:val="28"/>
        </w:rPr>
        <w:t xml:space="preserve"> </w:t>
      </w:r>
      <w:r w:rsidR="00831715">
        <w:rPr>
          <w:rFonts w:ascii="Trebuchet MS" w:hAnsi="Trebuchet MS"/>
          <w:color w:val="000000"/>
          <w:sz w:val="28"/>
          <w:szCs w:val="28"/>
        </w:rPr>
        <w:t xml:space="preserve">from a patient care perspective </w:t>
      </w:r>
      <w:r w:rsidR="00954457">
        <w:rPr>
          <w:rFonts w:ascii="Trebuchet MS" w:hAnsi="Trebuchet MS"/>
          <w:color w:val="000000"/>
          <w:sz w:val="28"/>
          <w:szCs w:val="28"/>
        </w:rPr>
        <w:t>relate almost exclusively to superior quality</w:t>
      </w:r>
      <w:r w:rsidR="00831715">
        <w:rPr>
          <w:rFonts w:ascii="Trebuchet MS" w:hAnsi="Trebuchet MS"/>
          <w:color w:val="000000"/>
          <w:sz w:val="28"/>
          <w:szCs w:val="28"/>
        </w:rPr>
        <w:t xml:space="preserve">.  </w:t>
      </w:r>
      <w:r w:rsidR="00954457">
        <w:rPr>
          <w:rFonts w:ascii="Trebuchet MS" w:hAnsi="Trebuchet MS"/>
          <w:color w:val="000000"/>
          <w:sz w:val="28"/>
          <w:szCs w:val="28"/>
        </w:rPr>
        <w:t xml:space="preserve">Lower rates of </w:t>
      </w:r>
      <w:r w:rsidR="00954457">
        <w:rPr>
          <w:rFonts w:ascii="Trebuchet MS" w:hAnsi="Trebuchet MS"/>
          <w:color w:val="000000"/>
          <w:sz w:val="28"/>
          <w:szCs w:val="28"/>
        </w:rPr>
        <w:lastRenderedPageBreak/>
        <w:t xml:space="preserve">complication, decreased pain, shortened hospitalizations, and the number of days a patient loses from work all can be seen to </w:t>
      </w:r>
      <w:r w:rsidR="00F454E1">
        <w:rPr>
          <w:rFonts w:ascii="Trebuchet MS" w:hAnsi="Trebuchet MS"/>
          <w:color w:val="000000"/>
          <w:sz w:val="28"/>
          <w:szCs w:val="28"/>
        </w:rPr>
        <w:t xml:space="preserve">reduce </w:t>
      </w:r>
      <w:r w:rsidR="00954457">
        <w:rPr>
          <w:rFonts w:ascii="Trebuchet MS" w:hAnsi="Trebuchet MS"/>
          <w:color w:val="000000"/>
          <w:sz w:val="28"/>
          <w:szCs w:val="28"/>
        </w:rPr>
        <w:t xml:space="preserve">as errors and complications decline.  These </w:t>
      </w:r>
      <w:r w:rsidR="00BF64D8">
        <w:rPr>
          <w:rFonts w:ascii="Trebuchet MS" w:hAnsi="Trebuchet MS"/>
          <w:color w:val="000000"/>
          <w:sz w:val="28"/>
          <w:szCs w:val="28"/>
        </w:rPr>
        <w:t>development</w:t>
      </w:r>
      <w:r w:rsidR="00954457">
        <w:rPr>
          <w:rFonts w:ascii="Trebuchet MS" w:hAnsi="Trebuchet MS"/>
          <w:color w:val="000000"/>
          <w:sz w:val="28"/>
          <w:szCs w:val="28"/>
        </w:rPr>
        <w:t xml:space="preserve">s should be measured and rewarded where nursing interventions that led to the </w:t>
      </w:r>
      <w:r w:rsidR="00BF64D8">
        <w:rPr>
          <w:rFonts w:ascii="Trebuchet MS" w:hAnsi="Trebuchet MS"/>
          <w:color w:val="000000"/>
          <w:sz w:val="28"/>
          <w:szCs w:val="28"/>
        </w:rPr>
        <w:t>improvements</w:t>
      </w:r>
      <w:r w:rsidR="00954457">
        <w:rPr>
          <w:rFonts w:ascii="Trebuchet MS" w:hAnsi="Trebuchet MS"/>
          <w:color w:val="000000"/>
          <w:sz w:val="28"/>
          <w:szCs w:val="28"/>
        </w:rPr>
        <w:t xml:space="preserve"> were involved.</w:t>
      </w:r>
      <w:r w:rsidR="00831715">
        <w:rPr>
          <w:rFonts w:ascii="Trebuchet MS" w:hAnsi="Trebuchet MS"/>
          <w:color w:val="000000"/>
          <w:sz w:val="28"/>
          <w:szCs w:val="28"/>
        </w:rPr>
        <w:t xml:space="preserve">  </w:t>
      </w:r>
      <w:r w:rsidR="00BF64D8">
        <w:rPr>
          <w:rFonts w:ascii="Trebuchet MS" w:hAnsi="Trebuchet MS"/>
          <w:color w:val="000000"/>
          <w:sz w:val="28"/>
          <w:szCs w:val="28"/>
        </w:rPr>
        <w:t>It</w:t>
      </w:r>
      <w:r w:rsidR="00831715">
        <w:rPr>
          <w:rFonts w:ascii="Trebuchet MS" w:hAnsi="Trebuchet MS"/>
          <w:color w:val="000000"/>
          <w:sz w:val="28"/>
          <w:szCs w:val="28"/>
        </w:rPr>
        <w:t xml:space="preserve"> can be readily seen, therefore, that CMS-1533-FC offers “substantial opportunities for hospital nurses to raise their clinical and economic profile.” (Kurtzman 35)</w:t>
      </w:r>
    </w:p>
    <w:p w:rsidR="00646771" w:rsidRDefault="00646771" w:rsidP="0007103F">
      <w:pPr>
        <w:pStyle w:val="NormalWeb"/>
        <w:spacing w:after="0"/>
        <w:rPr>
          <w:rFonts w:ascii="Trebuchet MS" w:hAnsi="Trebuchet MS"/>
          <w:color w:val="000000"/>
          <w:sz w:val="28"/>
          <w:szCs w:val="28"/>
        </w:rPr>
      </w:pPr>
      <w:r>
        <w:rPr>
          <w:rFonts w:ascii="Trebuchet MS" w:hAnsi="Trebuchet MS"/>
          <w:color w:val="000000"/>
          <w:sz w:val="28"/>
          <w:szCs w:val="28"/>
        </w:rPr>
        <w:tab/>
      </w:r>
      <w:r w:rsidR="003E6D87">
        <w:rPr>
          <w:rFonts w:ascii="Trebuchet MS" w:hAnsi="Trebuchet MS"/>
          <w:color w:val="000000"/>
          <w:sz w:val="28"/>
          <w:szCs w:val="28"/>
        </w:rPr>
        <w:t>A</w:t>
      </w:r>
      <w:r>
        <w:rPr>
          <w:rFonts w:ascii="Trebuchet MS" w:hAnsi="Trebuchet MS"/>
          <w:color w:val="000000"/>
          <w:sz w:val="28"/>
          <w:szCs w:val="28"/>
        </w:rPr>
        <w:t xml:space="preserve">n article entitled </w:t>
      </w:r>
      <w:r w:rsidRPr="00646771">
        <w:rPr>
          <w:rFonts w:ascii="Trebuchet MS" w:hAnsi="Trebuchet MS"/>
          <w:color w:val="000000"/>
          <w:sz w:val="28"/>
          <w:szCs w:val="28"/>
        </w:rPr>
        <w:t>Absence of Cancer Diagnosis and Treatment in Elderly Medicaid-Insured Nursing Home Residents</w:t>
      </w:r>
      <w:r>
        <w:rPr>
          <w:rFonts w:ascii="Trebuchet MS" w:hAnsi="Trebuchet MS"/>
          <w:i/>
          <w:color w:val="000000"/>
          <w:sz w:val="28"/>
          <w:szCs w:val="28"/>
        </w:rPr>
        <w:t xml:space="preserve"> </w:t>
      </w:r>
      <w:r>
        <w:rPr>
          <w:rFonts w:ascii="Trebuchet MS" w:hAnsi="Trebuchet MS"/>
          <w:color w:val="000000"/>
          <w:sz w:val="28"/>
          <w:szCs w:val="28"/>
        </w:rPr>
        <w:t>by Cathy J. Bradley</w:t>
      </w:r>
    </w:p>
    <w:p w:rsidR="00AF3F0D" w:rsidRDefault="00646771" w:rsidP="0007103F">
      <w:pPr>
        <w:pStyle w:val="NormalWeb"/>
        <w:spacing w:after="0"/>
        <w:rPr>
          <w:rFonts w:ascii="Trebuchet MS" w:hAnsi="Trebuchet MS"/>
          <w:color w:val="000000"/>
          <w:sz w:val="28"/>
          <w:szCs w:val="28"/>
        </w:rPr>
      </w:pPr>
      <w:r>
        <w:rPr>
          <w:rFonts w:ascii="Trebuchet MS" w:hAnsi="Trebuchet MS"/>
          <w:color w:val="000000"/>
          <w:sz w:val="28"/>
          <w:szCs w:val="28"/>
        </w:rPr>
        <w:t xml:space="preserve">(et al) from the </w:t>
      </w:r>
      <w:r w:rsidRPr="00646771">
        <w:rPr>
          <w:rFonts w:ascii="Trebuchet MS" w:hAnsi="Trebuchet MS"/>
          <w:i/>
          <w:color w:val="000000"/>
          <w:sz w:val="28"/>
          <w:szCs w:val="28"/>
        </w:rPr>
        <w:t>Journal of the National Cancer Institute</w:t>
      </w:r>
      <w:r>
        <w:rPr>
          <w:rFonts w:ascii="Trebuchet MS" w:hAnsi="Trebuchet MS"/>
          <w:color w:val="000000"/>
          <w:sz w:val="28"/>
          <w:szCs w:val="28"/>
        </w:rPr>
        <w:t xml:space="preserve"> t</w:t>
      </w:r>
      <w:r w:rsidR="00F907EB">
        <w:rPr>
          <w:rFonts w:ascii="Trebuchet MS" w:hAnsi="Trebuchet MS"/>
          <w:color w:val="000000"/>
          <w:sz w:val="28"/>
          <w:szCs w:val="28"/>
        </w:rPr>
        <w:t>ook</w:t>
      </w:r>
      <w:r>
        <w:rPr>
          <w:rFonts w:ascii="Trebuchet MS" w:hAnsi="Trebuchet MS"/>
          <w:color w:val="000000"/>
          <w:sz w:val="28"/>
          <w:szCs w:val="28"/>
        </w:rPr>
        <w:t xml:space="preserve"> a provocative viewpoint on patients in nursing homes diagnosed with cancer.  I</w:t>
      </w:r>
      <w:r w:rsidR="00F454E1">
        <w:rPr>
          <w:rFonts w:ascii="Trebuchet MS" w:hAnsi="Trebuchet MS"/>
          <w:color w:val="000000"/>
          <w:sz w:val="28"/>
          <w:szCs w:val="28"/>
        </w:rPr>
        <w:t>t</w:t>
      </w:r>
      <w:r>
        <w:rPr>
          <w:rFonts w:ascii="Trebuchet MS" w:hAnsi="Trebuchet MS"/>
          <w:color w:val="000000"/>
          <w:sz w:val="28"/>
          <w:szCs w:val="28"/>
        </w:rPr>
        <w:t xml:space="preserve"> state</w:t>
      </w:r>
      <w:r w:rsidR="00F907EB">
        <w:rPr>
          <w:rFonts w:ascii="Trebuchet MS" w:hAnsi="Trebuchet MS"/>
          <w:color w:val="000000"/>
          <w:sz w:val="28"/>
          <w:szCs w:val="28"/>
        </w:rPr>
        <w:t>d</w:t>
      </w:r>
      <w:r>
        <w:rPr>
          <w:rFonts w:ascii="Trebuchet MS" w:hAnsi="Trebuchet MS"/>
          <w:color w:val="000000"/>
          <w:sz w:val="28"/>
          <w:szCs w:val="28"/>
        </w:rPr>
        <w:t xml:space="preserve"> that “nursing home patients with cancer </w:t>
      </w:r>
      <w:r w:rsidR="00F907EB">
        <w:rPr>
          <w:rFonts w:ascii="Trebuchet MS" w:hAnsi="Trebuchet MS"/>
          <w:color w:val="000000"/>
          <w:sz w:val="28"/>
          <w:szCs w:val="28"/>
        </w:rPr>
        <w:t>may</w:t>
      </w:r>
      <w:r>
        <w:rPr>
          <w:rFonts w:ascii="Trebuchet MS" w:hAnsi="Trebuchet MS"/>
          <w:color w:val="000000"/>
          <w:sz w:val="28"/>
          <w:szCs w:val="28"/>
        </w:rPr>
        <w:t xml:space="preserve"> be better off because cancer, unlike some other diseases, appears to quickly end lives that may be plagued</w:t>
      </w:r>
      <w:r w:rsidR="003E6D87">
        <w:rPr>
          <w:rFonts w:ascii="Trebuchet MS" w:hAnsi="Trebuchet MS"/>
          <w:color w:val="000000"/>
          <w:sz w:val="28"/>
          <w:szCs w:val="28"/>
        </w:rPr>
        <w:t xml:space="preserve"> by considerable suffering”</w:t>
      </w:r>
      <w:r w:rsidR="00F907EB">
        <w:rPr>
          <w:rFonts w:ascii="Trebuchet MS" w:hAnsi="Trebuchet MS"/>
          <w:color w:val="000000"/>
          <w:sz w:val="28"/>
          <w:szCs w:val="28"/>
        </w:rPr>
        <w:t xml:space="preserve"> (Bradley 29).  </w:t>
      </w:r>
      <w:r w:rsidR="003E6D87">
        <w:rPr>
          <w:rFonts w:ascii="Trebuchet MS" w:hAnsi="Trebuchet MS"/>
          <w:color w:val="000000"/>
          <w:sz w:val="28"/>
          <w:szCs w:val="28"/>
        </w:rPr>
        <w:t>The irony here is that nursing homes, unlike hospices, are ill equipped to cater to the dying</w:t>
      </w:r>
      <w:r w:rsidR="003E7714">
        <w:rPr>
          <w:rFonts w:ascii="Trebuchet MS" w:hAnsi="Trebuchet MS"/>
          <w:color w:val="000000"/>
          <w:sz w:val="28"/>
          <w:szCs w:val="28"/>
        </w:rPr>
        <w:t>,</w:t>
      </w:r>
      <w:r w:rsidR="003E6D87">
        <w:rPr>
          <w:rFonts w:ascii="Trebuchet MS" w:hAnsi="Trebuchet MS"/>
          <w:color w:val="000000"/>
          <w:sz w:val="28"/>
          <w:szCs w:val="28"/>
        </w:rPr>
        <w:t xml:space="preserve"> and that suffering may indeed be increased in patients who are experiencing cancer-related symptoms (e</w:t>
      </w:r>
      <w:r w:rsidR="00CF4971">
        <w:rPr>
          <w:rFonts w:ascii="Trebuchet MS" w:hAnsi="Trebuchet MS"/>
          <w:color w:val="000000"/>
          <w:sz w:val="28"/>
          <w:szCs w:val="28"/>
        </w:rPr>
        <w:t>.</w:t>
      </w:r>
      <w:r w:rsidR="003E6D87">
        <w:rPr>
          <w:rFonts w:ascii="Trebuchet MS" w:hAnsi="Trebuchet MS"/>
          <w:color w:val="000000"/>
          <w:sz w:val="28"/>
          <w:szCs w:val="28"/>
        </w:rPr>
        <w:t>g</w:t>
      </w:r>
      <w:r w:rsidR="00CF4971">
        <w:rPr>
          <w:rFonts w:ascii="Trebuchet MS" w:hAnsi="Trebuchet MS"/>
          <w:color w:val="000000"/>
          <w:sz w:val="28"/>
          <w:szCs w:val="28"/>
        </w:rPr>
        <w:t>.</w:t>
      </w:r>
      <w:r w:rsidR="003E6D87">
        <w:rPr>
          <w:rFonts w:ascii="Trebuchet MS" w:hAnsi="Trebuchet MS"/>
          <w:color w:val="000000"/>
          <w:sz w:val="28"/>
          <w:szCs w:val="28"/>
        </w:rPr>
        <w:t>, pain, obstruction, fatigue and weight loss).</w:t>
      </w:r>
      <w:r w:rsidR="00F907EB">
        <w:rPr>
          <w:rFonts w:ascii="Trebuchet MS" w:hAnsi="Trebuchet MS"/>
          <w:color w:val="000000"/>
          <w:sz w:val="28"/>
          <w:szCs w:val="28"/>
        </w:rPr>
        <w:t xml:space="preserve">  It was shown that the focus of future investigations should be </w:t>
      </w:r>
      <w:r w:rsidR="0061587F">
        <w:rPr>
          <w:rFonts w:ascii="Trebuchet MS" w:hAnsi="Trebuchet MS"/>
          <w:color w:val="000000"/>
          <w:sz w:val="28"/>
          <w:szCs w:val="28"/>
        </w:rPr>
        <w:t xml:space="preserve">on </w:t>
      </w:r>
      <w:r w:rsidR="00F907EB">
        <w:rPr>
          <w:rFonts w:ascii="Trebuchet MS" w:hAnsi="Trebuchet MS"/>
          <w:color w:val="000000"/>
          <w:sz w:val="28"/>
          <w:szCs w:val="28"/>
        </w:rPr>
        <w:t xml:space="preserve">control of pain symptoms as pain management in nursing homes is grossly inadequate, and that “the economic and social implications of change in clinical practice needs </w:t>
      </w:r>
      <w:r w:rsidR="00CF4971">
        <w:rPr>
          <w:rFonts w:ascii="Trebuchet MS" w:hAnsi="Trebuchet MS"/>
          <w:color w:val="000000"/>
          <w:sz w:val="28"/>
          <w:szCs w:val="28"/>
        </w:rPr>
        <w:t>further investigation</w:t>
      </w:r>
      <w:r w:rsidR="00F907EB">
        <w:rPr>
          <w:rFonts w:ascii="Trebuchet MS" w:hAnsi="Trebuchet MS"/>
          <w:color w:val="000000"/>
          <w:sz w:val="28"/>
          <w:szCs w:val="28"/>
        </w:rPr>
        <w:t>” (Bradley 29)</w:t>
      </w:r>
      <w:r w:rsidR="00CF4971">
        <w:rPr>
          <w:rFonts w:ascii="Trebuchet MS" w:hAnsi="Trebuchet MS"/>
          <w:color w:val="000000"/>
          <w:sz w:val="28"/>
          <w:szCs w:val="28"/>
        </w:rPr>
        <w:t xml:space="preserve">.  All in all, in this example, it is the lack of nursing care that is impacting the cost of providing care to patients </w:t>
      </w:r>
      <w:r w:rsidR="0061587F">
        <w:rPr>
          <w:rFonts w:ascii="Trebuchet MS" w:hAnsi="Trebuchet MS"/>
          <w:color w:val="000000"/>
          <w:sz w:val="28"/>
          <w:szCs w:val="28"/>
        </w:rPr>
        <w:t xml:space="preserve">who have cancer </w:t>
      </w:r>
      <w:r w:rsidR="00CF4971">
        <w:rPr>
          <w:rFonts w:ascii="Trebuchet MS" w:hAnsi="Trebuchet MS"/>
          <w:color w:val="000000"/>
          <w:sz w:val="28"/>
          <w:szCs w:val="28"/>
        </w:rPr>
        <w:t>in nursing homes.</w:t>
      </w:r>
    </w:p>
    <w:p w:rsidR="00831715" w:rsidRDefault="00831715" w:rsidP="0007103F">
      <w:pPr>
        <w:pStyle w:val="NormalWeb"/>
        <w:spacing w:after="0"/>
        <w:rPr>
          <w:rFonts w:ascii="Trebuchet MS" w:hAnsi="Trebuchet MS"/>
          <w:color w:val="000000"/>
          <w:sz w:val="28"/>
          <w:szCs w:val="28"/>
        </w:rPr>
      </w:pPr>
    </w:p>
    <w:p w:rsidR="00AF3F0D" w:rsidRDefault="00AF3F0D" w:rsidP="0007103F">
      <w:pPr>
        <w:pStyle w:val="NormalWeb"/>
        <w:spacing w:after="0"/>
        <w:rPr>
          <w:rFonts w:ascii="Trebuchet MS" w:hAnsi="Trebuchet MS"/>
          <w:b/>
          <w:color w:val="000000"/>
          <w:sz w:val="28"/>
          <w:szCs w:val="28"/>
        </w:rPr>
      </w:pPr>
      <w:r w:rsidRPr="00AF3F0D">
        <w:rPr>
          <w:rFonts w:ascii="Trebuchet MS" w:hAnsi="Trebuchet MS"/>
          <w:b/>
          <w:color w:val="000000"/>
          <w:sz w:val="28"/>
          <w:szCs w:val="28"/>
        </w:rPr>
        <w:t>5.  The World Health Organization states that health care is one of the fundamental rights of every human being. However, how much health care is a right? Who should pay for those who cannot afford to pay for their own care? How much of your own salary would you be willing to part with to care for someone else?  (Everyone)</w:t>
      </w:r>
    </w:p>
    <w:p w:rsidR="00D61F61" w:rsidRDefault="00D61F61" w:rsidP="0007103F">
      <w:pPr>
        <w:pStyle w:val="NormalWeb"/>
        <w:spacing w:after="0"/>
        <w:rPr>
          <w:rFonts w:ascii="Trebuchet MS" w:hAnsi="Trebuchet MS"/>
          <w:b/>
          <w:color w:val="000000"/>
          <w:sz w:val="28"/>
          <w:szCs w:val="28"/>
        </w:rPr>
      </w:pPr>
    </w:p>
    <w:p w:rsidR="0007103F" w:rsidRDefault="003E7714" w:rsidP="0007103F">
      <w:pPr>
        <w:pStyle w:val="NormalWeb"/>
        <w:spacing w:after="0"/>
        <w:rPr>
          <w:rFonts w:ascii="Trebuchet MS" w:hAnsi="Trebuchet MS"/>
          <w:color w:val="000000"/>
          <w:sz w:val="28"/>
          <w:szCs w:val="28"/>
        </w:rPr>
      </w:pPr>
      <w:r>
        <w:rPr>
          <w:rFonts w:ascii="Trebuchet MS" w:hAnsi="Trebuchet MS"/>
          <w:b/>
          <w:color w:val="000000"/>
          <w:sz w:val="28"/>
          <w:szCs w:val="28"/>
        </w:rPr>
        <w:tab/>
      </w:r>
      <w:r>
        <w:rPr>
          <w:rFonts w:ascii="Trebuchet MS" w:hAnsi="Trebuchet MS"/>
          <w:color w:val="000000"/>
          <w:sz w:val="28"/>
          <w:szCs w:val="28"/>
        </w:rPr>
        <w:t>I believe that everyone should have access to health care re</w:t>
      </w:r>
      <w:r w:rsidR="005773EF">
        <w:rPr>
          <w:rFonts w:ascii="Trebuchet MS" w:hAnsi="Trebuchet MS"/>
          <w:color w:val="000000"/>
          <w:sz w:val="28"/>
          <w:szCs w:val="28"/>
        </w:rPr>
        <w:t xml:space="preserve">gardless of their ability to pay.  But if someone is going to be given health care </w:t>
      </w:r>
      <w:r w:rsidR="003D0899">
        <w:rPr>
          <w:rFonts w:ascii="Trebuchet MS" w:hAnsi="Trebuchet MS"/>
          <w:color w:val="000000"/>
          <w:sz w:val="28"/>
          <w:szCs w:val="28"/>
        </w:rPr>
        <w:t>on th</w:t>
      </w:r>
      <w:r w:rsidR="0007103F">
        <w:rPr>
          <w:rFonts w:ascii="Trebuchet MS" w:hAnsi="Trebuchet MS"/>
          <w:color w:val="000000"/>
          <w:sz w:val="28"/>
          <w:szCs w:val="28"/>
        </w:rPr>
        <w:t>o</w:t>
      </w:r>
      <w:r w:rsidR="003D0899">
        <w:rPr>
          <w:rFonts w:ascii="Trebuchet MS" w:hAnsi="Trebuchet MS"/>
          <w:color w:val="000000"/>
          <w:sz w:val="28"/>
          <w:szCs w:val="28"/>
        </w:rPr>
        <w:t>se terms</w:t>
      </w:r>
      <w:r w:rsidR="005773EF">
        <w:rPr>
          <w:rFonts w:ascii="Trebuchet MS" w:hAnsi="Trebuchet MS"/>
          <w:color w:val="000000"/>
          <w:sz w:val="28"/>
          <w:szCs w:val="28"/>
        </w:rPr>
        <w:t>, I pose the question</w:t>
      </w:r>
      <w:r w:rsidR="0061587F">
        <w:rPr>
          <w:rFonts w:ascii="Trebuchet MS" w:hAnsi="Trebuchet MS"/>
          <w:color w:val="000000"/>
          <w:sz w:val="28"/>
          <w:szCs w:val="28"/>
        </w:rPr>
        <w:t>s</w:t>
      </w:r>
      <w:r w:rsidR="005773EF">
        <w:rPr>
          <w:rFonts w:ascii="Trebuchet MS" w:hAnsi="Trebuchet MS"/>
          <w:color w:val="000000"/>
          <w:sz w:val="28"/>
          <w:szCs w:val="28"/>
        </w:rPr>
        <w:t xml:space="preserve">:  At what point do their rights end?  </w:t>
      </w:r>
      <w:r w:rsidR="0007103F">
        <w:rPr>
          <w:rFonts w:ascii="Trebuchet MS" w:hAnsi="Trebuchet MS"/>
          <w:color w:val="000000"/>
          <w:sz w:val="28"/>
          <w:szCs w:val="28"/>
        </w:rPr>
        <w:t xml:space="preserve">Are </w:t>
      </w:r>
      <w:r w:rsidR="005773EF">
        <w:rPr>
          <w:rFonts w:ascii="Trebuchet MS" w:hAnsi="Trebuchet MS"/>
          <w:color w:val="000000"/>
          <w:sz w:val="28"/>
          <w:szCs w:val="28"/>
        </w:rPr>
        <w:t>they to be given only partial treatment</w:t>
      </w:r>
      <w:r w:rsidR="003D0899">
        <w:rPr>
          <w:rFonts w:ascii="Trebuchet MS" w:hAnsi="Trebuchet MS"/>
          <w:color w:val="000000"/>
          <w:sz w:val="28"/>
          <w:szCs w:val="28"/>
        </w:rPr>
        <w:t xml:space="preserve"> given a specific illness</w:t>
      </w:r>
      <w:r w:rsidR="005773EF">
        <w:rPr>
          <w:rFonts w:ascii="Trebuchet MS" w:hAnsi="Trebuchet MS"/>
          <w:color w:val="000000"/>
          <w:sz w:val="28"/>
          <w:szCs w:val="28"/>
        </w:rPr>
        <w:t xml:space="preserve">?  </w:t>
      </w:r>
      <w:r w:rsidR="0007103F">
        <w:rPr>
          <w:rFonts w:ascii="Trebuchet MS" w:hAnsi="Trebuchet MS"/>
          <w:color w:val="000000"/>
          <w:sz w:val="28"/>
          <w:szCs w:val="28"/>
        </w:rPr>
        <w:t>And w</w:t>
      </w:r>
      <w:r w:rsidR="003D0899">
        <w:rPr>
          <w:rFonts w:ascii="Trebuchet MS" w:hAnsi="Trebuchet MS"/>
          <w:color w:val="000000"/>
          <w:sz w:val="28"/>
          <w:szCs w:val="28"/>
        </w:rPr>
        <w:t>ho decides when care is to be withdrawn</w:t>
      </w:r>
      <w:r w:rsidR="0007103F">
        <w:rPr>
          <w:rFonts w:ascii="Trebuchet MS" w:hAnsi="Trebuchet MS"/>
          <w:color w:val="000000"/>
          <w:sz w:val="28"/>
          <w:szCs w:val="28"/>
        </w:rPr>
        <w:t xml:space="preserve">?  These are all tough question with no easy answers.  </w:t>
      </w:r>
      <w:r w:rsidR="0061587F">
        <w:rPr>
          <w:rFonts w:ascii="Trebuchet MS" w:hAnsi="Trebuchet MS"/>
          <w:color w:val="000000"/>
          <w:sz w:val="28"/>
          <w:szCs w:val="28"/>
        </w:rPr>
        <w:t>Also, i</w:t>
      </w:r>
      <w:r w:rsidR="0007103F">
        <w:rPr>
          <w:rFonts w:ascii="Trebuchet MS" w:hAnsi="Trebuchet MS"/>
          <w:color w:val="000000"/>
          <w:sz w:val="28"/>
          <w:szCs w:val="28"/>
        </w:rPr>
        <w:t xml:space="preserve">s the provider of health care to people unable to pay to be given a substantial break for providing </w:t>
      </w:r>
      <w:r w:rsidR="00F454E1">
        <w:rPr>
          <w:rFonts w:ascii="Trebuchet MS" w:hAnsi="Trebuchet MS"/>
          <w:color w:val="000000"/>
          <w:sz w:val="28"/>
          <w:szCs w:val="28"/>
        </w:rPr>
        <w:t xml:space="preserve">the </w:t>
      </w:r>
      <w:r w:rsidR="0007103F">
        <w:rPr>
          <w:rFonts w:ascii="Trebuchet MS" w:hAnsi="Trebuchet MS"/>
          <w:color w:val="000000"/>
          <w:sz w:val="28"/>
          <w:szCs w:val="28"/>
        </w:rPr>
        <w:t>essentially free care</w:t>
      </w:r>
      <w:r w:rsidR="0061587F">
        <w:rPr>
          <w:rFonts w:ascii="Trebuchet MS" w:hAnsi="Trebuchet MS"/>
          <w:color w:val="000000"/>
          <w:sz w:val="28"/>
          <w:szCs w:val="28"/>
        </w:rPr>
        <w:t>?</w:t>
      </w:r>
      <w:r w:rsidR="0007103F">
        <w:rPr>
          <w:rFonts w:ascii="Trebuchet MS" w:hAnsi="Trebuchet MS"/>
          <w:color w:val="000000"/>
          <w:sz w:val="28"/>
          <w:szCs w:val="28"/>
        </w:rPr>
        <w:t xml:space="preserve"> </w:t>
      </w:r>
      <w:r w:rsidR="003D0899">
        <w:rPr>
          <w:rFonts w:ascii="Trebuchet MS" w:hAnsi="Trebuchet MS"/>
          <w:color w:val="000000"/>
          <w:sz w:val="28"/>
          <w:szCs w:val="28"/>
        </w:rPr>
        <w:t xml:space="preserve">  </w:t>
      </w:r>
    </w:p>
    <w:p w:rsidR="003D0899" w:rsidRDefault="0007103F" w:rsidP="0007103F">
      <w:pPr>
        <w:pStyle w:val="NormalWeb"/>
        <w:spacing w:after="0"/>
        <w:rPr>
          <w:rFonts w:ascii="Trebuchet MS" w:hAnsi="Trebuchet MS"/>
          <w:color w:val="000000"/>
          <w:sz w:val="28"/>
          <w:szCs w:val="28"/>
        </w:rPr>
      </w:pPr>
      <w:r>
        <w:rPr>
          <w:rFonts w:ascii="Trebuchet MS" w:hAnsi="Trebuchet MS"/>
          <w:color w:val="000000"/>
          <w:sz w:val="28"/>
          <w:szCs w:val="28"/>
        </w:rPr>
        <w:lastRenderedPageBreak/>
        <w:tab/>
      </w:r>
      <w:r w:rsidR="003D0899">
        <w:rPr>
          <w:rFonts w:ascii="Trebuchet MS" w:hAnsi="Trebuchet MS"/>
          <w:color w:val="000000"/>
          <w:sz w:val="28"/>
          <w:szCs w:val="28"/>
        </w:rPr>
        <w:t xml:space="preserve">Universal health care coverage, on the other hand, can only be attained through </w:t>
      </w:r>
      <w:r w:rsidR="00CF4971">
        <w:rPr>
          <w:rFonts w:ascii="Trebuchet MS" w:hAnsi="Trebuchet MS"/>
          <w:color w:val="000000"/>
          <w:sz w:val="28"/>
          <w:szCs w:val="28"/>
        </w:rPr>
        <w:t>taxation</w:t>
      </w:r>
      <w:r w:rsidR="005773EF">
        <w:rPr>
          <w:rFonts w:ascii="Trebuchet MS" w:hAnsi="Trebuchet MS"/>
          <w:color w:val="000000"/>
          <w:sz w:val="28"/>
          <w:szCs w:val="28"/>
        </w:rPr>
        <w:t xml:space="preserve">.  The </w:t>
      </w:r>
      <w:r w:rsidR="00CF4971">
        <w:rPr>
          <w:rFonts w:ascii="Trebuchet MS" w:hAnsi="Trebuchet MS"/>
          <w:color w:val="000000"/>
          <w:sz w:val="28"/>
          <w:szCs w:val="28"/>
        </w:rPr>
        <w:t xml:space="preserve">question </w:t>
      </w:r>
      <w:r w:rsidR="003D0899">
        <w:rPr>
          <w:rFonts w:ascii="Trebuchet MS" w:hAnsi="Trebuchet MS"/>
          <w:color w:val="000000"/>
          <w:sz w:val="28"/>
          <w:szCs w:val="28"/>
        </w:rPr>
        <w:t xml:space="preserve">rather obviously </w:t>
      </w:r>
      <w:r w:rsidR="00CF4971">
        <w:rPr>
          <w:rFonts w:ascii="Trebuchet MS" w:hAnsi="Trebuchet MS"/>
          <w:color w:val="000000"/>
          <w:sz w:val="28"/>
          <w:szCs w:val="28"/>
        </w:rPr>
        <w:t xml:space="preserve">becomes:  Should the government then supply very inexpensive medical treatment to all through the levy of taxes?  </w:t>
      </w:r>
      <w:r>
        <w:rPr>
          <w:rFonts w:ascii="Trebuchet MS" w:hAnsi="Trebuchet MS"/>
          <w:color w:val="000000"/>
          <w:sz w:val="28"/>
          <w:szCs w:val="28"/>
        </w:rPr>
        <w:t>That is exactly what must happen f</w:t>
      </w:r>
      <w:r w:rsidR="003D0899">
        <w:rPr>
          <w:rFonts w:ascii="Trebuchet MS" w:hAnsi="Trebuchet MS"/>
          <w:color w:val="000000"/>
          <w:sz w:val="28"/>
          <w:szCs w:val="28"/>
        </w:rPr>
        <w:t>or universal health care coverage is to become a reality.  The text states:  “It is rare for students to subsidize others’ health care at a cost of more than one-third their own salary” (Zerwekh 336).  I agree, except that I believe one-third to be grossly exaggerated.</w:t>
      </w:r>
      <w:r>
        <w:rPr>
          <w:rFonts w:ascii="Trebuchet MS" w:hAnsi="Trebuchet MS"/>
          <w:color w:val="000000"/>
          <w:sz w:val="28"/>
          <w:szCs w:val="28"/>
        </w:rPr>
        <w:t xml:space="preserve">  While I feel that socialized medicine will be an inevitable fact of life in the United States, I don’t believe I’m willing to subsidize others’ health care at this point in time.</w:t>
      </w:r>
      <w:r w:rsidR="003D0899">
        <w:rPr>
          <w:rFonts w:ascii="Trebuchet MS" w:hAnsi="Trebuchet MS"/>
          <w:color w:val="000000"/>
          <w:sz w:val="28"/>
          <w:szCs w:val="28"/>
        </w:rPr>
        <w:t xml:space="preserve">   </w:t>
      </w:r>
      <w:r w:rsidR="005773EF">
        <w:rPr>
          <w:rFonts w:ascii="Trebuchet MS" w:hAnsi="Trebuchet MS"/>
          <w:color w:val="000000"/>
          <w:sz w:val="28"/>
          <w:szCs w:val="28"/>
        </w:rPr>
        <w:t xml:space="preserve"> </w:t>
      </w:r>
    </w:p>
    <w:p w:rsidR="00D61F61" w:rsidRPr="003E7714" w:rsidRDefault="00D61F61" w:rsidP="00AF3F0D">
      <w:pPr>
        <w:pStyle w:val="NormalWeb"/>
        <w:rPr>
          <w:rFonts w:ascii="Trebuchet MS" w:hAnsi="Trebuchet MS"/>
          <w:color w:val="000000"/>
          <w:sz w:val="28"/>
          <w:szCs w:val="28"/>
        </w:rPr>
      </w:pPr>
    </w:p>
    <w:p w:rsidR="00D61F61" w:rsidRPr="005F18A6" w:rsidRDefault="00D61F61" w:rsidP="00D61F61">
      <w:pPr>
        <w:spacing w:after="0" w:line="240" w:lineRule="auto"/>
        <w:jc w:val="center"/>
        <w:rPr>
          <w:rFonts w:ascii="Trebuchet MS" w:eastAsia="Times New Roman" w:hAnsi="Trebuchet MS" w:cs="Arial"/>
          <w:color w:val="222222"/>
          <w:sz w:val="28"/>
          <w:szCs w:val="28"/>
          <w:u w:val="single"/>
        </w:rPr>
      </w:pPr>
      <w:r w:rsidRPr="005F18A6">
        <w:rPr>
          <w:rFonts w:ascii="Trebuchet MS" w:eastAsia="Times New Roman" w:hAnsi="Trebuchet MS" w:cs="Arial"/>
          <w:color w:val="222222"/>
          <w:sz w:val="28"/>
          <w:szCs w:val="28"/>
          <w:u w:val="single"/>
        </w:rPr>
        <w:t>Works cited</w:t>
      </w:r>
    </w:p>
    <w:p w:rsidR="00D61F61" w:rsidRPr="005F18A6" w:rsidRDefault="00D61F61" w:rsidP="00D61F61">
      <w:pPr>
        <w:spacing w:after="0" w:line="240" w:lineRule="auto"/>
        <w:rPr>
          <w:rFonts w:ascii="Trebuchet MS" w:eastAsia="Times New Roman" w:hAnsi="Trebuchet MS" w:cs="Arial"/>
          <w:color w:val="222222"/>
          <w:sz w:val="28"/>
          <w:szCs w:val="28"/>
        </w:rPr>
      </w:pPr>
      <w:r w:rsidRPr="005F18A6">
        <w:rPr>
          <w:rFonts w:ascii="Trebuchet MS" w:eastAsia="Times New Roman" w:hAnsi="Trebuchet MS" w:cs="Arial"/>
          <w:color w:val="222222"/>
          <w:sz w:val="28"/>
          <w:szCs w:val="28"/>
        </w:rPr>
        <w:t xml:space="preserve">Bradley, C. J., Clement, J. P., &amp; Lin, C. (2008). Absence of cancer </w:t>
      </w:r>
      <w:r w:rsidRPr="005F18A6">
        <w:rPr>
          <w:rFonts w:ascii="Trebuchet MS" w:eastAsia="Times New Roman" w:hAnsi="Trebuchet MS" w:cs="Arial"/>
          <w:color w:val="222222"/>
          <w:sz w:val="28"/>
          <w:szCs w:val="28"/>
        </w:rPr>
        <w:tab/>
        <w:t xml:space="preserve">diagnosis and treatment in elderly Medicaid-insured nursing home </w:t>
      </w:r>
      <w:r w:rsidRPr="005F18A6">
        <w:rPr>
          <w:rFonts w:ascii="Trebuchet MS" w:eastAsia="Times New Roman" w:hAnsi="Trebuchet MS" w:cs="Arial"/>
          <w:color w:val="222222"/>
          <w:sz w:val="28"/>
          <w:szCs w:val="28"/>
        </w:rPr>
        <w:tab/>
        <w:t xml:space="preserve">residents. </w:t>
      </w:r>
      <w:r w:rsidRPr="005F18A6">
        <w:rPr>
          <w:rFonts w:ascii="Trebuchet MS" w:eastAsia="Times New Roman" w:hAnsi="Trebuchet MS" w:cs="Arial"/>
          <w:i/>
          <w:iCs/>
          <w:color w:val="222222"/>
          <w:sz w:val="28"/>
          <w:szCs w:val="28"/>
        </w:rPr>
        <w:t>Journal of the National Cancer Institute</w:t>
      </w:r>
      <w:r w:rsidRPr="005F18A6">
        <w:rPr>
          <w:rFonts w:ascii="Trebuchet MS" w:eastAsia="Times New Roman" w:hAnsi="Trebuchet MS" w:cs="Arial"/>
          <w:color w:val="222222"/>
          <w:sz w:val="28"/>
          <w:szCs w:val="28"/>
        </w:rPr>
        <w:t xml:space="preserve">, </w:t>
      </w:r>
      <w:r w:rsidRPr="005F18A6">
        <w:rPr>
          <w:rFonts w:ascii="Trebuchet MS" w:eastAsia="Times New Roman" w:hAnsi="Trebuchet MS" w:cs="Arial"/>
          <w:i/>
          <w:iCs/>
          <w:color w:val="222222"/>
          <w:sz w:val="28"/>
          <w:szCs w:val="28"/>
        </w:rPr>
        <w:t>100</w:t>
      </w:r>
      <w:r w:rsidRPr="005F18A6">
        <w:rPr>
          <w:rFonts w:ascii="Trebuchet MS" w:eastAsia="Times New Roman" w:hAnsi="Trebuchet MS" w:cs="Arial"/>
          <w:i/>
          <w:color w:val="222222"/>
          <w:sz w:val="28"/>
          <w:szCs w:val="28"/>
        </w:rPr>
        <w:t>(1)</w:t>
      </w:r>
      <w:r w:rsidRPr="005F18A6">
        <w:rPr>
          <w:rFonts w:ascii="Trebuchet MS" w:eastAsia="Times New Roman" w:hAnsi="Trebuchet MS" w:cs="Arial"/>
          <w:color w:val="222222"/>
          <w:sz w:val="28"/>
          <w:szCs w:val="28"/>
        </w:rPr>
        <w:t>, 21-31.</w:t>
      </w:r>
    </w:p>
    <w:p w:rsidR="00D61F61" w:rsidRPr="005F18A6" w:rsidRDefault="00D61F61" w:rsidP="00D61F61">
      <w:pPr>
        <w:spacing w:after="0" w:line="240" w:lineRule="auto"/>
        <w:rPr>
          <w:rFonts w:ascii="Trebuchet MS" w:eastAsia="Times New Roman" w:hAnsi="Trebuchet MS" w:cs="Times New Roman"/>
          <w:sz w:val="28"/>
          <w:szCs w:val="28"/>
        </w:rPr>
      </w:pPr>
      <w:r w:rsidRPr="005F18A6">
        <w:rPr>
          <w:rFonts w:ascii="Trebuchet MS" w:hAnsi="Trebuchet MS"/>
          <w:bCs/>
          <w:sz w:val="28"/>
          <w:szCs w:val="28"/>
        </w:rPr>
        <w:t xml:space="preserve">Kurtzman, E. T., Buerhaus, P. I. (2009). </w:t>
      </w:r>
      <w:r w:rsidRPr="005F18A6">
        <w:rPr>
          <w:rFonts w:ascii="Trebuchet MS" w:hAnsi="Trebuchet MS"/>
          <w:sz w:val="28"/>
          <w:szCs w:val="28"/>
        </w:rPr>
        <w:t xml:space="preserve">New Medicare Payment Rules: </w:t>
      </w:r>
      <w:r w:rsidRPr="005F18A6">
        <w:rPr>
          <w:rFonts w:ascii="Trebuchet MS" w:hAnsi="Trebuchet MS"/>
          <w:sz w:val="28"/>
          <w:szCs w:val="28"/>
        </w:rPr>
        <w:tab/>
        <w:t xml:space="preserve">Danger or Opportunity for Nursing? </w:t>
      </w:r>
      <w:r w:rsidRPr="005F18A6">
        <w:rPr>
          <w:rFonts w:ascii="Trebuchet MS" w:eastAsia="Times New Roman" w:hAnsi="Trebuchet MS" w:cs="Times New Roman"/>
          <w:i/>
          <w:sz w:val="28"/>
          <w:szCs w:val="28"/>
        </w:rPr>
        <w:t xml:space="preserve">AJN, American Journal of </w:t>
      </w:r>
      <w:r w:rsidRPr="005F18A6">
        <w:rPr>
          <w:rFonts w:ascii="Trebuchet MS" w:eastAsia="Times New Roman" w:hAnsi="Trebuchet MS" w:cs="Times New Roman"/>
          <w:i/>
          <w:sz w:val="28"/>
          <w:szCs w:val="28"/>
        </w:rPr>
        <w:tab/>
        <w:t>Nursing,</w:t>
      </w:r>
      <w:r w:rsidR="0007103F">
        <w:rPr>
          <w:rFonts w:ascii="Trebuchet MS" w:eastAsia="Times New Roman" w:hAnsi="Trebuchet MS" w:cs="Times New Roman"/>
          <w:i/>
          <w:sz w:val="28"/>
          <w:szCs w:val="28"/>
        </w:rPr>
        <w:t xml:space="preserve"> </w:t>
      </w:r>
      <w:r w:rsidRPr="005F18A6">
        <w:rPr>
          <w:rFonts w:ascii="Trebuchet MS" w:eastAsia="Times New Roman" w:hAnsi="Trebuchet MS" w:cs="Times New Roman"/>
          <w:i/>
          <w:sz w:val="28"/>
          <w:szCs w:val="28"/>
        </w:rPr>
        <w:t>108(6)</w:t>
      </w:r>
      <w:r w:rsidRPr="005F18A6">
        <w:rPr>
          <w:rFonts w:ascii="Trebuchet MS" w:eastAsia="Times New Roman" w:hAnsi="Trebuchet MS" w:cs="Times New Roman"/>
          <w:sz w:val="28"/>
          <w:szCs w:val="28"/>
        </w:rPr>
        <w:t>, 30–35.</w:t>
      </w:r>
    </w:p>
    <w:p w:rsidR="00D61F61" w:rsidRPr="005F18A6" w:rsidRDefault="00D61F61" w:rsidP="00D61F61">
      <w:pPr>
        <w:pStyle w:val="Bibliography"/>
        <w:spacing w:after="0" w:line="240" w:lineRule="auto"/>
        <w:ind w:left="720" w:hanging="720"/>
        <w:rPr>
          <w:rFonts w:ascii="Trebuchet MS" w:hAnsi="Trebuchet MS"/>
          <w:noProof/>
          <w:sz w:val="28"/>
          <w:szCs w:val="28"/>
        </w:rPr>
      </w:pPr>
      <w:r w:rsidRPr="005F18A6">
        <w:rPr>
          <w:rFonts w:ascii="Trebuchet MS" w:hAnsi="Trebuchet MS"/>
          <w:noProof/>
          <w:sz w:val="28"/>
          <w:szCs w:val="28"/>
        </w:rPr>
        <w:t xml:space="preserve">Zerwekh, J., &amp; Garneau, A. (2012). </w:t>
      </w:r>
      <w:r w:rsidRPr="005F18A6">
        <w:rPr>
          <w:rFonts w:ascii="Trebuchet MS" w:hAnsi="Trebuchet MS"/>
          <w:i/>
          <w:iCs/>
          <w:noProof/>
          <w:sz w:val="28"/>
          <w:szCs w:val="28"/>
        </w:rPr>
        <w:t>Nursing Today: Transitions and Trends.</w:t>
      </w:r>
      <w:r w:rsidRPr="005F18A6">
        <w:rPr>
          <w:rFonts w:ascii="Trebuchet MS" w:hAnsi="Trebuchet MS"/>
          <w:noProof/>
          <w:sz w:val="28"/>
          <w:szCs w:val="28"/>
        </w:rPr>
        <w:t xml:space="preserve"> St. Louis Missouri: Elsevier.</w:t>
      </w:r>
    </w:p>
    <w:p w:rsidR="00D61F61" w:rsidRPr="00AF3F0D" w:rsidRDefault="00D61F61" w:rsidP="00AF3F0D">
      <w:pPr>
        <w:pStyle w:val="NormalWeb"/>
        <w:rPr>
          <w:rFonts w:ascii="Trebuchet MS" w:hAnsi="Trebuchet MS"/>
          <w:b/>
          <w:color w:val="000000"/>
          <w:sz w:val="28"/>
          <w:szCs w:val="28"/>
        </w:rPr>
      </w:pPr>
    </w:p>
    <w:p w:rsidR="002C2A2B" w:rsidRDefault="002C2A2B"/>
    <w:p w:rsidR="00D61F61" w:rsidRDefault="00D61F61"/>
    <w:p w:rsidR="00D61F61" w:rsidRDefault="00D61F61"/>
    <w:p w:rsidR="00D61F61" w:rsidRDefault="00D61F61"/>
    <w:p w:rsidR="00D61F61" w:rsidRDefault="00D61F61"/>
    <w:sectPr w:rsidR="00D61F61" w:rsidSect="002C2A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F3F0D"/>
    <w:rsid w:val="0007103F"/>
    <w:rsid w:val="001F106A"/>
    <w:rsid w:val="0024775D"/>
    <w:rsid w:val="002C2A2B"/>
    <w:rsid w:val="003D0899"/>
    <w:rsid w:val="003E6D87"/>
    <w:rsid w:val="003E7714"/>
    <w:rsid w:val="004243C5"/>
    <w:rsid w:val="005773EF"/>
    <w:rsid w:val="0061587F"/>
    <w:rsid w:val="00646771"/>
    <w:rsid w:val="00736BAF"/>
    <w:rsid w:val="00744A41"/>
    <w:rsid w:val="00831715"/>
    <w:rsid w:val="008571C9"/>
    <w:rsid w:val="00954457"/>
    <w:rsid w:val="00AF3F0D"/>
    <w:rsid w:val="00BD3BBC"/>
    <w:rsid w:val="00BF64D8"/>
    <w:rsid w:val="00CA3686"/>
    <w:rsid w:val="00CF4971"/>
    <w:rsid w:val="00D30DF6"/>
    <w:rsid w:val="00D61F61"/>
    <w:rsid w:val="00DC79B5"/>
    <w:rsid w:val="00F454E1"/>
    <w:rsid w:val="00F907EB"/>
    <w:rsid w:val="00F95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3F0D"/>
    <w:pPr>
      <w:spacing w:after="11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F0D"/>
    <w:rPr>
      <w:b/>
      <w:bCs/>
    </w:rPr>
  </w:style>
  <w:style w:type="paragraph" w:styleId="Bibliography">
    <w:name w:val="Bibliography"/>
    <w:basedOn w:val="Normal"/>
    <w:next w:val="Normal"/>
    <w:uiPriority w:val="37"/>
    <w:semiHidden/>
    <w:unhideWhenUsed/>
    <w:rsid w:val="00D61F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2013-03-07T17:24:00Z</cp:lastPrinted>
  <dcterms:created xsi:type="dcterms:W3CDTF">2013-03-07T17:40:00Z</dcterms:created>
  <dcterms:modified xsi:type="dcterms:W3CDTF">2013-03-07T17:40:00Z</dcterms:modified>
</cp:coreProperties>
</file>