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0D" w:rsidRDefault="00AF3F0D" w:rsidP="00AF3F0D">
      <w:pPr>
        <w:pStyle w:val="NormalWeb"/>
        <w:rPr>
          <w:rFonts w:ascii="Trebuchet MS" w:hAnsi="Trebuchet MS"/>
          <w:color w:val="000000"/>
          <w:sz w:val="28"/>
          <w:szCs w:val="28"/>
        </w:rPr>
      </w:pPr>
      <w:r>
        <w:rPr>
          <w:rFonts w:ascii="Trebuchet MS" w:hAnsi="Trebuchet MS"/>
          <w:color w:val="000000"/>
          <w:sz w:val="28"/>
          <w:szCs w:val="28"/>
        </w:rPr>
        <w:t>Chapter 16</w:t>
      </w:r>
    </w:p>
    <w:p w:rsidR="00AF3F0D" w:rsidRDefault="00AF3F0D" w:rsidP="00AF3F0D">
      <w:pPr>
        <w:pStyle w:val="NormalWeb"/>
        <w:rPr>
          <w:rFonts w:ascii="Trebuchet MS" w:hAnsi="Trebuchet MS"/>
          <w:color w:val="000000"/>
          <w:sz w:val="28"/>
          <w:szCs w:val="28"/>
        </w:rPr>
      </w:pPr>
    </w:p>
    <w:p w:rsidR="00AF3F0D" w:rsidRDefault="00AF3F0D" w:rsidP="00AF3F0D">
      <w:pPr>
        <w:pStyle w:val="NormalWeb"/>
        <w:rPr>
          <w:rFonts w:ascii="Trebuchet MS" w:hAnsi="Trebuchet MS"/>
          <w:color w:val="000000"/>
          <w:sz w:val="28"/>
          <w:szCs w:val="28"/>
        </w:rPr>
      </w:pPr>
      <w:r>
        <w:rPr>
          <w:rFonts w:ascii="Trebuchet MS" w:hAnsi="Trebuchet MS"/>
          <w:color w:val="000000"/>
          <w:sz w:val="28"/>
          <w:szCs w:val="28"/>
        </w:rPr>
        <w:t xml:space="preserve">No GROUP WORK. Each of you is to </w:t>
      </w:r>
      <w:r>
        <w:rPr>
          <w:rStyle w:val="Strong"/>
          <w:rFonts w:ascii="Trebuchet MS" w:hAnsi="Trebuchet MS"/>
          <w:color w:val="000000"/>
          <w:sz w:val="28"/>
          <w:szCs w:val="28"/>
        </w:rPr>
        <w:t>INDIVIDUALLY</w:t>
      </w:r>
      <w:r>
        <w:rPr>
          <w:rFonts w:ascii="Trebuchet MS" w:hAnsi="Trebuchet MS"/>
          <w:color w:val="000000"/>
          <w:sz w:val="28"/>
          <w:szCs w:val="28"/>
        </w:rPr>
        <w:t xml:space="preserve"> answer the question with your name attached to it and </w:t>
      </w:r>
      <w:r>
        <w:rPr>
          <w:rStyle w:val="Strong"/>
          <w:rFonts w:ascii="Trebuchet MS" w:hAnsi="Trebuchet MS"/>
          <w:color w:val="000000"/>
          <w:sz w:val="28"/>
          <w:szCs w:val="28"/>
        </w:rPr>
        <w:t>RESPOND TO TWO GROUP MEMBERS</w:t>
      </w:r>
      <w:r>
        <w:rPr>
          <w:rFonts w:ascii="Trebuchet MS" w:hAnsi="Trebuchet MS"/>
          <w:color w:val="000000"/>
          <w:sz w:val="28"/>
          <w:szCs w:val="28"/>
        </w:rPr>
        <w:t xml:space="preserve">.  </w:t>
      </w:r>
      <w:r>
        <w:rPr>
          <w:rStyle w:val="Strong"/>
          <w:rFonts w:ascii="Trebuchet MS" w:hAnsi="Trebuchet MS"/>
          <w:color w:val="000000"/>
          <w:sz w:val="28"/>
          <w:szCs w:val="28"/>
        </w:rPr>
        <w:t xml:space="preserve">Please follow the Discussion Rubric. </w:t>
      </w:r>
    </w:p>
    <w:p w:rsidR="00AF3F0D" w:rsidRDefault="00AF3F0D" w:rsidP="00AF3F0D">
      <w:pPr>
        <w:pStyle w:val="NormalWeb"/>
        <w:rPr>
          <w:rFonts w:ascii="Trebuchet MS" w:hAnsi="Trebuchet MS"/>
          <w:color w:val="000000"/>
          <w:sz w:val="28"/>
          <w:szCs w:val="28"/>
        </w:rPr>
      </w:pPr>
    </w:p>
    <w:p w:rsidR="00AF3F0D" w:rsidRPr="00AF3F0D" w:rsidRDefault="00AF3F0D" w:rsidP="00AF3F0D">
      <w:pPr>
        <w:pStyle w:val="NormalWeb"/>
        <w:rPr>
          <w:rFonts w:ascii="Trebuchet MS" w:hAnsi="Trebuchet MS"/>
          <w:b/>
          <w:color w:val="000000"/>
          <w:sz w:val="28"/>
          <w:szCs w:val="28"/>
        </w:rPr>
      </w:pPr>
      <w:r w:rsidRPr="00AF3F0D">
        <w:rPr>
          <w:rFonts w:ascii="Trebuchet MS" w:hAnsi="Trebuchet MS"/>
          <w:b/>
          <w:color w:val="000000"/>
          <w:sz w:val="28"/>
          <w:szCs w:val="28"/>
        </w:rPr>
        <w:t>4.  How can nursing impact the costs of providing care to patients with Medicare and Medicaid?  (Caiti and John)</w:t>
      </w:r>
    </w:p>
    <w:p w:rsidR="00AF3F0D" w:rsidRDefault="00AF3F0D" w:rsidP="00AF3F0D">
      <w:pPr>
        <w:pStyle w:val="NormalWeb"/>
        <w:rPr>
          <w:rFonts w:ascii="Trebuchet MS" w:hAnsi="Trebuchet MS"/>
          <w:color w:val="000000"/>
          <w:sz w:val="28"/>
          <w:szCs w:val="28"/>
        </w:rPr>
      </w:pPr>
      <w:r>
        <w:rPr>
          <w:rFonts w:ascii="Trebuchet MS" w:hAnsi="Trebuchet MS"/>
          <w:color w:val="000000"/>
          <w:sz w:val="28"/>
          <w:szCs w:val="28"/>
        </w:rPr>
        <w:t> </w:t>
      </w:r>
    </w:p>
    <w:p w:rsidR="00D61F61" w:rsidRDefault="00D61F61" w:rsidP="00AF3F0D">
      <w:pPr>
        <w:pStyle w:val="NormalWeb"/>
        <w:rPr>
          <w:rFonts w:ascii="Trebuchet MS" w:hAnsi="Trebuchet MS"/>
          <w:color w:val="000000"/>
          <w:sz w:val="28"/>
          <w:szCs w:val="28"/>
        </w:rPr>
      </w:pPr>
      <w:r>
        <w:rPr>
          <w:rFonts w:ascii="Trebuchet MS" w:hAnsi="Trebuchet MS"/>
          <w:color w:val="000000"/>
          <w:sz w:val="28"/>
          <w:szCs w:val="28"/>
        </w:rPr>
        <w:tab/>
        <w:t xml:space="preserve">One </w:t>
      </w:r>
      <w:r w:rsidR="00CA3686">
        <w:rPr>
          <w:rFonts w:ascii="Trebuchet MS" w:hAnsi="Trebuchet MS"/>
          <w:color w:val="000000"/>
          <w:sz w:val="28"/>
          <w:szCs w:val="28"/>
        </w:rPr>
        <w:t xml:space="preserve">illustration </w:t>
      </w:r>
      <w:r>
        <w:rPr>
          <w:rFonts w:ascii="Trebuchet MS" w:hAnsi="Trebuchet MS"/>
          <w:color w:val="000000"/>
          <w:sz w:val="28"/>
          <w:szCs w:val="28"/>
        </w:rPr>
        <w:t>of how nursing can impact the cost of providing care</w:t>
      </w:r>
      <w:r w:rsidR="00D30DF6">
        <w:rPr>
          <w:rFonts w:ascii="Trebuchet MS" w:hAnsi="Trebuchet MS"/>
          <w:color w:val="000000"/>
          <w:sz w:val="28"/>
          <w:szCs w:val="28"/>
        </w:rPr>
        <w:t xml:space="preserve"> relates</w:t>
      </w:r>
      <w:r>
        <w:rPr>
          <w:rFonts w:ascii="Trebuchet MS" w:hAnsi="Trebuchet MS"/>
          <w:color w:val="000000"/>
          <w:sz w:val="28"/>
          <w:szCs w:val="28"/>
        </w:rPr>
        <w:t xml:space="preserve"> to urinary tract infections (UTI) as a complication of </w:t>
      </w:r>
      <w:r w:rsidR="00D30DF6">
        <w:rPr>
          <w:rFonts w:ascii="Trebuchet MS" w:hAnsi="Trebuchet MS"/>
          <w:color w:val="000000"/>
          <w:sz w:val="28"/>
          <w:szCs w:val="28"/>
        </w:rPr>
        <w:t xml:space="preserve">the reception of </w:t>
      </w:r>
      <w:r>
        <w:rPr>
          <w:rFonts w:ascii="Trebuchet MS" w:hAnsi="Trebuchet MS"/>
          <w:color w:val="000000"/>
          <w:sz w:val="28"/>
          <w:szCs w:val="28"/>
        </w:rPr>
        <w:t xml:space="preserve">unrelated care.  For example, an 82-year-old </w:t>
      </w:r>
      <w:r w:rsidR="00D30DF6">
        <w:rPr>
          <w:rFonts w:ascii="Trebuchet MS" w:hAnsi="Trebuchet MS"/>
          <w:color w:val="000000"/>
          <w:sz w:val="28"/>
          <w:szCs w:val="28"/>
        </w:rPr>
        <w:t>M</w:t>
      </w:r>
      <w:r>
        <w:rPr>
          <w:rFonts w:ascii="Trebuchet MS" w:hAnsi="Trebuchet MS"/>
          <w:color w:val="000000"/>
          <w:sz w:val="28"/>
          <w:szCs w:val="28"/>
        </w:rPr>
        <w:t>edicare beneficiary is hospitalized with a diagnosis of intracerebral hemorrhage.  Because of the urinary catheter placed during the course of their treatment, the patient develops a UTI.  Prior to October 1</w:t>
      </w:r>
      <w:r w:rsidR="00D30DF6">
        <w:rPr>
          <w:rFonts w:ascii="Trebuchet MS" w:hAnsi="Trebuchet MS"/>
          <w:color w:val="000000"/>
          <w:sz w:val="28"/>
          <w:szCs w:val="28"/>
        </w:rPr>
        <w:t>,</w:t>
      </w:r>
      <w:r>
        <w:rPr>
          <w:rFonts w:ascii="Trebuchet MS" w:hAnsi="Trebuchet MS"/>
          <w:color w:val="000000"/>
          <w:sz w:val="28"/>
          <w:szCs w:val="28"/>
        </w:rPr>
        <w:t xml:space="preserve"> 200</w:t>
      </w:r>
      <w:r w:rsidR="00954457">
        <w:rPr>
          <w:rFonts w:ascii="Trebuchet MS" w:hAnsi="Trebuchet MS"/>
          <w:color w:val="000000"/>
          <w:sz w:val="28"/>
          <w:szCs w:val="28"/>
        </w:rPr>
        <w:t>8</w:t>
      </w:r>
      <w:r>
        <w:rPr>
          <w:rFonts w:ascii="Trebuchet MS" w:hAnsi="Trebuchet MS"/>
          <w:color w:val="000000"/>
          <w:sz w:val="28"/>
          <w:szCs w:val="28"/>
        </w:rPr>
        <w:t xml:space="preserve">, </w:t>
      </w:r>
      <w:r w:rsidR="00D30DF6">
        <w:rPr>
          <w:rFonts w:ascii="Trebuchet MS" w:hAnsi="Trebuchet MS"/>
          <w:color w:val="000000"/>
          <w:sz w:val="28"/>
          <w:szCs w:val="28"/>
        </w:rPr>
        <w:t>Medicare would pay the 13% extra for costs incurred in treating the UTI. However, the trend toward offering financial reward for higher quality care has changed that entirely, and “the new Medicare payment rule, entitled CMS-1533-FC, has the potential to more clearly demonstrate nurses’ economic value to hospitals.” (Kurtzman 31)</w:t>
      </w:r>
    </w:p>
    <w:p w:rsidR="0024775D" w:rsidRDefault="00D30DF6" w:rsidP="00AF3F0D">
      <w:pPr>
        <w:pStyle w:val="NormalWeb"/>
        <w:rPr>
          <w:rFonts w:ascii="Trebuchet MS" w:hAnsi="Trebuchet MS"/>
          <w:color w:val="000000"/>
          <w:sz w:val="28"/>
          <w:szCs w:val="28"/>
        </w:rPr>
      </w:pPr>
      <w:r>
        <w:rPr>
          <w:rFonts w:ascii="Trebuchet MS" w:hAnsi="Trebuchet MS"/>
          <w:color w:val="000000"/>
          <w:sz w:val="28"/>
          <w:szCs w:val="28"/>
        </w:rPr>
        <w:tab/>
      </w:r>
      <w:r w:rsidR="00BD3BBC">
        <w:rPr>
          <w:rFonts w:ascii="Trebuchet MS" w:hAnsi="Trebuchet MS"/>
          <w:color w:val="000000"/>
          <w:sz w:val="28"/>
          <w:szCs w:val="28"/>
        </w:rPr>
        <w:t>Several hospital acquired complications, including pressure ulcers, falls with injury, bloodstream infections, and UTIs, have all been linked to the quality of the nursing care.  Nurse directed interventions that can lower the rates of pressure ulcers, falls and infection</w:t>
      </w:r>
      <w:r w:rsidR="0024775D">
        <w:rPr>
          <w:rFonts w:ascii="Trebuchet MS" w:hAnsi="Trebuchet MS"/>
          <w:color w:val="000000"/>
          <w:sz w:val="28"/>
          <w:szCs w:val="28"/>
        </w:rPr>
        <w:t>,</w:t>
      </w:r>
      <w:r w:rsidR="00BD3BBC" w:rsidRPr="00BD3BBC">
        <w:rPr>
          <w:rFonts w:ascii="Trebuchet MS" w:hAnsi="Trebuchet MS"/>
          <w:color w:val="000000"/>
          <w:sz w:val="28"/>
          <w:szCs w:val="28"/>
        </w:rPr>
        <w:t xml:space="preserve"> </w:t>
      </w:r>
      <w:r w:rsidR="00BD3BBC">
        <w:rPr>
          <w:rFonts w:ascii="Trebuchet MS" w:hAnsi="Trebuchet MS"/>
          <w:color w:val="000000"/>
          <w:sz w:val="28"/>
          <w:szCs w:val="28"/>
        </w:rPr>
        <w:t>embrace:  “risk assessment</w:t>
      </w:r>
      <w:r w:rsidR="0024775D">
        <w:rPr>
          <w:rFonts w:ascii="Trebuchet MS" w:hAnsi="Trebuchet MS"/>
          <w:color w:val="000000"/>
          <w:sz w:val="28"/>
          <w:szCs w:val="28"/>
        </w:rPr>
        <w:t>, surveillance, early diagnosis, treatment</w:t>
      </w:r>
      <w:r w:rsidR="00CA3686">
        <w:rPr>
          <w:rFonts w:ascii="Trebuchet MS" w:hAnsi="Trebuchet MS"/>
          <w:color w:val="000000"/>
          <w:sz w:val="28"/>
          <w:szCs w:val="28"/>
        </w:rPr>
        <w:t>,</w:t>
      </w:r>
      <w:r w:rsidR="0024775D">
        <w:rPr>
          <w:rFonts w:ascii="Trebuchet MS" w:hAnsi="Trebuchet MS"/>
          <w:color w:val="000000"/>
          <w:sz w:val="28"/>
          <w:szCs w:val="28"/>
        </w:rPr>
        <w:t xml:space="preserve"> and education” (Kurtzman 32).  Although researchers acknowledge other factors besides the quality of the nursing care, studies do show “an association between staffing and these outcomes” (Kurtzman 31).  </w:t>
      </w:r>
      <w:r w:rsidR="00CA3686">
        <w:rPr>
          <w:rFonts w:ascii="Trebuchet MS" w:hAnsi="Trebuchet MS"/>
          <w:color w:val="000000"/>
          <w:sz w:val="28"/>
          <w:szCs w:val="28"/>
        </w:rPr>
        <w:t>Attentive and watchful nursing care can reduce the incidence of some of these infections</w:t>
      </w:r>
      <w:r w:rsidR="0024775D">
        <w:rPr>
          <w:rFonts w:ascii="Trebuchet MS" w:hAnsi="Trebuchet MS"/>
          <w:color w:val="000000"/>
          <w:sz w:val="28"/>
          <w:szCs w:val="28"/>
        </w:rPr>
        <w:t xml:space="preserve">; yet, </w:t>
      </w:r>
      <w:r w:rsidR="00CA3686">
        <w:rPr>
          <w:rFonts w:ascii="Trebuchet MS" w:hAnsi="Trebuchet MS"/>
          <w:color w:val="000000"/>
          <w:sz w:val="28"/>
          <w:szCs w:val="28"/>
        </w:rPr>
        <w:t>“</w:t>
      </w:r>
      <w:r w:rsidR="0024775D">
        <w:rPr>
          <w:rFonts w:ascii="Trebuchet MS" w:hAnsi="Trebuchet MS"/>
          <w:color w:val="000000"/>
          <w:sz w:val="28"/>
          <w:szCs w:val="28"/>
        </w:rPr>
        <w:t xml:space="preserve">some observers expect hospitals to step up vigilance and evidence-based protocol to prevent hospital-acquired complications” (Kurtzman 33).  On the other hand, manipulation of Medicare billing practices </w:t>
      </w:r>
      <w:r w:rsidR="00CA3686">
        <w:rPr>
          <w:rFonts w:ascii="Trebuchet MS" w:hAnsi="Trebuchet MS"/>
          <w:color w:val="000000"/>
          <w:sz w:val="28"/>
          <w:szCs w:val="28"/>
        </w:rPr>
        <w:t>can</w:t>
      </w:r>
      <w:r w:rsidR="0024775D">
        <w:rPr>
          <w:rFonts w:ascii="Trebuchet MS" w:hAnsi="Trebuchet MS"/>
          <w:color w:val="000000"/>
          <w:sz w:val="28"/>
          <w:szCs w:val="28"/>
        </w:rPr>
        <w:t xml:space="preserve"> occur as hospitals attempt to combat</w:t>
      </w:r>
      <w:r w:rsidR="00CA3686">
        <w:rPr>
          <w:rFonts w:ascii="Trebuchet MS" w:hAnsi="Trebuchet MS"/>
          <w:color w:val="000000"/>
          <w:sz w:val="28"/>
          <w:szCs w:val="28"/>
        </w:rPr>
        <w:t xml:space="preserve"> the coding system, and there is </w:t>
      </w:r>
      <w:r w:rsidR="00954457">
        <w:rPr>
          <w:rFonts w:ascii="Trebuchet MS" w:hAnsi="Trebuchet MS"/>
          <w:color w:val="000000"/>
          <w:sz w:val="28"/>
          <w:szCs w:val="28"/>
        </w:rPr>
        <w:t xml:space="preserve">a </w:t>
      </w:r>
      <w:r w:rsidR="00CA3686">
        <w:rPr>
          <w:rFonts w:ascii="Trebuchet MS" w:hAnsi="Trebuchet MS"/>
          <w:color w:val="000000"/>
          <w:sz w:val="28"/>
          <w:szCs w:val="28"/>
        </w:rPr>
        <w:t>certain</w:t>
      </w:r>
      <w:r w:rsidR="00954457">
        <w:rPr>
          <w:rFonts w:ascii="Trebuchet MS" w:hAnsi="Trebuchet MS"/>
          <w:color w:val="000000"/>
          <w:sz w:val="28"/>
          <w:szCs w:val="28"/>
        </w:rPr>
        <w:t xml:space="preserve"> amount of </w:t>
      </w:r>
      <w:r w:rsidR="00CA3686">
        <w:rPr>
          <w:rFonts w:ascii="Trebuchet MS" w:hAnsi="Trebuchet MS"/>
          <w:color w:val="000000"/>
          <w:sz w:val="28"/>
          <w:szCs w:val="28"/>
        </w:rPr>
        <w:t xml:space="preserve">leeway to the system that allows hospitals </w:t>
      </w:r>
      <w:r w:rsidR="00831715">
        <w:rPr>
          <w:rFonts w:ascii="Trebuchet MS" w:hAnsi="Trebuchet MS"/>
          <w:color w:val="000000"/>
          <w:sz w:val="28"/>
          <w:szCs w:val="28"/>
        </w:rPr>
        <w:t xml:space="preserve">to </w:t>
      </w:r>
      <w:r w:rsidR="00CA3686">
        <w:rPr>
          <w:rFonts w:ascii="Trebuchet MS" w:hAnsi="Trebuchet MS"/>
          <w:color w:val="000000"/>
          <w:sz w:val="28"/>
          <w:szCs w:val="28"/>
        </w:rPr>
        <w:t>exploit CMS</w:t>
      </w:r>
      <w:r w:rsidR="00831715">
        <w:rPr>
          <w:rFonts w:ascii="Trebuchet MS" w:hAnsi="Trebuchet MS"/>
          <w:color w:val="000000"/>
          <w:sz w:val="28"/>
          <w:szCs w:val="28"/>
        </w:rPr>
        <w:t>-1533-FC</w:t>
      </w:r>
      <w:r w:rsidR="00CA3686">
        <w:rPr>
          <w:rFonts w:ascii="Trebuchet MS" w:hAnsi="Trebuchet MS"/>
          <w:color w:val="000000"/>
          <w:sz w:val="28"/>
          <w:szCs w:val="28"/>
        </w:rPr>
        <w:t xml:space="preserve"> for its own financial gain.</w:t>
      </w:r>
    </w:p>
    <w:p w:rsidR="00AF3F0D" w:rsidRDefault="00CA3686" w:rsidP="00954457">
      <w:pPr>
        <w:pStyle w:val="NormalWeb"/>
        <w:rPr>
          <w:rFonts w:ascii="Trebuchet MS" w:hAnsi="Trebuchet MS"/>
          <w:color w:val="000000"/>
          <w:sz w:val="28"/>
          <w:szCs w:val="28"/>
        </w:rPr>
      </w:pPr>
      <w:r>
        <w:rPr>
          <w:rFonts w:ascii="Trebuchet MS" w:hAnsi="Trebuchet MS"/>
          <w:color w:val="000000"/>
          <w:sz w:val="28"/>
          <w:szCs w:val="28"/>
        </w:rPr>
        <w:tab/>
      </w:r>
      <w:r w:rsidR="00831715">
        <w:rPr>
          <w:rFonts w:ascii="Trebuchet MS" w:hAnsi="Trebuchet MS"/>
          <w:color w:val="000000"/>
          <w:sz w:val="28"/>
          <w:szCs w:val="28"/>
        </w:rPr>
        <w:t xml:space="preserve">Not only can CMS-1533-FC impact the cost of providing care to patients with Medicare, the </w:t>
      </w:r>
      <w:r w:rsidR="00954457">
        <w:rPr>
          <w:rFonts w:ascii="Trebuchet MS" w:hAnsi="Trebuchet MS"/>
          <w:color w:val="000000"/>
          <w:sz w:val="28"/>
          <w:szCs w:val="28"/>
        </w:rPr>
        <w:t>benefits of CMS</w:t>
      </w:r>
      <w:r w:rsidR="00831715">
        <w:rPr>
          <w:rFonts w:ascii="Trebuchet MS" w:hAnsi="Trebuchet MS"/>
          <w:color w:val="000000"/>
          <w:sz w:val="28"/>
          <w:szCs w:val="28"/>
        </w:rPr>
        <w:t>-1533-FC</w:t>
      </w:r>
      <w:r w:rsidR="00954457">
        <w:rPr>
          <w:rFonts w:ascii="Trebuchet MS" w:hAnsi="Trebuchet MS"/>
          <w:color w:val="000000"/>
          <w:sz w:val="28"/>
          <w:szCs w:val="28"/>
        </w:rPr>
        <w:t xml:space="preserve"> </w:t>
      </w:r>
      <w:r w:rsidR="00831715">
        <w:rPr>
          <w:rFonts w:ascii="Trebuchet MS" w:hAnsi="Trebuchet MS"/>
          <w:color w:val="000000"/>
          <w:sz w:val="28"/>
          <w:szCs w:val="28"/>
        </w:rPr>
        <w:t xml:space="preserve">from a patient care </w:t>
      </w:r>
      <w:r w:rsidR="00831715">
        <w:rPr>
          <w:rFonts w:ascii="Trebuchet MS" w:hAnsi="Trebuchet MS"/>
          <w:color w:val="000000"/>
          <w:sz w:val="28"/>
          <w:szCs w:val="28"/>
        </w:rPr>
        <w:lastRenderedPageBreak/>
        <w:t xml:space="preserve">perspective </w:t>
      </w:r>
      <w:r w:rsidR="00954457">
        <w:rPr>
          <w:rFonts w:ascii="Trebuchet MS" w:hAnsi="Trebuchet MS"/>
          <w:color w:val="000000"/>
          <w:sz w:val="28"/>
          <w:szCs w:val="28"/>
        </w:rPr>
        <w:t>relate almost exclusively to superior quality</w:t>
      </w:r>
      <w:r w:rsidR="00831715">
        <w:rPr>
          <w:rFonts w:ascii="Trebuchet MS" w:hAnsi="Trebuchet MS"/>
          <w:color w:val="000000"/>
          <w:sz w:val="28"/>
          <w:szCs w:val="28"/>
        </w:rPr>
        <w:t xml:space="preserve">.  </w:t>
      </w:r>
      <w:r w:rsidR="00954457">
        <w:rPr>
          <w:rFonts w:ascii="Trebuchet MS" w:hAnsi="Trebuchet MS"/>
          <w:color w:val="000000"/>
          <w:sz w:val="28"/>
          <w:szCs w:val="28"/>
        </w:rPr>
        <w:t xml:space="preserve">Lower rates of complication, decreased pain, shortened hospitalizations, and the number of days a patient loses from work all can be seen to decrease as errors and complications decline.  These </w:t>
      </w:r>
      <w:r w:rsidR="00BF64D8">
        <w:rPr>
          <w:rFonts w:ascii="Trebuchet MS" w:hAnsi="Trebuchet MS"/>
          <w:color w:val="000000"/>
          <w:sz w:val="28"/>
          <w:szCs w:val="28"/>
        </w:rPr>
        <w:t>development</w:t>
      </w:r>
      <w:r w:rsidR="00954457">
        <w:rPr>
          <w:rFonts w:ascii="Trebuchet MS" w:hAnsi="Trebuchet MS"/>
          <w:color w:val="000000"/>
          <w:sz w:val="28"/>
          <w:szCs w:val="28"/>
        </w:rPr>
        <w:t xml:space="preserve">s should be measured and rewarded where nursing interventions that led to the </w:t>
      </w:r>
      <w:r w:rsidR="00BF64D8">
        <w:rPr>
          <w:rFonts w:ascii="Trebuchet MS" w:hAnsi="Trebuchet MS"/>
          <w:color w:val="000000"/>
          <w:sz w:val="28"/>
          <w:szCs w:val="28"/>
        </w:rPr>
        <w:t>improvements</w:t>
      </w:r>
      <w:r w:rsidR="00954457">
        <w:rPr>
          <w:rFonts w:ascii="Trebuchet MS" w:hAnsi="Trebuchet MS"/>
          <w:color w:val="000000"/>
          <w:sz w:val="28"/>
          <w:szCs w:val="28"/>
        </w:rPr>
        <w:t xml:space="preserve"> were involved.</w:t>
      </w:r>
      <w:r w:rsidR="00831715">
        <w:rPr>
          <w:rFonts w:ascii="Trebuchet MS" w:hAnsi="Trebuchet MS"/>
          <w:color w:val="000000"/>
          <w:sz w:val="28"/>
          <w:szCs w:val="28"/>
        </w:rPr>
        <w:t xml:space="preserve">  </w:t>
      </w:r>
      <w:r w:rsidR="00BF64D8">
        <w:rPr>
          <w:rFonts w:ascii="Trebuchet MS" w:hAnsi="Trebuchet MS"/>
          <w:color w:val="000000"/>
          <w:sz w:val="28"/>
          <w:szCs w:val="28"/>
        </w:rPr>
        <w:t>It</w:t>
      </w:r>
      <w:r w:rsidR="00831715">
        <w:rPr>
          <w:rFonts w:ascii="Trebuchet MS" w:hAnsi="Trebuchet MS"/>
          <w:color w:val="000000"/>
          <w:sz w:val="28"/>
          <w:szCs w:val="28"/>
        </w:rPr>
        <w:t xml:space="preserve"> can be readily seen, therefore, that CMS-1533-FC offers “substantial opportunities for hospital nurses to raise their clinical and economic profile.” (Kurtzman 35)</w:t>
      </w:r>
    </w:p>
    <w:p w:rsidR="00AF3F0D" w:rsidRDefault="00AF3F0D" w:rsidP="00AF3F0D">
      <w:pPr>
        <w:pStyle w:val="NormalWeb"/>
        <w:rPr>
          <w:rFonts w:ascii="Trebuchet MS" w:hAnsi="Trebuchet MS"/>
          <w:color w:val="000000"/>
          <w:sz w:val="28"/>
          <w:szCs w:val="28"/>
        </w:rPr>
      </w:pPr>
    </w:p>
    <w:p w:rsidR="00AF3F0D" w:rsidRDefault="00AF3F0D" w:rsidP="00AF3F0D">
      <w:pPr>
        <w:pStyle w:val="NormalWeb"/>
        <w:rPr>
          <w:rFonts w:ascii="Trebuchet MS" w:hAnsi="Trebuchet MS"/>
          <w:color w:val="000000"/>
          <w:sz w:val="28"/>
          <w:szCs w:val="28"/>
        </w:rPr>
      </w:pPr>
    </w:p>
    <w:p w:rsidR="00831715" w:rsidRDefault="00831715" w:rsidP="00AF3F0D">
      <w:pPr>
        <w:pStyle w:val="NormalWeb"/>
        <w:rPr>
          <w:rFonts w:ascii="Trebuchet MS" w:hAnsi="Trebuchet MS"/>
          <w:color w:val="000000"/>
          <w:sz w:val="28"/>
          <w:szCs w:val="28"/>
        </w:rPr>
      </w:pPr>
    </w:p>
    <w:p w:rsidR="00831715" w:rsidRDefault="00831715" w:rsidP="00AF3F0D">
      <w:pPr>
        <w:pStyle w:val="NormalWeb"/>
        <w:rPr>
          <w:rFonts w:ascii="Trebuchet MS" w:hAnsi="Trebuchet MS"/>
          <w:color w:val="000000"/>
          <w:sz w:val="28"/>
          <w:szCs w:val="28"/>
        </w:rPr>
      </w:pPr>
    </w:p>
    <w:p w:rsidR="00831715" w:rsidRDefault="00831715" w:rsidP="00AF3F0D">
      <w:pPr>
        <w:pStyle w:val="NormalWeb"/>
        <w:rPr>
          <w:rFonts w:ascii="Trebuchet MS" w:hAnsi="Trebuchet MS"/>
          <w:color w:val="000000"/>
          <w:sz w:val="28"/>
          <w:szCs w:val="28"/>
        </w:rPr>
      </w:pPr>
    </w:p>
    <w:p w:rsidR="00831715" w:rsidRDefault="00831715" w:rsidP="00AF3F0D">
      <w:pPr>
        <w:pStyle w:val="NormalWeb"/>
        <w:rPr>
          <w:rFonts w:ascii="Trebuchet MS" w:hAnsi="Trebuchet MS"/>
          <w:color w:val="000000"/>
          <w:sz w:val="28"/>
          <w:szCs w:val="28"/>
        </w:rPr>
      </w:pPr>
    </w:p>
    <w:p w:rsidR="00831715" w:rsidRDefault="00831715" w:rsidP="00AF3F0D">
      <w:pPr>
        <w:pStyle w:val="NormalWeb"/>
        <w:rPr>
          <w:rFonts w:ascii="Trebuchet MS" w:hAnsi="Trebuchet MS"/>
          <w:color w:val="000000"/>
          <w:sz w:val="28"/>
          <w:szCs w:val="28"/>
        </w:rPr>
      </w:pPr>
    </w:p>
    <w:p w:rsidR="00AF3F0D" w:rsidRDefault="00AF3F0D" w:rsidP="00AF3F0D">
      <w:pPr>
        <w:pStyle w:val="NormalWeb"/>
        <w:rPr>
          <w:rFonts w:ascii="Trebuchet MS" w:hAnsi="Trebuchet MS"/>
          <w:color w:val="000000"/>
          <w:sz w:val="28"/>
          <w:szCs w:val="28"/>
        </w:rPr>
      </w:pPr>
    </w:p>
    <w:p w:rsidR="00AF3F0D" w:rsidRDefault="00AF3F0D" w:rsidP="00AF3F0D">
      <w:pPr>
        <w:pStyle w:val="NormalWeb"/>
        <w:rPr>
          <w:rFonts w:ascii="Trebuchet MS" w:hAnsi="Trebuchet MS"/>
          <w:color w:val="000000"/>
          <w:sz w:val="28"/>
          <w:szCs w:val="28"/>
        </w:rPr>
      </w:pPr>
    </w:p>
    <w:p w:rsidR="00AF3F0D" w:rsidRDefault="00AF3F0D" w:rsidP="00AF3F0D">
      <w:pPr>
        <w:pStyle w:val="NormalWeb"/>
        <w:rPr>
          <w:rFonts w:ascii="Trebuchet MS" w:hAnsi="Trebuchet MS"/>
          <w:b/>
          <w:color w:val="000000"/>
          <w:sz w:val="28"/>
          <w:szCs w:val="28"/>
        </w:rPr>
      </w:pPr>
      <w:r w:rsidRPr="00AF3F0D">
        <w:rPr>
          <w:rFonts w:ascii="Trebuchet MS" w:hAnsi="Trebuchet MS"/>
          <w:b/>
          <w:color w:val="000000"/>
          <w:sz w:val="28"/>
          <w:szCs w:val="28"/>
        </w:rPr>
        <w:t>5.  The World Health Organization states that health care is one of the fundamental rights of every human being. However, how much health care is a right? Who should pay for those who cannot afford to pay for their own care? How much of your own salary would you be willing to part with to care for someone else?  (Everyone)</w:t>
      </w:r>
    </w:p>
    <w:p w:rsidR="00D61F61" w:rsidRDefault="00D61F61" w:rsidP="00AF3F0D">
      <w:pPr>
        <w:pStyle w:val="NormalWeb"/>
        <w:rPr>
          <w:rFonts w:ascii="Trebuchet MS" w:hAnsi="Trebuchet MS"/>
          <w:b/>
          <w:color w:val="000000"/>
          <w:sz w:val="28"/>
          <w:szCs w:val="28"/>
        </w:rPr>
      </w:pPr>
    </w:p>
    <w:p w:rsidR="00D61F61" w:rsidRDefault="00D61F61" w:rsidP="00AF3F0D">
      <w:pPr>
        <w:pStyle w:val="NormalWeb"/>
        <w:rPr>
          <w:rFonts w:ascii="Trebuchet MS" w:hAnsi="Trebuchet MS"/>
          <w:b/>
          <w:color w:val="000000"/>
          <w:sz w:val="28"/>
          <w:szCs w:val="28"/>
        </w:rPr>
      </w:pPr>
    </w:p>
    <w:p w:rsidR="00D61F61" w:rsidRDefault="00D61F61" w:rsidP="00AF3F0D">
      <w:pPr>
        <w:pStyle w:val="NormalWeb"/>
        <w:rPr>
          <w:rFonts w:ascii="Trebuchet MS" w:hAnsi="Trebuchet MS"/>
          <w:b/>
          <w:color w:val="000000"/>
          <w:sz w:val="28"/>
          <w:szCs w:val="28"/>
        </w:rPr>
      </w:pPr>
    </w:p>
    <w:p w:rsidR="00D61F61" w:rsidRDefault="00D61F61" w:rsidP="00AF3F0D">
      <w:pPr>
        <w:pStyle w:val="NormalWeb"/>
        <w:rPr>
          <w:rFonts w:ascii="Trebuchet MS" w:hAnsi="Trebuchet MS"/>
          <w:b/>
          <w:color w:val="000000"/>
          <w:sz w:val="28"/>
          <w:szCs w:val="28"/>
        </w:rPr>
      </w:pPr>
    </w:p>
    <w:p w:rsidR="00D61F61" w:rsidRDefault="00D61F61" w:rsidP="00AF3F0D">
      <w:pPr>
        <w:pStyle w:val="NormalWeb"/>
        <w:rPr>
          <w:rFonts w:ascii="Trebuchet MS" w:hAnsi="Trebuchet MS"/>
          <w:b/>
          <w:color w:val="000000"/>
          <w:sz w:val="28"/>
          <w:szCs w:val="28"/>
        </w:rPr>
      </w:pPr>
    </w:p>
    <w:p w:rsidR="00D61F61" w:rsidRDefault="00D61F61" w:rsidP="00AF3F0D">
      <w:pPr>
        <w:pStyle w:val="NormalWeb"/>
        <w:rPr>
          <w:rFonts w:ascii="Trebuchet MS" w:hAnsi="Trebuchet MS"/>
          <w:b/>
          <w:color w:val="000000"/>
          <w:sz w:val="28"/>
          <w:szCs w:val="28"/>
        </w:rPr>
      </w:pPr>
    </w:p>
    <w:p w:rsidR="00D61F61" w:rsidRDefault="00D61F61" w:rsidP="00AF3F0D">
      <w:pPr>
        <w:pStyle w:val="NormalWeb"/>
        <w:rPr>
          <w:rFonts w:ascii="Trebuchet MS" w:hAnsi="Trebuchet MS"/>
          <w:b/>
          <w:color w:val="000000"/>
          <w:sz w:val="28"/>
          <w:szCs w:val="28"/>
        </w:rPr>
      </w:pPr>
    </w:p>
    <w:p w:rsidR="00D61F61" w:rsidRDefault="00D61F61" w:rsidP="00D61F61">
      <w:pPr>
        <w:spacing w:after="0" w:line="240" w:lineRule="auto"/>
        <w:jc w:val="center"/>
        <w:rPr>
          <w:rFonts w:ascii="Trebuchet MS" w:eastAsia="Times New Roman" w:hAnsi="Trebuchet MS" w:cs="Arial"/>
          <w:color w:val="222222"/>
          <w:sz w:val="28"/>
          <w:szCs w:val="28"/>
          <w:u w:val="single"/>
        </w:rPr>
      </w:pPr>
    </w:p>
    <w:p w:rsidR="00D61F61" w:rsidRDefault="00D61F61" w:rsidP="00D61F61">
      <w:pPr>
        <w:spacing w:after="0" w:line="240" w:lineRule="auto"/>
        <w:jc w:val="center"/>
        <w:rPr>
          <w:rFonts w:ascii="Trebuchet MS" w:eastAsia="Times New Roman" w:hAnsi="Trebuchet MS" w:cs="Arial"/>
          <w:color w:val="222222"/>
          <w:sz w:val="28"/>
          <w:szCs w:val="28"/>
          <w:u w:val="single"/>
        </w:rPr>
      </w:pPr>
    </w:p>
    <w:p w:rsidR="00D61F61" w:rsidRDefault="00D61F61" w:rsidP="00D61F61">
      <w:pPr>
        <w:spacing w:after="0" w:line="240" w:lineRule="auto"/>
        <w:jc w:val="center"/>
        <w:rPr>
          <w:rFonts w:ascii="Trebuchet MS" w:eastAsia="Times New Roman" w:hAnsi="Trebuchet MS" w:cs="Arial"/>
          <w:color w:val="222222"/>
          <w:sz w:val="28"/>
          <w:szCs w:val="28"/>
          <w:u w:val="single"/>
        </w:rPr>
      </w:pPr>
    </w:p>
    <w:p w:rsidR="00D61F61" w:rsidRDefault="00D61F61" w:rsidP="00D61F61">
      <w:pPr>
        <w:spacing w:after="0" w:line="240" w:lineRule="auto"/>
        <w:jc w:val="center"/>
        <w:rPr>
          <w:rFonts w:ascii="Trebuchet MS" w:eastAsia="Times New Roman" w:hAnsi="Trebuchet MS" w:cs="Arial"/>
          <w:color w:val="222222"/>
          <w:sz w:val="28"/>
          <w:szCs w:val="28"/>
          <w:u w:val="single"/>
        </w:rPr>
      </w:pPr>
    </w:p>
    <w:p w:rsidR="00D61F61" w:rsidRDefault="00D61F61" w:rsidP="00D61F61">
      <w:pPr>
        <w:spacing w:after="0" w:line="240" w:lineRule="auto"/>
        <w:jc w:val="center"/>
        <w:rPr>
          <w:rFonts w:ascii="Trebuchet MS" w:eastAsia="Times New Roman" w:hAnsi="Trebuchet MS" w:cs="Arial"/>
          <w:color w:val="222222"/>
          <w:sz w:val="28"/>
          <w:szCs w:val="28"/>
          <w:u w:val="single"/>
        </w:rPr>
      </w:pPr>
    </w:p>
    <w:p w:rsidR="00D61F61" w:rsidRPr="005F18A6" w:rsidRDefault="00D61F61" w:rsidP="00D61F61">
      <w:pPr>
        <w:spacing w:after="0" w:line="240" w:lineRule="auto"/>
        <w:jc w:val="center"/>
        <w:rPr>
          <w:rFonts w:ascii="Trebuchet MS" w:eastAsia="Times New Roman" w:hAnsi="Trebuchet MS" w:cs="Arial"/>
          <w:color w:val="222222"/>
          <w:sz w:val="28"/>
          <w:szCs w:val="28"/>
          <w:u w:val="single"/>
        </w:rPr>
      </w:pPr>
      <w:r w:rsidRPr="005F18A6">
        <w:rPr>
          <w:rFonts w:ascii="Trebuchet MS" w:eastAsia="Times New Roman" w:hAnsi="Trebuchet MS" w:cs="Arial"/>
          <w:color w:val="222222"/>
          <w:sz w:val="28"/>
          <w:szCs w:val="28"/>
          <w:u w:val="single"/>
        </w:rPr>
        <w:t>Works cited</w:t>
      </w:r>
    </w:p>
    <w:p w:rsidR="00D61F61" w:rsidRPr="005F18A6" w:rsidRDefault="00D61F61" w:rsidP="00D61F61">
      <w:pPr>
        <w:spacing w:after="0" w:line="240" w:lineRule="auto"/>
        <w:rPr>
          <w:rFonts w:ascii="Trebuchet MS" w:eastAsia="Times New Roman" w:hAnsi="Trebuchet MS" w:cs="Arial"/>
          <w:color w:val="222222"/>
          <w:sz w:val="28"/>
          <w:szCs w:val="28"/>
        </w:rPr>
      </w:pPr>
      <w:proofErr w:type="gramStart"/>
      <w:r w:rsidRPr="005F18A6">
        <w:rPr>
          <w:rFonts w:ascii="Trebuchet MS" w:eastAsia="Times New Roman" w:hAnsi="Trebuchet MS" w:cs="Arial"/>
          <w:color w:val="222222"/>
          <w:sz w:val="28"/>
          <w:szCs w:val="28"/>
        </w:rPr>
        <w:t>Bradley, C. J., Clement, J. P., &amp; Lin, C. (2008).</w:t>
      </w:r>
      <w:proofErr w:type="gramEnd"/>
      <w:r w:rsidRPr="005F18A6">
        <w:rPr>
          <w:rFonts w:ascii="Trebuchet MS" w:eastAsia="Times New Roman" w:hAnsi="Trebuchet MS" w:cs="Arial"/>
          <w:color w:val="222222"/>
          <w:sz w:val="28"/>
          <w:szCs w:val="28"/>
        </w:rPr>
        <w:t xml:space="preserve"> </w:t>
      </w:r>
      <w:proofErr w:type="gramStart"/>
      <w:r w:rsidRPr="005F18A6">
        <w:rPr>
          <w:rFonts w:ascii="Trebuchet MS" w:eastAsia="Times New Roman" w:hAnsi="Trebuchet MS" w:cs="Arial"/>
          <w:color w:val="222222"/>
          <w:sz w:val="28"/>
          <w:szCs w:val="28"/>
        </w:rPr>
        <w:t xml:space="preserve">Absence of cancer </w:t>
      </w:r>
      <w:r w:rsidRPr="005F18A6">
        <w:rPr>
          <w:rFonts w:ascii="Trebuchet MS" w:eastAsia="Times New Roman" w:hAnsi="Trebuchet MS" w:cs="Arial"/>
          <w:color w:val="222222"/>
          <w:sz w:val="28"/>
          <w:szCs w:val="28"/>
        </w:rPr>
        <w:tab/>
        <w:t xml:space="preserve">diagnosis and treatment in elderly Medicaid-insured nursing home </w:t>
      </w:r>
      <w:r w:rsidRPr="005F18A6">
        <w:rPr>
          <w:rFonts w:ascii="Trebuchet MS" w:eastAsia="Times New Roman" w:hAnsi="Trebuchet MS" w:cs="Arial"/>
          <w:color w:val="222222"/>
          <w:sz w:val="28"/>
          <w:szCs w:val="28"/>
        </w:rPr>
        <w:tab/>
        <w:t>residents.</w:t>
      </w:r>
      <w:proofErr w:type="gramEnd"/>
      <w:r w:rsidRPr="005F18A6">
        <w:rPr>
          <w:rFonts w:ascii="Trebuchet MS" w:eastAsia="Times New Roman" w:hAnsi="Trebuchet MS" w:cs="Arial"/>
          <w:color w:val="222222"/>
          <w:sz w:val="28"/>
          <w:szCs w:val="28"/>
        </w:rPr>
        <w:t xml:space="preserve"> </w:t>
      </w:r>
      <w:r w:rsidRPr="005F18A6">
        <w:rPr>
          <w:rFonts w:ascii="Trebuchet MS" w:eastAsia="Times New Roman" w:hAnsi="Trebuchet MS" w:cs="Arial"/>
          <w:i/>
          <w:iCs/>
          <w:color w:val="222222"/>
          <w:sz w:val="28"/>
          <w:szCs w:val="28"/>
        </w:rPr>
        <w:t>Journal of the National Cancer Institute</w:t>
      </w:r>
      <w:r w:rsidRPr="005F18A6">
        <w:rPr>
          <w:rFonts w:ascii="Trebuchet MS" w:eastAsia="Times New Roman" w:hAnsi="Trebuchet MS" w:cs="Arial"/>
          <w:color w:val="222222"/>
          <w:sz w:val="28"/>
          <w:szCs w:val="28"/>
        </w:rPr>
        <w:t xml:space="preserve">, </w:t>
      </w:r>
      <w:r w:rsidRPr="005F18A6">
        <w:rPr>
          <w:rFonts w:ascii="Trebuchet MS" w:eastAsia="Times New Roman" w:hAnsi="Trebuchet MS" w:cs="Arial"/>
          <w:i/>
          <w:iCs/>
          <w:color w:val="222222"/>
          <w:sz w:val="28"/>
          <w:szCs w:val="28"/>
        </w:rPr>
        <w:t>100</w:t>
      </w:r>
      <w:r w:rsidRPr="005F18A6">
        <w:rPr>
          <w:rFonts w:ascii="Trebuchet MS" w:eastAsia="Times New Roman" w:hAnsi="Trebuchet MS" w:cs="Arial"/>
          <w:i/>
          <w:color w:val="222222"/>
          <w:sz w:val="28"/>
          <w:szCs w:val="28"/>
        </w:rPr>
        <w:t>(1)</w:t>
      </w:r>
      <w:r w:rsidRPr="005F18A6">
        <w:rPr>
          <w:rFonts w:ascii="Trebuchet MS" w:eastAsia="Times New Roman" w:hAnsi="Trebuchet MS" w:cs="Arial"/>
          <w:color w:val="222222"/>
          <w:sz w:val="28"/>
          <w:szCs w:val="28"/>
        </w:rPr>
        <w:t>, 21-31.</w:t>
      </w:r>
    </w:p>
    <w:p w:rsidR="00D61F61" w:rsidRPr="005F18A6" w:rsidRDefault="00D61F61" w:rsidP="00D61F61">
      <w:pPr>
        <w:spacing w:after="0" w:line="240" w:lineRule="auto"/>
        <w:rPr>
          <w:rFonts w:ascii="Trebuchet MS" w:eastAsia="Times New Roman" w:hAnsi="Trebuchet MS" w:cs="Times New Roman"/>
          <w:sz w:val="28"/>
          <w:szCs w:val="28"/>
        </w:rPr>
      </w:pPr>
      <w:r w:rsidRPr="005F18A6">
        <w:rPr>
          <w:rFonts w:ascii="Trebuchet MS" w:hAnsi="Trebuchet MS"/>
          <w:bCs/>
          <w:sz w:val="28"/>
          <w:szCs w:val="28"/>
        </w:rPr>
        <w:t xml:space="preserve">Kurtzman, E. T., </w:t>
      </w:r>
      <w:proofErr w:type="spellStart"/>
      <w:r w:rsidRPr="005F18A6">
        <w:rPr>
          <w:rFonts w:ascii="Trebuchet MS" w:hAnsi="Trebuchet MS"/>
          <w:bCs/>
          <w:sz w:val="28"/>
          <w:szCs w:val="28"/>
        </w:rPr>
        <w:t>Buerhaus</w:t>
      </w:r>
      <w:proofErr w:type="spellEnd"/>
      <w:r w:rsidRPr="005F18A6">
        <w:rPr>
          <w:rFonts w:ascii="Trebuchet MS" w:hAnsi="Trebuchet MS"/>
          <w:bCs/>
          <w:sz w:val="28"/>
          <w:szCs w:val="28"/>
        </w:rPr>
        <w:t xml:space="preserve">, P. I. (2009). </w:t>
      </w:r>
      <w:r w:rsidRPr="005F18A6">
        <w:rPr>
          <w:rFonts w:ascii="Trebuchet MS" w:hAnsi="Trebuchet MS"/>
          <w:sz w:val="28"/>
          <w:szCs w:val="28"/>
        </w:rPr>
        <w:t xml:space="preserve">New Medicare Payment Rules: </w:t>
      </w:r>
      <w:r w:rsidRPr="005F18A6">
        <w:rPr>
          <w:rFonts w:ascii="Trebuchet MS" w:hAnsi="Trebuchet MS"/>
          <w:sz w:val="28"/>
          <w:szCs w:val="28"/>
        </w:rPr>
        <w:tab/>
        <w:t xml:space="preserve">Danger or Opportunity for Nursing? </w:t>
      </w:r>
      <w:r w:rsidRPr="005F18A6">
        <w:rPr>
          <w:rFonts w:ascii="Trebuchet MS" w:eastAsia="Times New Roman" w:hAnsi="Trebuchet MS" w:cs="Times New Roman"/>
          <w:i/>
          <w:sz w:val="28"/>
          <w:szCs w:val="28"/>
        </w:rPr>
        <w:t xml:space="preserve">AJN, American Journal of </w:t>
      </w:r>
      <w:r w:rsidRPr="005F18A6">
        <w:rPr>
          <w:rFonts w:ascii="Trebuchet MS" w:eastAsia="Times New Roman" w:hAnsi="Trebuchet MS" w:cs="Times New Roman"/>
          <w:i/>
          <w:sz w:val="28"/>
          <w:szCs w:val="28"/>
        </w:rPr>
        <w:tab/>
        <w:t>Nursing</w:t>
      </w:r>
      <w:proofErr w:type="gramStart"/>
      <w:r w:rsidRPr="005F18A6">
        <w:rPr>
          <w:rFonts w:ascii="Trebuchet MS" w:eastAsia="Times New Roman" w:hAnsi="Trebuchet MS" w:cs="Times New Roman"/>
          <w:i/>
          <w:sz w:val="28"/>
          <w:szCs w:val="28"/>
        </w:rPr>
        <w:t>,108</w:t>
      </w:r>
      <w:proofErr w:type="gramEnd"/>
      <w:r w:rsidRPr="005F18A6">
        <w:rPr>
          <w:rFonts w:ascii="Trebuchet MS" w:eastAsia="Times New Roman" w:hAnsi="Trebuchet MS" w:cs="Times New Roman"/>
          <w:i/>
          <w:sz w:val="28"/>
          <w:szCs w:val="28"/>
        </w:rPr>
        <w:t>(6)</w:t>
      </w:r>
      <w:r w:rsidRPr="005F18A6">
        <w:rPr>
          <w:rFonts w:ascii="Trebuchet MS" w:eastAsia="Times New Roman" w:hAnsi="Trebuchet MS" w:cs="Times New Roman"/>
          <w:sz w:val="28"/>
          <w:szCs w:val="28"/>
        </w:rPr>
        <w:t>, 30–35.</w:t>
      </w:r>
    </w:p>
    <w:p w:rsidR="00D61F61" w:rsidRPr="005F18A6" w:rsidRDefault="00D61F61" w:rsidP="00D61F61">
      <w:pPr>
        <w:pStyle w:val="Bibliography"/>
        <w:spacing w:after="0" w:line="240" w:lineRule="auto"/>
        <w:ind w:left="720" w:hanging="720"/>
        <w:rPr>
          <w:rFonts w:ascii="Trebuchet MS" w:hAnsi="Trebuchet MS"/>
          <w:noProof/>
          <w:sz w:val="28"/>
          <w:szCs w:val="28"/>
        </w:rPr>
      </w:pPr>
      <w:r w:rsidRPr="005F18A6">
        <w:rPr>
          <w:rFonts w:ascii="Trebuchet MS" w:hAnsi="Trebuchet MS"/>
          <w:noProof/>
          <w:sz w:val="28"/>
          <w:szCs w:val="28"/>
        </w:rPr>
        <w:t xml:space="preserve">Zerwekh, J., &amp; Garneau, A. (2012). </w:t>
      </w:r>
      <w:r w:rsidRPr="005F18A6">
        <w:rPr>
          <w:rFonts w:ascii="Trebuchet MS" w:hAnsi="Trebuchet MS"/>
          <w:i/>
          <w:iCs/>
          <w:noProof/>
          <w:sz w:val="28"/>
          <w:szCs w:val="28"/>
        </w:rPr>
        <w:t>Nursing Today: Transitions and Trends.</w:t>
      </w:r>
      <w:r w:rsidRPr="005F18A6">
        <w:rPr>
          <w:rFonts w:ascii="Trebuchet MS" w:hAnsi="Trebuchet MS"/>
          <w:noProof/>
          <w:sz w:val="28"/>
          <w:szCs w:val="28"/>
        </w:rPr>
        <w:t xml:space="preserve"> St. Louis Missouri: Elsevier.</w:t>
      </w:r>
    </w:p>
    <w:p w:rsidR="00D61F61" w:rsidRPr="00AF3F0D" w:rsidRDefault="00D61F61" w:rsidP="00AF3F0D">
      <w:pPr>
        <w:pStyle w:val="NormalWeb"/>
        <w:rPr>
          <w:rFonts w:ascii="Trebuchet MS" w:hAnsi="Trebuchet MS"/>
          <w:b/>
          <w:color w:val="000000"/>
          <w:sz w:val="28"/>
          <w:szCs w:val="28"/>
        </w:rPr>
      </w:pPr>
    </w:p>
    <w:p w:rsidR="002C2A2B" w:rsidRDefault="002C2A2B"/>
    <w:p w:rsidR="00D61F61" w:rsidRDefault="00D61F61"/>
    <w:p w:rsidR="00D61F61" w:rsidRDefault="00D61F61"/>
    <w:p w:rsidR="00D61F61" w:rsidRDefault="00D61F61"/>
    <w:p w:rsidR="00D61F61" w:rsidRDefault="00D61F61"/>
    <w:sectPr w:rsidR="00D61F61" w:rsidSect="002C2A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AF3F0D"/>
    <w:rsid w:val="0024775D"/>
    <w:rsid w:val="002C2A2B"/>
    <w:rsid w:val="00831715"/>
    <w:rsid w:val="00954457"/>
    <w:rsid w:val="00AF3F0D"/>
    <w:rsid w:val="00BD3BBC"/>
    <w:rsid w:val="00BF64D8"/>
    <w:rsid w:val="00CA3686"/>
    <w:rsid w:val="00D30DF6"/>
    <w:rsid w:val="00D61F61"/>
    <w:rsid w:val="00F952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A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3F0D"/>
    <w:pPr>
      <w:spacing w:after="11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3F0D"/>
    <w:rPr>
      <w:b/>
      <w:bCs/>
    </w:rPr>
  </w:style>
  <w:style w:type="paragraph" w:styleId="Bibliography">
    <w:name w:val="Bibliography"/>
    <w:basedOn w:val="Normal"/>
    <w:next w:val="Normal"/>
    <w:uiPriority w:val="37"/>
    <w:semiHidden/>
    <w:unhideWhenUsed/>
    <w:rsid w:val="00D61F6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3568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2013-03-06T17:35:00Z</dcterms:created>
  <dcterms:modified xsi:type="dcterms:W3CDTF">2013-03-06T17:35:00Z</dcterms:modified>
</cp:coreProperties>
</file>