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BD" w:rsidRDefault="009F27BD" w:rsidP="009F27BD">
      <w:pPr>
        <w:spacing w:after="0" w:line="240" w:lineRule="auto"/>
        <w:rPr>
          <w:b/>
          <w:sz w:val="28"/>
          <w:szCs w:val="28"/>
        </w:rPr>
      </w:pPr>
      <w:r>
        <w:rPr>
          <w:b/>
          <w:sz w:val="28"/>
          <w:szCs w:val="28"/>
        </w:rPr>
        <w:t>Name(s</w:t>
      </w:r>
      <w:proofErr w:type="gramStart"/>
      <w:r>
        <w:rPr>
          <w:b/>
          <w:sz w:val="28"/>
          <w:szCs w:val="28"/>
        </w:rPr>
        <w:t>)_</w:t>
      </w:r>
      <w:proofErr w:type="gramEnd"/>
      <w:r>
        <w:rPr>
          <w:b/>
          <w:sz w:val="28"/>
          <w:szCs w:val="28"/>
        </w:rPr>
        <w:t>_</w:t>
      </w:r>
      <w:r w:rsidR="00D53D46">
        <w:rPr>
          <w:b/>
          <w:sz w:val="28"/>
          <w:szCs w:val="28"/>
        </w:rPr>
        <w:t>Danielle Preston   Carrie Hinckley</w:t>
      </w:r>
      <w:r>
        <w:rPr>
          <w:b/>
          <w:sz w:val="28"/>
          <w:szCs w:val="28"/>
        </w:rPr>
        <w:t>_______________________</w:t>
      </w:r>
    </w:p>
    <w:p w:rsidR="004D0DB2" w:rsidRPr="002E4796" w:rsidRDefault="002E4796" w:rsidP="002E4796">
      <w:pPr>
        <w:spacing w:after="0" w:line="240" w:lineRule="auto"/>
        <w:jc w:val="center"/>
        <w:rPr>
          <w:b/>
          <w:sz w:val="28"/>
          <w:szCs w:val="28"/>
        </w:rPr>
      </w:pPr>
      <w:r w:rsidRPr="002E4796">
        <w:rPr>
          <w:b/>
          <w:sz w:val="28"/>
          <w:szCs w:val="28"/>
        </w:rPr>
        <w:t>CASE STUDY</w:t>
      </w:r>
    </w:p>
    <w:p w:rsidR="002E4796" w:rsidRDefault="002E4796" w:rsidP="002E4796">
      <w:pPr>
        <w:spacing w:after="0" w:line="240" w:lineRule="auto"/>
        <w:jc w:val="center"/>
        <w:rPr>
          <w:b/>
          <w:sz w:val="28"/>
          <w:szCs w:val="28"/>
        </w:rPr>
      </w:pPr>
    </w:p>
    <w:p w:rsidR="00EF408F" w:rsidRPr="00432600" w:rsidRDefault="00432600" w:rsidP="00EF408F">
      <w:pPr>
        <w:spacing w:after="0" w:line="240" w:lineRule="auto"/>
        <w:jc w:val="both"/>
      </w:pPr>
      <w:r w:rsidRPr="00432600">
        <w:rPr>
          <w:b/>
        </w:rPr>
        <w:t>INSTRUCTIONS:</w:t>
      </w:r>
      <w:r w:rsidRPr="00432600">
        <w:t xml:space="preserve"> </w:t>
      </w:r>
      <w:r w:rsidR="00EF408F" w:rsidRPr="00432600">
        <w:t xml:space="preserve">All questions apply to this case study. </w:t>
      </w:r>
      <w:r w:rsidR="00EF408F">
        <w:t>Your responses should be thorough and answer the question fully.</w:t>
      </w:r>
      <w:r w:rsidR="00EF408F" w:rsidRPr="00432600">
        <w:t xml:space="preserve"> When asked to provide several answers, they should be listed in order of priority or significance. </w:t>
      </w:r>
      <w:r w:rsidR="00BF6267">
        <w:t>Be thorough with your responses; describe, define, and prioritize your answers</w:t>
      </w:r>
      <w:r w:rsidR="00EF408F" w:rsidRPr="00432600">
        <w:t xml:space="preserve">. </w:t>
      </w:r>
      <w:r w:rsidR="00EF408F">
        <w:t>Type your responses and se</w:t>
      </w:r>
      <w:r w:rsidR="00BF6267">
        <w:t>nd to Shelly via dropbox by2/24/12</w:t>
      </w:r>
      <w:r w:rsidR="00F97A0F">
        <w:t xml:space="preserve"> at 0800</w:t>
      </w:r>
      <w:r w:rsidR="00EF408F">
        <w:t>.  You may work with one or two other students if you choose. Names of all students should appear on this form.  You will all be given the same grade for the assignment.  The score will count as a quiz grade.</w:t>
      </w:r>
    </w:p>
    <w:p w:rsidR="002C68B9" w:rsidRPr="00432600" w:rsidRDefault="002C68B9" w:rsidP="002C68B9">
      <w:pPr>
        <w:spacing w:after="0" w:line="240" w:lineRule="auto"/>
        <w:jc w:val="both"/>
      </w:pPr>
    </w:p>
    <w:p w:rsidR="00432600" w:rsidRPr="00432600" w:rsidRDefault="00432600" w:rsidP="00432600">
      <w:pPr>
        <w:spacing w:after="0" w:line="240" w:lineRule="auto"/>
        <w:jc w:val="both"/>
      </w:pPr>
    </w:p>
    <w:p w:rsidR="00432600" w:rsidRPr="002E4796" w:rsidRDefault="00432600" w:rsidP="00432600">
      <w:pPr>
        <w:spacing w:after="0" w:line="240" w:lineRule="auto"/>
        <w:rPr>
          <w:b/>
          <w:sz w:val="28"/>
          <w:szCs w:val="28"/>
        </w:rPr>
      </w:pPr>
    </w:p>
    <w:p w:rsidR="002E4796" w:rsidRPr="002E4796" w:rsidRDefault="002E4796" w:rsidP="002E4796">
      <w:pPr>
        <w:spacing w:after="0" w:line="240" w:lineRule="auto"/>
        <w:rPr>
          <w:b/>
        </w:rPr>
      </w:pPr>
      <w:r w:rsidRPr="002E4796">
        <w:rPr>
          <w:b/>
        </w:rPr>
        <w:t>Scenario</w:t>
      </w:r>
    </w:p>
    <w:p w:rsidR="002E4796" w:rsidRDefault="000704BD" w:rsidP="002E4796">
      <w:pPr>
        <w:spacing w:after="0" w:line="240" w:lineRule="auto"/>
        <w:jc w:val="both"/>
      </w:pPr>
      <w:r>
        <w:t>D.H. , a 54-year-old resort owner, has multiple chronic medical problems including type 2 DM for 25 years,</w:t>
      </w:r>
      <w:r w:rsidR="001B7CB5">
        <w:t xml:space="preserve"> which has progressed to insulin-dependent DM for the past 10 years; a renal transplant 5 years ago with no signs of rejection at last biopsy; HTN; and remote peptic ulcer disease (PUD). His medications include insulin, immunosuppressive agents, and two antihypertensive drugs. He visited his local physician with C/O L ear, mastoid, and sinus pain. He was diagnosed with sinusitis and Candida albicans infection (thrush); cephalexin and </w:t>
      </w:r>
      <w:r w:rsidR="00A932A1">
        <w:t>n</w:t>
      </w:r>
      <w:r w:rsidR="001B7CB5">
        <w:t>ystatin were prescribed. Later that evening he developed N/V, hematemesis, and weakness, and he was taken to the ED. He was admitted and started on IV antibiotics, but his condition worsened throughout the night; his dyspnea increased and he developed difficulty speaking. He was flow</w:t>
      </w:r>
      <w:r w:rsidR="00A932A1">
        <w:t>n</w:t>
      </w:r>
      <w:r w:rsidR="001B7CB5">
        <w:t xml:space="preserve"> to your tertiary referral center and was intubated en route. On arrival, D.H. had decreased LOC with periods of total unresponsiveness, weakness, and cranial nerve deficits. His diagnosis is meningitis complicated by an aspiration pneumonia and atrial fibrillation. D.H. has </w:t>
      </w:r>
      <w:proofErr w:type="gramStart"/>
      <w:r w:rsidR="001B7CB5">
        <w:t>continued</w:t>
      </w:r>
      <w:proofErr w:type="gramEnd"/>
      <w:r w:rsidR="001B7CB5">
        <w:t xml:space="preserve"> fever and leukocytosis despite aggressive antibiotic therapy.</w:t>
      </w:r>
    </w:p>
    <w:p w:rsidR="002E4796" w:rsidRDefault="002E4796" w:rsidP="002E4796">
      <w:pPr>
        <w:spacing w:after="0" w:line="240" w:lineRule="auto"/>
        <w:jc w:val="both"/>
      </w:pPr>
    </w:p>
    <w:p w:rsidR="002E4796" w:rsidRDefault="001B7CB5" w:rsidP="002E4796">
      <w:pPr>
        <w:pStyle w:val="ListParagraph"/>
        <w:numPr>
          <w:ilvl w:val="0"/>
          <w:numId w:val="1"/>
        </w:numPr>
        <w:spacing w:after="0" w:line="240" w:lineRule="auto"/>
        <w:jc w:val="both"/>
      </w:pPr>
      <w:r>
        <w:t>Why is D.H. at particular risk for infection</w:t>
      </w:r>
      <w:r w:rsidR="002E4796">
        <w:t>?</w:t>
      </w:r>
      <w:r w:rsidR="00D53D46">
        <w:t xml:space="preserve"> Type 2 Diabetes, Insulin dependent, HTN, PUD, taking immunosuppressive agents</w:t>
      </w:r>
    </w:p>
    <w:p w:rsidR="002E4796" w:rsidRDefault="002E4796" w:rsidP="002E4796">
      <w:pPr>
        <w:spacing w:after="0" w:line="240" w:lineRule="auto"/>
        <w:jc w:val="both"/>
      </w:pPr>
    </w:p>
    <w:p w:rsidR="00232CAD" w:rsidRDefault="001B7CB5" w:rsidP="00232CAD">
      <w:pPr>
        <w:pStyle w:val="ListParagraph"/>
        <w:numPr>
          <w:ilvl w:val="0"/>
          <w:numId w:val="1"/>
        </w:numPr>
        <w:spacing w:after="0" w:line="240" w:lineRule="auto"/>
        <w:jc w:val="both"/>
      </w:pPr>
      <w:r>
        <w:t xml:space="preserve">Describe </w:t>
      </w:r>
      <w:r w:rsidR="00BF6267">
        <w:t xml:space="preserve">the pathophysiology and etiology of </w:t>
      </w:r>
      <w:r>
        <w:t>bacterial meningitis.</w:t>
      </w:r>
      <w:r w:rsidR="00D53D46">
        <w:t xml:space="preserve"> </w:t>
      </w:r>
    </w:p>
    <w:p w:rsidR="00232CAD" w:rsidRDefault="00232CAD" w:rsidP="00232CAD">
      <w:pPr>
        <w:pStyle w:val="ListParagraph"/>
      </w:pPr>
    </w:p>
    <w:p w:rsidR="00232CAD" w:rsidRDefault="00232CAD" w:rsidP="00232CAD">
      <w:pPr>
        <w:pStyle w:val="ListParagraph"/>
        <w:spacing w:after="0" w:line="240" w:lineRule="auto"/>
        <w:jc w:val="both"/>
      </w:pPr>
      <w:r>
        <w:t xml:space="preserve">Meningitis is an acute inflammation of the meningeal layers surrounding the brain and spinal cord. Streptococcus pneumonia and </w:t>
      </w:r>
      <w:proofErr w:type="spellStart"/>
      <w:r>
        <w:t>neisseria</w:t>
      </w:r>
      <w:proofErr w:type="spellEnd"/>
      <w:r>
        <w:t xml:space="preserve"> </w:t>
      </w:r>
      <w:proofErr w:type="spellStart"/>
      <w:r>
        <w:t>meningitidis</w:t>
      </w:r>
      <w:proofErr w:type="spellEnd"/>
      <w:r>
        <w:t xml:space="preserve"> are the leading causes of meningitis. The bacteria usually gain entry to the CNS through the upper respiratory tract or bloodstream. Meningitis is usually secondary to viral respiratory disease. </w:t>
      </w:r>
      <w:r w:rsidR="001B61B2">
        <w:t xml:space="preserve">Bacterial meningitis spreads quickly to other parts of the brain the secretions that are produced and increases intracranial pressure. </w:t>
      </w:r>
    </w:p>
    <w:p w:rsidR="002E4796" w:rsidRDefault="002E4796" w:rsidP="002E4796">
      <w:pPr>
        <w:pStyle w:val="ListParagraph"/>
      </w:pPr>
    </w:p>
    <w:p w:rsidR="001B61B2" w:rsidRDefault="001B7CB5" w:rsidP="002E4796">
      <w:pPr>
        <w:pStyle w:val="ListParagraph"/>
        <w:numPr>
          <w:ilvl w:val="0"/>
          <w:numId w:val="1"/>
        </w:numPr>
        <w:spacing w:after="0" w:line="240" w:lineRule="auto"/>
        <w:jc w:val="both"/>
      </w:pPr>
      <w:r>
        <w:t>What is the probable route of entry of bacteria into D.H.’s brain?</w:t>
      </w:r>
      <w:r w:rsidR="001B61B2">
        <w:t xml:space="preserve"> </w:t>
      </w:r>
    </w:p>
    <w:p w:rsidR="002E4796" w:rsidRDefault="001B61B2" w:rsidP="001B61B2">
      <w:pPr>
        <w:pStyle w:val="ListParagraph"/>
        <w:spacing w:after="0" w:line="240" w:lineRule="auto"/>
        <w:jc w:val="both"/>
      </w:pPr>
      <w:r>
        <w:t>Bloodstream or upper respiratory tract</w:t>
      </w:r>
    </w:p>
    <w:p w:rsidR="002E4796" w:rsidRDefault="002E4796" w:rsidP="009F27BD">
      <w:pPr>
        <w:pStyle w:val="ListParagraph"/>
        <w:ind w:left="0"/>
      </w:pPr>
    </w:p>
    <w:p w:rsidR="002E4796" w:rsidRDefault="001B7CB5" w:rsidP="002E4796">
      <w:pPr>
        <w:pStyle w:val="ListParagraph"/>
        <w:numPr>
          <w:ilvl w:val="0"/>
          <w:numId w:val="1"/>
        </w:numPr>
        <w:spacing w:after="0" w:line="240" w:lineRule="auto"/>
        <w:jc w:val="both"/>
      </w:pPr>
      <w:r>
        <w:t>Name four tests that could be used in the diagnosis of meningitis.</w:t>
      </w:r>
    </w:p>
    <w:p w:rsidR="001B61B2" w:rsidRDefault="001B61B2" w:rsidP="001B61B2">
      <w:pPr>
        <w:pStyle w:val="ListParagraph"/>
        <w:spacing w:after="0" w:line="240" w:lineRule="auto"/>
        <w:jc w:val="both"/>
      </w:pPr>
      <w:r>
        <w:t>History and physical exam</w:t>
      </w:r>
      <w:proofErr w:type="gramStart"/>
      <w:r>
        <w:t>,  analysis</w:t>
      </w:r>
      <w:proofErr w:type="gramEnd"/>
      <w:r>
        <w:t xml:space="preserve"> of CSF, blood culture, CT scan</w:t>
      </w:r>
    </w:p>
    <w:p w:rsidR="002E4796" w:rsidRDefault="002E4796" w:rsidP="001B61B2">
      <w:pPr>
        <w:pStyle w:val="ListParagraph"/>
        <w:ind w:left="0"/>
      </w:pPr>
    </w:p>
    <w:p w:rsidR="002E4796" w:rsidRDefault="001B7CB5" w:rsidP="002E4796">
      <w:pPr>
        <w:pStyle w:val="ListParagraph"/>
        <w:numPr>
          <w:ilvl w:val="0"/>
          <w:numId w:val="1"/>
        </w:numPr>
        <w:spacing w:after="0" w:line="240" w:lineRule="auto"/>
        <w:jc w:val="both"/>
      </w:pPr>
      <w:r>
        <w:t>D.H. is taking the following medications: NPH insulin and sliding-scale regular insulin, sucralfate, azathioprine, imipenem methylprednisolone, digoxin, and metronidazole. Indicate why he is receiving each medication.</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The lab just called you with a glucose result of 350 mg/dL. Identify three factors that could contribute to D.H.’s elevated glucose level.</w:t>
      </w:r>
    </w:p>
    <w:p w:rsidR="002E4796" w:rsidRDefault="002E4796" w:rsidP="002E4796">
      <w:pPr>
        <w:pStyle w:val="ListParagraph"/>
      </w:pPr>
    </w:p>
    <w:p w:rsidR="002E4796" w:rsidRDefault="001B7CB5" w:rsidP="002E4796">
      <w:pPr>
        <w:pStyle w:val="ListParagraph"/>
        <w:numPr>
          <w:ilvl w:val="0"/>
          <w:numId w:val="1"/>
        </w:numPr>
        <w:spacing w:after="0" w:line="240" w:lineRule="auto"/>
        <w:jc w:val="both"/>
      </w:pPr>
      <w:r>
        <w:t>List seven interventions for manag</w:t>
      </w:r>
      <w:r w:rsidR="009F27BD">
        <w:t>ement of D.H.’s current problem of meningitis</w:t>
      </w:r>
      <w:r>
        <w:t>.</w:t>
      </w:r>
    </w:p>
    <w:p w:rsidR="001B7CB5" w:rsidRDefault="001B7CB5" w:rsidP="001B7CB5">
      <w:pPr>
        <w:pStyle w:val="ListParagraph"/>
      </w:pPr>
    </w:p>
    <w:p w:rsidR="001B7CB5" w:rsidRDefault="001B7CB5" w:rsidP="002E4796">
      <w:pPr>
        <w:pStyle w:val="ListParagraph"/>
        <w:numPr>
          <w:ilvl w:val="0"/>
          <w:numId w:val="1"/>
        </w:numPr>
        <w:spacing w:after="0" w:line="240" w:lineRule="auto"/>
        <w:jc w:val="both"/>
      </w:pPr>
      <w:r>
        <w:t>List six interventions given to prevent complications.</w:t>
      </w:r>
    </w:p>
    <w:p w:rsidR="001B61B2" w:rsidRDefault="001B61B2" w:rsidP="001B61B2">
      <w:pPr>
        <w:pStyle w:val="ListParagraph"/>
      </w:pPr>
    </w:p>
    <w:p w:rsidR="001B61B2" w:rsidRDefault="001B61B2" w:rsidP="001B61B2">
      <w:pPr>
        <w:pStyle w:val="ListParagraph"/>
        <w:spacing w:after="0" w:line="240" w:lineRule="auto"/>
        <w:jc w:val="both"/>
      </w:pPr>
      <w:r>
        <w:t>Rest, IV fluids, low lighting, fever management, monitor neurologic status, avoid over stimulation, provide pain relief</w:t>
      </w:r>
    </w:p>
    <w:sectPr w:rsidR="001B61B2" w:rsidSect="004D0D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F0577"/>
    <w:multiLevelType w:val="hybridMultilevel"/>
    <w:tmpl w:val="425E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4796"/>
    <w:rsid w:val="000704BD"/>
    <w:rsid w:val="00177A9D"/>
    <w:rsid w:val="001B61B2"/>
    <w:rsid w:val="001B7CB5"/>
    <w:rsid w:val="00232CAD"/>
    <w:rsid w:val="002C68B9"/>
    <w:rsid w:val="002E4796"/>
    <w:rsid w:val="00432600"/>
    <w:rsid w:val="004D0DB2"/>
    <w:rsid w:val="009673AC"/>
    <w:rsid w:val="009F27BD"/>
    <w:rsid w:val="00A46DC2"/>
    <w:rsid w:val="00A75B7E"/>
    <w:rsid w:val="00A932A1"/>
    <w:rsid w:val="00BF6267"/>
    <w:rsid w:val="00C56BE0"/>
    <w:rsid w:val="00D53D46"/>
    <w:rsid w:val="00E065E5"/>
    <w:rsid w:val="00EF408F"/>
    <w:rsid w:val="00EF5832"/>
    <w:rsid w:val="00F94AEF"/>
    <w:rsid w:val="00F97A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796"/>
    <w:pPr>
      <w:ind w:left="720"/>
      <w:contextualSpacing/>
    </w:pPr>
  </w:style>
  <w:style w:type="character" w:styleId="Hyperlink">
    <w:name w:val="Hyperlink"/>
    <w:basedOn w:val="DefaultParagraphFont"/>
    <w:uiPriority w:val="99"/>
    <w:unhideWhenUsed/>
    <w:rsid w:val="009F27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A2599-07D2-482D-B0DC-19A780E8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fitzthd</dc:creator>
  <cp:lastModifiedBy>Danielle Preston</cp:lastModifiedBy>
  <cp:revision>2</cp:revision>
  <cp:lastPrinted>2011-01-24T18:17:00Z</cp:lastPrinted>
  <dcterms:created xsi:type="dcterms:W3CDTF">2012-02-20T02:07:00Z</dcterms:created>
  <dcterms:modified xsi:type="dcterms:W3CDTF">2012-02-20T02:07:00Z</dcterms:modified>
</cp:coreProperties>
</file>