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588" w:rsidRPr="005D7598" w:rsidRDefault="00112588" w:rsidP="00112588">
      <w:pPr>
        <w:jc w:val="center"/>
        <w:outlineLvl w:val="0"/>
        <w:rPr>
          <w:rFonts w:ascii="Arial Rounded MT Bold" w:hAnsi="Arial Rounded MT Bold"/>
          <w:b/>
          <w:sz w:val="28"/>
          <w:szCs w:val="28"/>
        </w:rPr>
      </w:pPr>
      <w:r w:rsidRPr="005D7598">
        <w:rPr>
          <w:rFonts w:ascii="Arial Rounded MT Bold" w:hAnsi="Arial Rounded MT Bold"/>
          <w:b/>
          <w:sz w:val="28"/>
          <w:szCs w:val="28"/>
        </w:rPr>
        <w:t>NURSING CARE PLAN</w:t>
      </w:r>
    </w:p>
    <w:p w:rsidR="00112588" w:rsidRDefault="00112588" w:rsidP="00112588">
      <w:pPr>
        <w:rPr>
          <w:rFonts w:ascii="Arial" w:hAnsi="Arial"/>
        </w:rPr>
      </w:pPr>
      <w:r>
        <w:rPr>
          <w:rFonts w:ascii="Arial" w:hAnsi="Arial"/>
        </w:rPr>
        <w:t xml:space="preserve"> </w:t>
      </w:r>
    </w:p>
    <w:tbl>
      <w:tblPr>
        <w:tblW w:w="14328" w:type="dxa"/>
        <w:tblLayout w:type="fixed"/>
        <w:tblLook w:val="0000" w:firstRow="0" w:lastRow="0" w:firstColumn="0" w:lastColumn="0" w:noHBand="0" w:noVBand="0"/>
      </w:tblPr>
      <w:tblGrid>
        <w:gridCol w:w="1278"/>
        <w:gridCol w:w="3150"/>
        <w:gridCol w:w="3600"/>
        <w:gridCol w:w="3690"/>
        <w:gridCol w:w="2610"/>
      </w:tblGrid>
      <w:tr w:rsidR="00112588" w:rsidTr="00346D48">
        <w:trPr>
          <w:trHeight w:val="467"/>
        </w:trPr>
        <w:tc>
          <w:tcPr>
            <w:tcW w:w="1278" w:type="dxa"/>
            <w:tcBorders>
              <w:top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DATE &amp;</w:t>
            </w:r>
          </w:p>
          <w:p w:rsidR="00112588" w:rsidRPr="00962693" w:rsidRDefault="00112588" w:rsidP="00346D48">
            <w:pPr>
              <w:jc w:val="center"/>
              <w:rPr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INITIALS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NURSING DIAGNOSIS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PATIENT OUTCOMES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RELATED INTERVENTIONS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EVALUATION</w:t>
            </w: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482FDA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11/6/12-11/7/12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482FDA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Impaired Gas Exchange R/T Chronic condition Aeb…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482FDA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Patient will display improved gas exchange Aeb</w:t>
            </w:r>
            <w:proofErr w:type="gramStart"/>
            <w:r>
              <w:rPr>
                <w:rFonts w:ascii="Arial" w:hAnsi="Arial"/>
              </w:rPr>
              <w:t>..</w:t>
            </w:r>
            <w:proofErr w:type="gramEnd"/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482FDA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The plan of care was not met Aeb…</w:t>
            </w: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482FDA" w:rsidRDefault="00482FDA" w:rsidP="00482FDA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Dyspnea on exertion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482FDA" w:rsidRDefault="00482FDA" w:rsidP="00482FDA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No evidence of dyspnea on exertion</w:t>
            </w:r>
            <w:r w:rsidR="003A58FF">
              <w:rPr>
                <w:rFonts w:ascii="Arial" w:hAnsi="Arial"/>
              </w:rPr>
              <w:t xml:space="preserve"> (maintain SpO2, maintain normal RR &amp; HR, breaths unlabored)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  <w:bookmarkStart w:id="0" w:name="_GoBack"/>
            <w:bookmarkEnd w:id="0"/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482FDA" w:rsidRDefault="00482FDA" w:rsidP="00482FDA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Inability to move secretions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482FDA" w:rsidRDefault="00482FDA" w:rsidP="00482FDA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Ability to clear secretions on own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482FDA" w:rsidRDefault="00482FDA" w:rsidP="00482FDA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SpO</w:t>
            </w:r>
            <w:r>
              <w:rPr>
                <w:rFonts w:ascii="Arial" w:hAnsi="Arial"/>
                <w:vertAlign w:val="subscript"/>
              </w:rPr>
              <w:t>2</w:t>
            </w:r>
            <w:r>
              <w:rPr>
                <w:rFonts w:ascii="Arial" w:hAnsi="Arial"/>
              </w:rPr>
              <w:t xml:space="preserve"> level &lt;98% on ¾ liter O</w:t>
            </w:r>
            <w:r>
              <w:rPr>
                <w:rFonts w:ascii="Arial" w:hAnsi="Arial"/>
                <w:vertAlign w:val="subscript"/>
              </w:rPr>
              <w:t>2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482FDA" w:rsidRDefault="00482FDA" w:rsidP="00482FDA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Patient will maintain SpO</w:t>
            </w:r>
            <w:r>
              <w:rPr>
                <w:rFonts w:ascii="Arial" w:hAnsi="Arial"/>
                <w:vertAlign w:val="subscript"/>
              </w:rPr>
              <w:t>2</w:t>
            </w:r>
            <w:r>
              <w:rPr>
                <w:rFonts w:ascii="Arial" w:hAnsi="Arial"/>
              </w:rPr>
              <w:t xml:space="preserve"> level &gt;95% on room air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482FDA" w:rsidRDefault="00482FDA" w:rsidP="00482FDA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Fatigues easily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482FDA" w:rsidRDefault="00482FDA" w:rsidP="009B2476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Patient will display ability to withstand active play </w:t>
            </w:r>
            <w:r w:rsidR="009B2476">
              <w:rPr>
                <w:rFonts w:ascii="Arial" w:hAnsi="Arial"/>
              </w:rPr>
              <w:t>for 30 min without increase HR or RR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482FDA" w:rsidRDefault="00482FDA" w:rsidP="00482FDA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Developmental delays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9B2476" w:rsidRDefault="009B2476" w:rsidP="009B2476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Patient will meet condition appropriate developmental milestones as identified by PT/OT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482FDA" w:rsidRDefault="00482FDA" w:rsidP="00482FDA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RR of 68 </w:t>
            </w:r>
            <w:proofErr w:type="spellStart"/>
            <w:r>
              <w:rPr>
                <w:rFonts w:ascii="Arial" w:hAnsi="Arial"/>
              </w:rPr>
              <w:t>bpm</w:t>
            </w:r>
            <w:proofErr w:type="spellEnd"/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9B2476" w:rsidRDefault="009B2476" w:rsidP="009B2476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RR will stay between 20-32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482FDA" w:rsidRDefault="00482FDA" w:rsidP="00482FDA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Increased metabolic rate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9B2476" w:rsidRDefault="009B2476" w:rsidP="009B2476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Patient will meet nutritional needs</w:t>
            </w:r>
            <w:r w:rsidR="00925D34">
              <w:rPr>
                <w:rFonts w:ascii="Arial" w:hAnsi="Arial"/>
              </w:rPr>
              <w:t xml:space="preserve"> an maintain steady weight gain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482FDA" w:rsidRDefault="00482FDA" w:rsidP="00482FDA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Trach</w:t>
            </w:r>
            <w:proofErr w:type="spellEnd"/>
            <w:r>
              <w:rPr>
                <w:rFonts w:ascii="Arial" w:hAnsi="Arial"/>
              </w:rPr>
              <w:t xml:space="preserve"> dependency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9B2476" w:rsidRDefault="009B2476" w:rsidP="009B2476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Patient will decrease reliance on </w:t>
            </w:r>
            <w:proofErr w:type="spellStart"/>
            <w:r>
              <w:rPr>
                <w:rFonts w:ascii="Arial" w:hAnsi="Arial"/>
              </w:rPr>
              <w:t>trach</w:t>
            </w:r>
            <w:proofErr w:type="spellEnd"/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</w:tbl>
    <w:p w:rsidR="00112588" w:rsidRDefault="00112588" w:rsidP="00112588">
      <w:pPr>
        <w:jc w:val="center"/>
        <w:rPr>
          <w:rFonts w:ascii="Arial Rounded MT Bold" w:hAnsi="Arial Rounded MT Bold"/>
        </w:rPr>
        <w:sectPr w:rsidR="00112588" w:rsidSect="00E26193">
          <w:pgSz w:w="15840" w:h="12240" w:orient="landscape"/>
          <w:pgMar w:top="864" w:right="1152" w:bottom="864" w:left="1152" w:header="720" w:footer="720" w:gutter="0"/>
          <w:cols w:space="720"/>
          <w:docGrid w:linePitch="360"/>
        </w:sectPr>
      </w:pPr>
    </w:p>
    <w:p w:rsidR="009D7828" w:rsidRDefault="009D7828"/>
    <w:sectPr w:rsidR="009D7828" w:rsidSect="0011258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C669E7"/>
    <w:multiLevelType w:val="hybridMultilevel"/>
    <w:tmpl w:val="34DC5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12588"/>
    <w:rsid w:val="0001105A"/>
    <w:rsid w:val="00112588"/>
    <w:rsid w:val="003748C4"/>
    <w:rsid w:val="003A58FF"/>
    <w:rsid w:val="00482FDA"/>
    <w:rsid w:val="00730A4F"/>
    <w:rsid w:val="00925D34"/>
    <w:rsid w:val="009B2476"/>
    <w:rsid w:val="009D7828"/>
    <w:rsid w:val="00C43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5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2F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Bussard, Michelle - Faculty</dc:creator>
  <cp:lastModifiedBy>libfannin</cp:lastModifiedBy>
  <cp:revision>2</cp:revision>
  <dcterms:created xsi:type="dcterms:W3CDTF">2012-11-08T18:33:00Z</dcterms:created>
  <dcterms:modified xsi:type="dcterms:W3CDTF">2012-11-08T18:33:00Z</dcterms:modified>
</cp:coreProperties>
</file>