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28" w:rsidRDefault="00D9225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431.3pt;margin-top:96pt;width:11pt;height:0;z-index:251782144" o:connectortype="straight"/>
        </w:pict>
      </w:r>
      <w:r>
        <w:rPr>
          <w:noProof/>
        </w:rPr>
        <w:pict>
          <v:shape id="_x0000_s1151" type="#_x0000_t32" style="position:absolute;margin-left:342pt;margin-top:104.9pt;width:53.2pt;height:75.85pt;flip:x;z-index:25178112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371.3pt;margin-top:84.7pt;width:60pt;height:20.2pt;z-index:251723776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Frequency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32" style="position:absolute;margin-left:559.5pt;margin-top:528pt;width:64.15pt;height:0;z-index:251780096" o:connectortype="straight"/>
        </w:pict>
      </w:r>
      <w:r>
        <w:rPr>
          <w:noProof/>
        </w:rPr>
        <w:pict>
          <v:shape id="_x0000_s1149" type="#_x0000_t32" style="position:absolute;margin-left:288.05pt;margin-top:411pt;width:114.25pt;height:28.45pt;flip:y;z-index:251779072" o:connectortype="straight"/>
        </w:pict>
      </w:r>
      <w:r>
        <w:rPr>
          <w:noProof/>
        </w:rPr>
        <w:pict>
          <v:shape id="_x0000_s1148" type="#_x0000_t32" style="position:absolute;margin-left:260.6pt;margin-top:407.25pt;width:0;height:32.2pt;z-index:251778048" o:connectortype="straight"/>
        </w:pict>
      </w:r>
      <w:r>
        <w:rPr>
          <w:noProof/>
        </w:rPr>
        <w:pict>
          <v:shape id="_x0000_s1147" type="#_x0000_t32" style="position:absolute;margin-left:480.05pt;margin-top:411pt;width:25.7pt;height:12.65pt;z-index:251777024" o:connectortype="straight"/>
        </w:pict>
      </w:r>
      <w:r>
        <w:rPr>
          <w:noProof/>
        </w:rPr>
        <w:pict>
          <v:shape id="_x0000_s1146" type="#_x0000_t32" style="position:absolute;margin-left:475.1pt;margin-top:433.5pt;width:30.65pt;height:9.7pt;flip:y;z-index:251776000" o:connectortype="straight"/>
        </w:pict>
      </w:r>
      <w:r>
        <w:rPr>
          <w:noProof/>
        </w:rPr>
        <w:pict>
          <v:shape id="_x0000_s1145" type="#_x0000_t32" style="position:absolute;margin-left:442.3pt;margin-top:411pt;width:0;height:22.5pt;z-index:251774976" o:connectortype="straight"/>
        </w:pict>
      </w:r>
      <w:r>
        <w:rPr>
          <w:noProof/>
        </w:rPr>
        <w:pict>
          <v:shape id="_x0000_s1036" type="#_x0000_t202" style="position:absolute;margin-left:402.3pt;margin-top:433.5pt;width:73pt;height:21.75pt;z-index:251671552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Lisinopril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32" style="position:absolute;margin-left:298.25pt;margin-top:400.5pt;width:104.05pt;height:0;z-index:251773952" o:connectortype="straight"/>
        </w:pict>
      </w:r>
      <w:r>
        <w:rPr>
          <w:noProof/>
        </w:rPr>
        <w:pict>
          <v:shape id="_x0000_s1042" type="#_x0000_t202" style="position:absolute;margin-left:202.8pt;margin-top:439.45pt;width:85.25pt;height:21.75pt;z-index:25167769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Hyperlipidemia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32" style="position:absolute;margin-left:180pt;margin-top:373.9pt;width:27.75pt;height:11.6pt;z-index:251772928" o:connectortype="straight"/>
        </w:pict>
      </w:r>
      <w:r w:rsidR="00DE2311">
        <w:rPr>
          <w:noProof/>
        </w:rPr>
        <w:pict>
          <v:shape id="_x0000_s1142" type="#_x0000_t32" style="position:absolute;margin-left:135.45pt;margin-top:373.9pt;width:7.8pt;height:19.75pt;flip:y;z-index:251771904" o:connectortype="straight"/>
        </w:pict>
      </w:r>
      <w:r w:rsidR="00DE2311">
        <w:rPr>
          <w:noProof/>
        </w:rPr>
        <w:pict>
          <v:shape id="_x0000_s1141" type="#_x0000_t32" style="position:absolute;margin-left:167.75pt;margin-top:400.5pt;width:40pt;height:0;z-index:251770880" o:connectortype="straight"/>
        </w:pict>
      </w:r>
      <w:r w:rsidR="00DE2311">
        <w:rPr>
          <w:noProof/>
        </w:rPr>
        <w:pict>
          <v:shape id="_x0000_s1065" type="#_x0000_t202" style="position:absolute;margin-left:93pt;margin-top:393.65pt;width:74.75pt;height:24.05pt;z-index:251698176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Glucose - 126</w:t>
                  </w:r>
                </w:p>
                <w:p w:rsidR="00DE2311" w:rsidRDefault="00DE2311" w:rsidP="00863276"/>
              </w:txbxContent>
            </v:textbox>
          </v:shape>
        </w:pict>
      </w:r>
      <w:r w:rsidR="00DE2311">
        <w:rPr>
          <w:noProof/>
        </w:rPr>
        <w:pict>
          <v:shape id="_x0000_s1041" type="#_x0000_t202" style="position:absolute;margin-left:207.75pt;margin-top:385.5pt;width:90.5pt;height:21.75pt;z-index:25167667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Diabetes Mellitus</w:t>
                  </w:r>
                </w:p>
              </w:txbxContent>
            </v:textbox>
          </v:shape>
        </w:pict>
      </w:r>
      <w:r w:rsidR="00DE2311">
        <w:rPr>
          <w:noProof/>
        </w:rPr>
        <w:pict>
          <v:shape id="_x0000_s1044" type="#_x0000_t202" style="position:absolute;margin-left:402.3pt;margin-top:389.25pt;width:77.75pt;height:21.75pt;z-index:251679744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035" type="#_x0000_t202" style="position:absolute;margin-left:473.65pt;margin-top:514.95pt;width:85.85pt;height:21.75pt;z-index:25167052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Omeprazole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043" type="#_x0000_t202" style="position:absolute;margin-left:623.65pt;margin-top:514.95pt;width:84pt;height:21.75pt;z-index:251678720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Antral gastritis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40" type="#_x0000_t32" style="position:absolute;margin-left:584.25pt;margin-top:304.8pt;width:15.75pt;height:12.8pt;flip:y;z-index:251769856" o:connectortype="straight"/>
        </w:pict>
      </w:r>
      <w:r w:rsidR="003356E6">
        <w:rPr>
          <w:noProof/>
        </w:rPr>
        <w:pict>
          <v:shape id="_x0000_s1090" type="#_x0000_t202" style="position:absolute;margin-left:517.95pt;margin-top:295.85pt;width:66.3pt;height:21.75pt;z-index:251719680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Trypsin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037" type="#_x0000_t202" style="position:absolute;margin-left:113.45pt;margin-top:352.15pt;width:66.55pt;height:21.75pt;z-index:251672576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Glipizide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063" type="#_x0000_t202" style="position:absolute;margin-left:505.75pt;margin-top:423.65pt;width:72.55pt;height:19.55pt;z-index:251696128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BP – 102/64</w:t>
                  </w:r>
                </w:p>
                <w:p w:rsidR="00DE2311" w:rsidRDefault="00DE2311" w:rsidP="00863276"/>
              </w:txbxContent>
            </v:textbox>
          </v:shape>
        </w:pict>
      </w:r>
      <w:r w:rsidR="003356E6">
        <w:rPr>
          <w:noProof/>
        </w:rPr>
        <w:pict>
          <v:shape id="_x0000_s1088" type="#_x0000_t202" style="position:absolute;margin-left:253.9pt;margin-top:309.75pt;width:141.3pt;height:21.75pt;z-index:251717632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Potassium Chloride in NaCl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9" type="#_x0000_t32" style="position:absolute;margin-left:260.6pt;margin-top:202.5pt;width:0;height:107.25pt;z-index:251768832" o:connectortype="straight"/>
        </w:pict>
      </w:r>
      <w:r w:rsidR="003356E6">
        <w:rPr>
          <w:noProof/>
          <w:lang w:eastAsia="zh-TW"/>
        </w:rPr>
        <w:pict>
          <v:shape id="_x0000_s1074" type="#_x0000_t202" style="position:absolute;margin-left:364.05pt;margin-top:282.75pt;width:116pt;height:22.05pt;z-index:251704320;mso-width-relative:margin;mso-height-relative:margin" strokecolor="#7030a0">
            <v:textbox>
              <w:txbxContent>
                <w:p w:rsidR="00DE2311" w:rsidRPr="00964C32" w:rsidRDefault="00DE231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Intake 661 mL; Output 3X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8" type="#_x0000_t32" style="position:absolute;margin-left:342pt;margin-top:202.5pt;width:81pt;height:80.25pt;z-index:251767808" o:connectortype="straight"/>
        </w:pict>
      </w:r>
      <w:r w:rsidR="003356E6">
        <w:rPr>
          <w:noProof/>
        </w:rPr>
        <w:pict>
          <v:shape id="_x0000_s1137" type="#_x0000_t32" style="position:absolute;margin-left:672pt;margin-top:263.6pt;width:35.65pt;height:19.15pt;z-index:251766784" o:connectortype="straight"/>
        </w:pict>
      </w:r>
      <w:r w:rsidR="003356E6">
        <w:rPr>
          <w:noProof/>
        </w:rPr>
        <w:pict>
          <v:shape id="_x0000_s1136" type="#_x0000_t32" style="position:absolute;margin-left:635.5pt;margin-top:174.8pt;width:72.15pt;height:107.95pt;z-index:251765760" o:connectortype="straight"/>
        </w:pict>
      </w:r>
      <w:r w:rsidR="003356E6">
        <w:rPr>
          <w:noProof/>
        </w:rPr>
        <w:pict>
          <v:shape id="_x0000_s1079" type="#_x0000_t202" style="position:absolute;margin-left:600pt;margin-top:282.75pt;width:107.65pt;height:22.05pt;z-index:251709440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964C32">
                    <w:rPr>
                      <w:color w:val="0070C0"/>
                      <w:sz w:val="18"/>
                      <w:szCs w:val="18"/>
                    </w:rPr>
                    <w:t>Heel Protectors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5" type="#_x0000_t32" style="position:absolute;margin-left:313.5pt;margin-top:237.5pt;width:0;height:10pt;z-index:251764736" o:connectortype="straight"/>
        </w:pict>
      </w:r>
      <w:r w:rsidR="003356E6">
        <w:rPr>
          <w:noProof/>
        </w:rPr>
        <w:pict>
          <v:shape id="_x0000_s1040" type="#_x0000_t202" style="position:absolute;margin-left:303pt;margin-top:247.5pt;width:80.3pt;height:21.75pt;z-index:251675648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Multivitamin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4" type="#_x0000_t32" style="position:absolute;margin-left:615.75pt;margin-top:174.8pt;width:19.75pt;height:78.2pt;flip:x;z-index:251763712" o:connectortype="straight"/>
        </w:pict>
      </w:r>
      <w:r w:rsidR="003356E6">
        <w:rPr>
          <w:noProof/>
        </w:rPr>
        <w:pict>
          <v:shape id="_x0000_s1128" type="#_x0000_t32" style="position:absolute;margin-left:505.75pt;margin-top:240pt;width:26pt;height:13pt;flip:y;z-index:251757568" o:connectortype="straight"/>
        </w:pict>
      </w:r>
      <w:r w:rsidR="003356E6">
        <w:rPr>
          <w:noProof/>
        </w:rPr>
        <w:pict>
          <v:shape id="_x0000_s1039" type="#_x0000_t202" style="position:absolute;margin-left:458.05pt;margin-top:253pt;width:93.15pt;height:21.75pt;z-index:25167462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Tizanidine HCl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3" type="#_x0000_t32" style="position:absolute;margin-left:579pt;margin-top:240pt;width:36.75pt;height:13pt;flip:x y;z-index:251762688" o:connectortype="straight"/>
        </w:pict>
      </w:r>
      <w:r w:rsidR="003356E6">
        <w:rPr>
          <w:noProof/>
        </w:rPr>
        <w:pict>
          <v:shape id="_x0000_s1053" type="#_x0000_t202" style="position:absolute;margin-left:559.5pt;margin-top:253pt;width:112.5pt;height:20pt;z-index:251685888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Inability to Walk Properly</w:t>
                  </w:r>
                </w:p>
              </w:txbxContent>
            </v:textbox>
          </v:shape>
        </w:pict>
      </w:r>
      <w:r w:rsidR="003356E6">
        <w:rPr>
          <w:noProof/>
        </w:rPr>
        <w:pict>
          <v:shape id="_x0000_s1132" type="#_x0000_t32" style="position:absolute;margin-left:325.5pt;margin-top:84.7pt;width:16.5pt;height:96.05pt;z-index:251761664" o:connectortype="straight"/>
        </w:pict>
      </w:r>
      <w:r w:rsidR="003356E6">
        <w:rPr>
          <w:noProof/>
        </w:rPr>
        <w:pict>
          <v:shape id="_x0000_s1131" type="#_x0000_t32" style="position:absolute;margin-left:342pt;margin-top:192pt;width:29.3pt;height:16.5pt;z-index:251760640" o:connectortype="straight"/>
        </w:pict>
      </w:r>
      <w:r w:rsidR="00FE5891">
        <w:rPr>
          <w:noProof/>
        </w:rPr>
        <w:pict>
          <v:shape id="_x0000_s1077" type="#_x0000_t202" style="position:absolute;margin-left:265.5pt;margin-top:218.25pt;width:85.55pt;height:19.25pt;z-index:251707392;mso-width-relative:margin;mso-height-relative:margin" strokecolor="#0070c0">
            <v:textbox>
              <w:txbxContent>
                <w:p w:rsidR="00DE2311" w:rsidRPr="00E25105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25105">
                    <w:rPr>
                      <w:color w:val="0070C0"/>
                      <w:sz w:val="18"/>
                      <w:szCs w:val="18"/>
                    </w:rPr>
                    <w:t>Restricted Diet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064" type="#_x0000_t202" style="position:absolute;margin-left:371.3pt;margin-top:192pt;width:108.75pt;height:33.8pt;z-index:251697152;mso-width-relative:margin;mso-height-relative:margin" strokecolor="#00b050">
            <v:textbox>
              <w:txbxContent>
                <w:p w:rsidR="00DE2311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WBC - 11.5, 3-12-12 </w:t>
                  </w:r>
                  <w:r>
                    <w:rPr>
                      <w:color w:val="00B050"/>
                      <w:sz w:val="18"/>
                      <w:szCs w:val="18"/>
                    </w:rPr>
                    <w:br/>
                    <w:t>WBC – 7.4, 3-15-12</w:t>
                  </w:r>
                </w:p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DE2311" w:rsidRDefault="00DE2311" w:rsidP="00863276"/>
              </w:txbxContent>
            </v:textbox>
          </v:shape>
        </w:pict>
      </w:r>
      <w:r w:rsidR="00FE5891">
        <w:rPr>
          <w:noProof/>
        </w:rPr>
        <w:pict>
          <v:shape id="_x0000_s1130" type="#_x0000_t32" style="position:absolute;margin-left:342pt;margin-top:174.8pt;width:53.2pt;height:17.2pt;flip:x;z-index:251759616" o:connectortype="straight"/>
        </w:pict>
      </w:r>
      <w:r w:rsidR="00FE5891">
        <w:rPr>
          <w:noProof/>
        </w:rPr>
        <w:pict>
          <v:shape id="_x0000_s1089" type="#_x0000_t202" style="position:absolute;margin-left:395.2pt;margin-top:165pt;width:79.9pt;height:21.75pt;z-index:251718656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Levofloxacin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129" type="#_x0000_t32" style="position:absolute;margin-left:531.75pt;margin-top:208.5pt;width:0;height:9.75pt;z-index:251758592" o:connectortype="straight"/>
        </w:pict>
      </w:r>
      <w:r w:rsidR="00FE5891">
        <w:rPr>
          <w:noProof/>
        </w:rPr>
        <w:pict>
          <v:shape id="_x0000_s1091" type="#_x0000_t202" style="position:absolute;margin-left:505.75pt;margin-top:186.75pt;width:73.25pt;height:21.75pt;z-index:251720704;mso-width-relative:margin;mso-height-relative:margin" strokecolor="yellow">
            <v:textbox>
              <w:txbxContent>
                <w:p w:rsidR="00DE2311" w:rsidRPr="001512E8" w:rsidRDefault="00DE2311" w:rsidP="00751272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Topiramate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127" type="#_x0000_t32" style="position:absolute;margin-left:579pt;margin-top:174.8pt;width:56.5pt;height:43.45pt;flip:x;z-index:251756544" o:connectortype="straight"/>
        </w:pict>
      </w:r>
      <w:r w:rsidR="00FE5891">
        <w:rPr>
          <w:noProof/>
        </w:rPr>
        <w:pict>
          <v:shape id="_x0000_s1046" type="#_x0000_t202" style="position:absolute;margin-left:488.15pt;margin-top:218.25pt;width:90.85pt;height:21.75pt;z-index:251681792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Multiple sclerosis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055" type="#_x0000_t202" style="position:absolute;margin-left:537.2pt;margin-top:157.5pt;width:98.3pt;height:17.3pt;z-index:251687936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Extremity Deformity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126" type="#_x0000_t32" style="position:absolute;margin-left:342pt;margin-top:46.55pt;width:35.25pt;height:134.2pt;flip:x;z-index:251755520" o:connectortype="straight"/>
        </w:pict>
      </w:r>
      <w:r w:rsidR="00FE5891">
        <w:rPr>
          <w:noProof/>
        </w:rPr>
        <w:pict>
          <v:shape id="_x0000_s1125" type="#_x0000_t32" style="position:absolute;margin-left:377.25pt;margin-top:46.55pt;width:65.05pt;height:38.15pt;z-index:251754496" o:connectortype="straight"/>
        </w:pict>
      </w:r>
      <w:r w:rsidR="00FE5891">
        <w:rPr>
          <w:noProof/>
        </w:rPr>
        <w:pict>
          <v:shape id="_x0000_s1100" type="#_x0000_t202" style="position:absolute;margin-left:215.25pt;margin-top:24.2pt;width:162pt;height:22.35pt;z-index:251729920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FE5891">
        <w:rPr>
          <w:noProof/>
        </w:rPr>
        <w:pict>
          <v:shape id="_x0000_s1123" type="#_x0000_t32" style="position:absolute;margin-left:325.5pt;margin-top:202.5pt;width:0;height:15.75pt;z-index:251753472" o:connectortype="straight"/>
        </w:pict>
      </w:r>
      <w:r w:rsidR="00917161">
        <w:rPr>
          <w:noProof/>
        </w:rPr>
        <w:pict>
          <v:shape id="_x0000_s1121" type="#_x0000_t32" style="position:absolute;margin-left:227pt;margin-top:84.7pt;width:33.6pt;height:46.55pt;flip:x;z-index:251751424" o:connectortype="straight"/>
        </w:pict>
      </w:r>
      <w:r w:rsidR="00917161">
        <w:rPr>
          <w:noProof/>
        </w:rPr>
        <w:pict>
          <v:shape id="_x0000_s1096" type="#_x0000_t202" style="position:absolute;margin-left:260.6pt;margin-top:60.65pt;width:64.9pt;height:24.05pt;z-index:251724800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Dysarthria</w:t>
                  </w:r>
                </w:p>
              </w:txbxContent>
            </v:textbox>
          </v:shape>
        </w:pict>
      </w:r>
      <w:r w:rsidR="00917161">
        <w:rPr>
          <w:noProof/>
        </w:rPr>
        <w:pict>
          <v:shape id="_x0000_s1120" type="#_x0000_t32" style="position:absolute;margin-left:458.05pt;margin-top:7.5pt;width:17.05pt;height:15pt;z-index:251750400" o:connectortype="straight"/>
        </w:pict>
      </w:r>
      <w:r w:rsidR="00917161">
        <w:rPr>
          <w:noProof/>
        </w:rPr>
        <w:pict>
          <v:shape id="_x0000_s1078" type="#_x0000_t202" style="position:absolute;margin-left:388.3pt;margin-top:7.5pt;width:69.75pt;height:21.75pt;z-index:251708416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Sensicare</w:t>
                  </w:r>
                </w:p>
              </w:txbxContent>
            </v:textbox>
          </v:shape>
        </w:pict>
      </w:r>
      <w:r w:rsidR="00917161">
        <w:rPr>
          <w:noProof/>
        </w:rPr>
        <w:pict>
          <v:shape id="_x0000_s1119" type="#_x0000_t32" style="position:absolute;margin-left:507.35pt;margin-top:46.55pt;width:34.9pt;height:38.15pt;flip:x;z-index:251749376" o:connectortype="straight"/>
        </w:pict>
      </w:r>
      <w:r w:rsidR="00917161">
        <w:rPr>
          <w:noProof/>
        </w:rPr>
        <w:pict>
          <v:shape id="_x0000_s1094" type="#_x0000_t202" style="position:absolute;margin-left:475.1pt;margin-top:22.5pt;width:132.55pt;height:24.05pt;z-index:251722752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Left Buttock Decubitus Ulcer</w:t>
                  </w:r>
                </w:p>
              </w:txbxContent>
            </v:textbox>
          </v:shape>
        </w:pict>
      </w:r>
      <w:r w:rsidR="00917161">
        <w:rPr>
          <w:noProof/>
        </w:rPr>
        <w:pict>
          <v:shape id="_x0000_s1118" type="#_x0000_t32" style="position:absolute;margin-left:342pt;margin-top:103.5pt;width:100.3pt;height:77.25pt;flip:x;z-index:251748352" o:connectortype="straight"/>
        </w:pict>
      </w:r>
      <w:r w:rsidR="00917161">
        <w:rPr>
          <w:noProof/>
        </w:rPr>
        <w:pict>
          <v:shape id="_x0000_s1117" type="#_x0000_t32" style="position:absolute;margin-left:342pt;margin-top:135.75pt;width:108.25pt;height:45pt;flip:x;z-index:251747328" o:connectortype="straight"/>
        </w:pict>
      </w:r>
      <w:r w:rsidR="00917161">
        <w:rPr>
          <w:noProof/>
        </w:rPr>
        <w:pict>
          <v:shape id="_x0000_s1116" type="#_x0000_t32" style="position:absolute;margin-left:507.35pt;margin-top:103.5pt;width:0;height:10.5pt;z-index:251746304" o:connectortype="straight"/>
        </w:pict>
      </w:r>
      <w:r w:rsidR="00917161">
        <w:rPr>
          <w:noProof/>
        </w:rPr>
        <w:pict>
          <v:shape id="_x0000_s1045" type="#_x0000_t202" style="position:absolute;margin-left:450.25pt;margin-top:114pt;width:134pt;height:21.75pt;z-index:251680768;mso-width-relative:margin;mso-height-relative:margin">
            <v:textbox style="mso-next-textbox:#_x0000_s1045"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Neurogenic bladder</w:t>
                  </w:r>
                </w:p>
              </w:txbxContent>
            </v:textbox>
          </v:shape>
        </w:pict>
      </w:r>
      <w:r w:rsidR="00D412FF">
        <w:rPr>
          <w:noProof/>
        </w:rPr>
        <w:pict>
          <v:shape id="_x0000_s1052" type="#_x0000_t202" style="position:absolute;margin-left:442.3pt;margin-top:84.7pt;width:117.2pt;height:18.8pt;z-index:251684864;mso-width-relative:margin;mso-height-relative:margin" strokecolor="#7030a0">
            <v:textbox>
              <w:txbxContent>
                <w:p w:rsidR="00DE2311" w:rsidRPr="00DA438A" w:rsidRDefault="00DE2311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Total Urinary Incontinence</w:t>
                  </w:r>
                </w:p>
              </w:txbxContent>
            </v:textbox>
          </v:shape>
        </w:pict>
      </w:r>
      <w:r w:rsidR="00D412FF">
        <w:rPr>
          <w:noProof/>
        </w:rPr>
        <w:pict>
          <v:shape id="_x0000_s1115" type="#_x0000_t32" style="position:absolute;margin-left:235.5pt;margin-top:202.5pt;width:0;height:61.1pt;flip:y;z-index:251745280" o:connectortype="straight"/>
        </w:pict>
      </w:r>
      <w:r w:rsidR="00D412FF">
        <w:rPr>
          <w:noProof/>
        </w:rPr>
        <w:pict>
          <v:shape id="_x0000_s1114" type="#_x0000_t32" style="position:absolute;margin-left:202.8pt;margin-top:202.5pt;width:32.7pt;height:21pt;flip:y;z-index:251744256" o:connectortype="straight"/>
        </w:pict>
      </w:r>
      <w:r w:rsidR="00D412FF">
        <w:rPr>
          <w:noProof/>
        </w:rPr>
        <w:pict>
          <v:shape id="_x0000_s1113" type="#_x0000_t32" style="position:absolute;margin-left:135.45pt;margin-top:180.75pt;width:100.05pt;height:16.5pt;flip:y;z-index:251743232" o:connectortype="straight"/>
        </w:pict>
      </w:r>
      <w:r w:rsidR="00D412FF">
        <w:rPr>
          <w:noProof/>
        </w:rPr>
        <w:pict>
          <v:shape id="_x0000_s1112" type="#_x0000_t32" style="position:absolute;margin-left:-25.25pt;margin-top:165pt;width:100.55pt;height:32.25pt;flip:y;z-index:251742208" o:connectortype="straight"/>
        </w:pict>
      </w:r>
      <w:r w:rsidR="00D412FF">
        <w:rPr>
          <w:noProof/>
        </w:rPr>
        <w:pict>
          <v:shape id="_x0000_s1111" type="#_x0000_t32" style="position:absolute;margin-left:-25.25pt;margin-top:131.25pt;width:118.25pt;height:66pt;flip:y;z-index:251741184" o:connectortype="straight"/>
        </w:pict>
      </w:r>
      <w:r w:rsidR="00D412FF">
        <w:rPr>
          <w:noProof/>
        </w:rPr>
        <w:pict>
          <v:shape id="_x0000_s1110" type="#_x0000_t32" style="position:absolute;margin-left:186pt;margin-top:165pt;width:49.5pt;height:15.75pt;z-index:251740160" o:connectortype="straight"/>
        </w:pict>
      </w:r>
      <w:r w:rsidR="00D412FF">
        <w:rPr>
          <w:noProof/>
        </w:rPr>
        <w:pict>
          <v:shape id="_x0000_s1109" type="#_x0000_t32" style="position:absolute;margin-left:227pt;margin-top:153pt;width:8.5pt;height:27.75pt;z-index:251739136" o:connectortype="straight"/>
        </w:pict>
      </w:r>
      <w:r w:rsidR="00D412FF">
        <w:rPr>
          <w:noProof/>
          <w:lang w:eastAsia="zh-TW"/>
        </w:rPr>
        <w:pict>
          <v:shape id="_x0000_s1026" type="#_x0000_t202" style="position:absolute;margin-left:93pt;margin-top:131.25pt;width:134pt;height:21.75pt;z-index:251660288;mso-width-relative:margin;mso-height-relative:margin" strokecolor="red">
            <v:textbox>
              <w:txbxContent>
                <w:p w:rsidR="00DE2311" w:rsidRPr="00DA438A" w:rsidRDefault="00DE2311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 Weakness</w:t>
                  </w:r>
                </w:p>
              </w:txbxContent>
            </v:textbox>
          </v:shape>
        </w:pict>
      </w:r>
      <w:r w:rsidR="00D412FF">
        <w:rPr>
          <w:noProof/>
        </w:rPr>
        <w:pict>
          <v:shape id="_x0000_s1027" type="#_x0000_t202" style="position:absolute;margin-left:75.3pt;margin-top:165pt;width:110.7pt;height:21.75pt;z-index:25166131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Generalized Body Aches</w:t>
                  </w:r>
                </w:p>
              </w:txbxContent>
            </v:textbox>
          </v:shape>
        </w:pict>
      </w:r>
      <w:r w:rsidR="00D412FF">
        <w:rPr>
          <w:noProof/>
        </w:rPr>
        <w:pict>
          <v:shape id="_x0000_s1062" type="#_x0000_t202" style="position:absolute;margin-left:108.75pt;margin-top:263.6pt;width:126.75pt;height:32.25pt;z-index:251695104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Urine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D412FF">
        <w:rPr>
          <w:noProof/>
        </w:rPr>
        <w:pict>
          <v:shape id="_x0000_s1061" type="#_x0000_t202" style="position:absolute;margin-left:75.3pt;margin-top:223.5pt;width:127.5pt;height:33.8pt;z-index:25169408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Blood Cultures – No growth 3 days</w:t>
                  </w:r>
                </w:p>
                <w:p w:rsidR="00DE2311" w:rsidRDefault="00DE2311" w:rsidP="00863276"/>
              </w:txbxContent>
            </v:textbox>
          </v:shape>
        </w:pict>
      </w:r>
      <w:r w:rsidR="00D412FF">
        <w:rPr>
          <w:noProof/>
        </w:rPr>
        <w:pict>
          <v:shape id="_x0000_s1099" type="#_x0000_t202" style="position:absolute;margin-left:-25.25pt;margin-top:197.25pt;width:160.7pt;height:21pt;z-index:251728896;mso-width-relative:margin;mso-height-relative:margin" strokecolor="#c00000">
            <v:textbox>
              <w:txbxContent>
                <w:p w:rsidR="00DE2311" w:rsidRPr="009901B6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901B6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Altered Urinary Elimination Pattern</w:t>
                  </w:r>
                </w:p>
              </w:txbxContent>
            </v:textbox>
          </v:shape>
        </w:pict>
      </w:r>
      <w:r w:rsidR="00D412FF">
        <w:rPr>
          <w:noProof/>
        </w:rPr>
        <w:pict>
          <v:shape id="_x0000_s1108" type="#_x0000_t32" style="position:absolute;margin-left:66.05pt;margin-top:108.75pt;width:26.95pt;height:0;flip:x;z-index:251738112" o:connectortype="straight"/>
        </w:pict>
      </w:r>
      <w:r w:rsidR="00D412FF">
        <w:rPr>
          <w:noProof/>
        </w:rPr>
        <w:pict>
          <v:shape id="_x0000_s1060" type="#_x0000_t202" style="position:absolute;margin-left:93pt;margin-top:98.2pt;width:71.25pt;height:19.55pt;z-index:251693056;mso-width-relative:margin;mso-height-relative:margin" strokecolor="#00b050">
            <v:textbox style="mso-next-textbox:#_x0000_s1060"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CPK 4437</w:t>
                  </w:r>
                </w:p>
                <w:p w:rsidR="00DE2311" w:rsidRDefault="00DE2311" w:rsidP="00863276"/>
              </w:txbxContent>
            </v:textbox>
          </v:shape>
        </w:pict>
      </w:r>
      <w:r w:rsidR="00D412FF">
        <w:rPr>
          <w:noProof/>
        </w:rPr>
        <w:pict>
          <v:shape id="_x0000_s1082" type="#_x0000_t202" style="position:absolute;margin-left:-25.25pt;margin-top:96pt;width:91.3pt;height:21.75pt;z-index:251711488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Rhabdomylolysis</w:t>
                  </w:r>
                </w:p>
              </w:txbxContent>
            </v:textbox>
          </v:shape>
        </w:pict>
      </w:r>
      <w:r w:rsidR="009E55CA">
        <w:rPr>
          <w:noProof/>
        </w:rPr>
        <w:pict>
          <v:shape id="_x0000_s1047" type="#_x0000_t202" style="position:absolute;margin-left:235.5pt;margin-top:180.75pt;width:106.5pt;height:21.75pt;z-index:251682816;mso-width-relative:margin;mso-height-relative:margin">
            <v:textbox>
              <w:txbxContent>
                <w:p w:rsidR="00DE2311" w:rsidRPr="00751272" w:rsidRDefault="00DE2311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Urinary tract infection</w:t>
                  </w:r>
                </w:p>
              </w:txbxContent>
            </v:textbox>
          </v:shape>
        </w:pict>
      </w:r>
      <w:r w:rsidR="009E55CA">
        <w:rPr>
          <w:noProof/>
        </w:rPr>
        <w:pict>
          <v:shape id="_x0000_s1107" type="#_x0000_t32" style="position:absolute;margin-left:76pt;margin-top:22.5pt;width:17pt;height:18pt;z-index:251737088" o:connectortype="straight"/>
        </w:pict>
      </w:r>
      <w:r w:rsidR="009E55CA">
        <w:rPr>
          <w:noProof/>
        </w:rPr>
        <w:pict>
          <v:shape id="_x0000_s1106" type="#_x0000_t32" style="position:absolute;margin-left:40.5pt;margin-top:22.5pt;width:52.5pt;height:18pt;z-index:251736064" o:connectortype="straight"/>
        </w:pict>
      </w:r>
      <w:r w:rsidR="009E55CA">
        <w:rPr>
          <w:noProof/>
        </w:rPr>
        <w:pict>
          <v:shape id="_x0000_s1051" type="#_x0000_t202" style="position:absolute;margin-left:32.25pt;margin-top:40.5pt;width:118.5pt;height:32.25pt;z-index:251683840;mso-width-relative:margin;mso-height-relative:margin" strokecolor="#00b050">
            <v:textbox>
              <w:txbxContent>
                <w:p w:rsidR="00DE2311" w:rsidRPr="00DA438A" w:rsidRDefault="00DE2311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Prior Head CT – Cerebellar Atrophy</w:t>
                  </w:r>
                </w:p>
                <w:p w:rsidR="00DE2311" w:rsidRDefault="00DE2311"/>
              </w:txbxContent>
            </v:textbox>
          </v:shape>
        </w:pict>
      </w:r>
      <w:r w:rsidR="009E55CA">
        <w:rPr>
          <w:noProof/>
        </w:rPr>
        <w:pict>
          <v:shape id="_x0000_s1105" type="#_x0000_t32" style="position:absolute;margin-left:0;margin-top:22.5pt;width:40.5pt;height:12.75pt;flip:y;z-index:251735040" o:connectortype="straight"/>
        </w:pict>
      </w:r>
      <w:r w:rsidR="009E55CA">
        <w:rPr>
          <w:noProof/>
        </w:rPr>
        <w:pict>
          <v:shape id="_x0000_s1034" type="#_x0000_t202" style="position:absolute;margin-left:-67.95pt;margin-top:35.25pt;width:67.95pt;height:21.75pt;z-index:251669504;mso-width-relative:margin;mso-height-relative:margin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Sertraline</w:t>
                  </w:r>
                </w:p>
              </w:txbxContent>
            </v:textbox>
          </v:shape>
        </w:pict>
      </w:r>
      <w:r w:rsidR="009E55CA">
        <w:rPr>
          <w:noProof/>
        </w:rPr>
        <w:pict>
          <v:shape id="_x0000_s1104" type="#_x0000_t32" style="position:absolute;margin-left:76pt;margin-top:-12.75pt;width:50.6pt;height:13.5pt;z-index:251734016" o:connectortype="straight"/>
        </w:pict>
      </w:r>
      <w:r w:rsidR="009E55CA">
        <w:rPr>
          <w:noProof/>
        </w:rPr>
        <w:pict>
          <v:shape id="_x0000_s1102" type="#_x0000_t32" style="position:absolute;margin-left:40.5pt;margin-top:13.5pt;width:35.5pt;height:0;z-index:251731968" o:connectortype="straight"/>
        </w:pict>
      </w:r>
      <w:r w:rsidR="009E55CA">
        <w:rPr>
          <w:noProof/>
        </w:rPr>
        <w:pict>
          <v:shape id="_x0000_s1084" type="#_x0000_t202" style="position:absolute;margin-left:76pt;margin-top:.75pt;width:98pt;height:21.75pt;z-index:251713536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Mild Dementia</w:t>
                  </w:r>
                </w:p>
              </w:txbxContent>
            </v:textbox>
          </v:shape>
        </w:pict>
      </w:r>
      <w:r w:rsidR="007E4F28">
        <w:rPr>
          <w:noProof/>
        </w:rPr>
        <w:pict>
          <v:shape id="_x0000_s1083" type="#_x0000_t202" style="position:absolute;margin-left:-67.95pt;margin-top:.75pt;width:108.45pt;height:21.75pt;z-index:251712512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Bipolar Personality</w:t>
                  </w:r>
                </w:p>
              </w:txbxContent>
            </v:textbox>
          </v:shape>
        </w:pict>
      </w:r>
      <w:r w:rsidR="007E4F28">
        <w:rPr>
          <w:noProof/>
        </w:rPr>
        <w:pict>
          <v:shape id="_x0000_s1097" type="#_x0000_t202" style="position:absolute;margin-left:31.7pt;margin-top:-32.3pt;width:81.75pt;height:19.55pt;z-index:251725824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DA438A">
                    <w:rPr>
                      <w:color w:val="7030A0"/>
                      <w:sz w:val="18"/>
                      <w:szCs w:val="18"/>
                    </w:rPr>
                    <w:t>Poor memory</w:t>
                  </w:r>
                </w:p>
              </w:txbxContent>
            </v:textbox>
          </v:shape>
        </w:pict>
      </w:r>
      <w:r w:rsidR="007E4F28">
        <w:rPr>
          <w:noProof/>
        </w:rPr>
        <w:pict>
          <v:shape id="_x0000_s1101" type="#_x0000_t32" style="position:absolute;margin-left:32.25pt;margin-top:-58.5pt;width:22.7pt;height:2.25pt;flip:y;z-index:251730944" o:connectortype="straight"/>
        </w:pict>
      </w:r>
      <w:r w:rsidR="007E4F28">
        <w:rPr>
          <w:noProof/>
        </w:rPr>
        <w:pict>
          <v:shape id="_x0000_s1038" type="#_x0000_t202" style="position:absolute;margin-left:54.95pt;margin-top:-65.25pt;width:109.3pt;height:21.75pt;z-index:251673600;mso-width-relative:margin;mso-height-relative:margin" filled="f" fillcolor="yellow" strokecolor="yellow">
            <v:textbox>
              <w:txbxContent>
                <w:p w:rsidR="00DE2311" w:rsidRPr="001512E8" w:rsidRDefault="00DE2311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Docusate sodium</w:t>
                  </w:r>
                </w:p>
              </w:txbxContent>
            </v:textbox>
          </v:shape>
        </w:pict>
      </w:r>
      <w:r w:rsidR="007E4F28">
        <w:rPr>
          <w:noProof/>
        </w:rPr>
        <w:pict>
          <v:shape id="_x0000_s1085" type="#_x0000_t202" style="position:absolute;margin-left:-66.5pt;margin-top:-65.25pt;width:98.75pt;height:21.75pt;z-index:251714560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Chronic constipation</w:t>
                  </w:r>
                </w:p>
              </w:txbxContent>
            </v:textbox>
          </v:shape>
        </w:pict>
      </w:r>
      <w:r w:rsidR="00E25105">
        <w:rPr>
          <w:noProof/>
          <w:lang w:eastAsia="zh-TW"/>
        </w:rPr>
        <w:pict>
          <v:shape id="_x0000_s1098" type="#_x0000_t202" style="position:absolute;margin-left:-66.5pt;margin-top:375.35pt;width:132.55pt;height:20.3pt;z-index:251727872;mso-width-relative:margin;mso-height-relative:margin" strokecolor="#c00000">
            <v:textbox>
              <w:txbxContent>
                <w:p w:rsidR="00DE2311" w:rsidRPr="00E25105" w:rsidRDefault="00DE2311" w:rsidP="00E25105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E25105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964C32">
        <w:rPr>
          <w:noProof/>
        </w:rPr>
        <w:pict>
          <v:shape id="_x0000_s1080" type="#_x0000_t202" style="position:absolute;margin-left:-66.5pt;margin-top:395.65pt;width:132.55pt;height:22.05pt;z-index:251710464;mso-width-relative:margin;mso-height-relative:margin" strokecolor="#0070c0">
            <v:textbox>
              <w:txbxContent>
                <w:p w:rsidR="00DE2311" w:rsidRPr="00964C32" w:rsidRDefault="00DE2311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Treatments</w:t>
                  </w:r>
                </w:p>
              </w:txbxContent>
            </v:textbox>
          </v:shape>
        </w:pict>
      </w:r>
      <w:r w:rsidR="00964C32">
        <w:rPr>
          <w:noProof/>
        </w:rPr>
        <w:pict>
          <v:shape id="_x0000_s1070" type="#_x0000_t202" style="position:absolute;margin-left:-66.5pt;margin-top:419.15pt;width:132.55pt;height:24.05pt;z-index:251702272;mso-width-relative:margin;mso-height-relative:margin" strokecolor="#00b050">
            <v:textbox>
              <w:txbxContent>
                <w:p w:rsidR="00DE2311" w:rsidRPr="00DA438A" w:rsidRDefault="00DE2311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Diagnostics</w:t>
                  </w:r>
                </w:p>
                <w:p w:rsidR="00DE2311" w:rsidRDefault="00DE2311" w:rsidP="007E76DA"/>
              </w:txbxContent>
            </v:textbox>
          </v:shape>
        </w:pict>
      </w:r>
      <w:r w:rsidR="00DA438A">
        <w:rPr>
          <w:noProof/>
        </w:rPr>
        <w:pict>
          <v:shape id="_x0000_s1093" type="#_x0000_t202" style="position:absolute;margin-left:-66.5pt;margin-top:443.2pt;width:132.55pt;height:24.05pt;z-index:251721728;mso-width-relative:margin;mso-height-relative:margin" strokecolor="#7030a0">
            <v:textbox>
              <w:txbxContent>
                <w:p w:rsidR="00DE2311" w:rsidRPr="00DA438A" w:rsidRDefault="00DE2311" w:rsidP="00DA438A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  <w:r w:rsidR="00DA438A">
        <w:rPr>
          <w:noProof/>
        </w:rPr>
        <w:pict>
          <v:shape id="_x0000_s1032" type="#_x0000_t202" style="position:absolute;margin-left:-66.5pt;margin-top:467.25pt;width:134pt;height:21.75pt;z-index:251666432;mso-width-relative:margin;mso-height-relative:margin" strokecolor="red">
            <v:textbox>
              <w:txbxContent>
                <w:p w:rsidR="00DE2311" w:rsidRPr="00DA438A" w:rsidRDefault="00DE2311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A438A"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DA438A">
        <w:rPr>
          <w:noProof/>
        </w:rPr>
        <w:pict>
          <v:shape id="_x0000_s1087" type="#_x0000_t202" style="position:absolute;margin-left:-66.5pt;margin-top:493.2pt;width:134pt;height:21.75pt;z-index:251716608;mso-width-relative:margin;mso-height-relative:margin" strokecolor="yellow">
            <v:textbox style="mso-next-textbox:#_x0000_s1087">
              <w:txbxContent>
                <w:p w:rsidR="00DE2311" w:rsidRPr="00DA438A" w:rsidRDefault="00DE2311" w:rsidP="00751272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A438A"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DA438A">
        <w:rPr>
          <w:noProof/>
        </w:rPr>
        <w:pict>
          <v:shape id="_x0000_s1086" type="#_x0000_t202" style="position:absolute;margin-left:-66.5pt;margin-top:514.95pt;width:134pt;height:21.75pt;z-index:251715584;mso-width-relative:margin;mso-height-relative:margin">
            <v:textbox>
              <w:txbxContent>
                <w:p w:rsidR="00DE2311" w:rsidRPr="00751272" w:rsidRDefault="00DE2311" w:rsidP="007512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</w:p>
    <w:sectPr w:rsidR="007E4F28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drawingGridHorizontalSpacing w:val="110"/>
  <w:displayHorizontalDrawingGridEvery w:val="2"/>
  <w:characterSpacingControl w:val="doNotCompress"/>
  <w:compat/>
  <w:rsids>
    <w:rsidRoot w:val="00B12E97"/>
    <w:rsid w:val="000353E4"/>
    <w:rsid w:val="001512E8"/>
    <w:rsid w:val="001A5C14"/>
    <w:rsid w:val="003356E6"/>
    <w:rsid w:val="00381B48"/>
    <w:rsid w:val="003E2270"/>
    <w:rsid w:val="006C10E5"/>
    <w:rsid w:val="00751272"/>
    <w:rsid w:val="0078225B"/>
    <w:rsid w:val="007E4F28"/>
    <w:rsid w:val="007E76DA"/>
    <w:rsid w:val="00863276"/>
    <w:rsid w:val="008B0C08"/>
    <w:rsid w:val="00917161"/>
    <w:rsid w:val="00951B17"/>
    <w:rsid w:val="00964C32"/>
    <w:rsid w:val="00983E7D"/>
    <w:rsid w:val="009901B6"/>
    <w:rsid w:val="009E55CA"/>
    <w:rsid w:val="00A94E5A"/>
    <w:rsid w:val="00B12E97"/>
    <w:rsid w:val="00BA6687"/>
    <w:rsid w:val="00D412FF"/>
    <w:rsid w:val="00D92253"/>
    <w:rsid w:val="00DA438A"/>
    <w:rsid w:val="00DE2311"/>
    <w:rsid w:val="00E03106"/>
    <w:rsid w:val="00E16ACB"/>
    <w:rsid w:val="00E20450"/>
    <w:rsid w:val="00E25105"/>
    <w:rsid w:val="00EE1C1F"/>
    <w:rsid w:val="00FE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>
      <o:colormenu v:ext="edit" fillcolor="none [3212]" strokecolor="#c00000"/>
    </o:shapedefaults>
    <o:shapelayout v:ext="edit">
      <o:idmap v:ext="edit" data="1"/>
      <o:rules v:ext="edit">
        <o:r id="V:Rule2" type="connector" idref="#_x0000_s1101"/>
        <o:r id="V:Rule4" type="connector" idref="#_x0000_s1102"/>
        <o:r id="V:Rule6" type="connector" idref="#_x0000_s1103"/>
        <o:r id="V:Rule8" type="connector" idref="#_x0000_s1104"/>
        <o:r id="V:Rule10" type="connector" idref="#_x0000_s1105"/>
        <o:r id="V:Rule12" type="connector" idref="#_x0000_s1106"/>
        <o:r id="V:Rule14" type="connector" idref="#_x0000_s1107"/>
        <o:r id="V:Rule16" type="connector" idref="#_x0000_s1108"/>
        <o:r id="V:Rule18" type="connector" idref="#_x0000_s1109"/>
        <o:r id="V:Rule20" type="connector" idref="#_x0000_s1110"/>
        <o:r id="V:Rule22" type="connector" idref="#_x0000_s1111"/>
        <o:r id="V:Rule24" type="connector" idref="#_x0000_s1112"/>
        <o:r id="V:Rule26" type="connector" idref="#_x0000_s1113"/>
        <o:r id="V:Rule28" type="connector" idref="#_x0000_s1114"/>
        <o:r id="V:Rule30" type="connector" idref="#_x0000_s1115"/>
        <o:r id="V:Rule32" type="connector" idref="#_x0000_s1116"/>
        <o:r id="V:Rule34" type="connector" idref="#_x0000_s1117"/>
        <o:r id="V:Rule36" type="connector" idref="#_x0000_s1118"/>
        <o:r id="V:Rule38" type="connector" idref="#_x0000_s1119"/>
        <o:r id="V:Rule40" type="connector" idref="#_x0000_s1120"/>
        <o:r id="V:Rule42" type="connector" idref="#_x0000_s1121"/>
        <o:r id="V:Rule44" type="connector" idref="#_x0000_s1122"/>
        <o:r id="V:Rule46" type="connector" idref="#_x0000_s1123"/>
        <o:r id="V:Rule48" type="connector" idref="#_x0000_s1125"/>
        <o:r id="V:Rule50" type="connector" idref="#_x0000_s1126"/>
        <o:r id="V:Rule52" type="connector" idref="#_x0000_s1127"/>
        <o:r id="V:Rule54" type="connector" idref="#_x0000_s1128"/>
        <o:r id="V:Rule56" type="connector" idref="#_x0000_s1129"/>
        <o:r id="V:Rule58" type="connector" idref="#_x0000_s1130"/>
        <o:r id="V:Rule60" type="connector" idref="#_x0000_s1131"/>
        <o:r id="V:Rule62" type="connector" idref="#_x0000_s1132"/>
        <o:r id="V:Rule64" type="connector" idref="#_x0000_s1133"/>
        <o:r id="V:Rule66" type="connector" idref="#_x0000_s1134"/>
        <o:r id="V:Rule68" type="connector" idref="#_x0000_s1135"/>
        <o:r id="V:Rule70" type="connector" idref="#_x0000_s1136"/>
        <o:r id="V:Rule72" type="connector" idref="#_x0000_s1137"/>
        <o:r id="V:Rule74" type="connector" idref="#_x0000_s1138"/>
        <o:r id="V:Rule76" type="connector" idref="#_x0000_s1139"/>
        <o:r id="V:Rule78" type="connector" idref="#_x0000_s1140"/>
        <o:r id="V:Rule80" type="connector" idref="#_x0000_s1141"/>
        <o:r id="V:Rule82" type="connector" idref="#_x0000_s1142"/>
        <o:r id="V:Rule84" type="connector" idref="#_x0000_s1143"/>
        <o:r id="V:Rule86" type="connector" idref="#_x0000_s1144"/>
        <o:r id="V:Rule88" type="connector" idref="#_x0000_s1145"/>
        <o:r id="V:Rule90" type="connector" idref="#_x0000_s1146"/>
        <o:r id="V:Rule92" type="connector" idref="#_x0000_s1147"/>
        <o:r id="V:Rule94" type="connector" idref="#_x0000_s1148"/>
        <o:r id="V:Rule96" type="connector" idref="#_x0000_s1149"/>
        <o:r id="V:Rule98" type="connector" idref="#_x0000_s1150"/>
        <o:r id="V:Rule100" type="connector" idref="#_x0000_s1151"/>
        <o:r id="V:Rule102" type="connector" idref="#_x0000_s11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5F38-B9AC-483D-B02C-1F533EC1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2012-03-16T02:37:00Z</dcterms:created>
  <dcterms:modified xsi:type="dcterms:W3CDTF">2012-03-16T02:37:00Z</dcterms:modified>
</cp:coreProperties>
</file>