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03747A">
        <w:trPr>
          <w:trHeight w:val="1254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DE4EF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2/1/12</w:t>
            </w:r>
          </w:p>
          <w:p w:rsidR="00DE4EFC" w:rsidRDefault="00DE4EFC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47A" w:rsidRDefault="00DE4EF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Ineffective Cerebral tissue perfusion R/T</w:t>
            </w:r>
          </w:p>
          <w:p w:rsidR="00DE4EFC" w:rsidRDefault="00DE4EF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Interruption of blood flow</w:t>
            </w:r>
          </w:p>
          <w:p w:rsidR="00DE4EFC" w:rsidRDefault="00DE4EFC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DE4EFC" w:rsidP="007A6E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show improved </w:t>
            </w:r>
            <w:r w:rsidR="007A6E19">
              <w:rPr>
                <w:rFonts w:ascii="Arial" w:hAnsi="Arial"/>
              </w:rPr>
              <w:t>neurologic functioning within patients normal ranges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FE1861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DE4EF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47A" w:rsidRDefault="00DE4EF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  <w:p w:rsidR="00DE4EFC" w:rsidRDefault="00DE4EF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-Altered level of consciousness</w:t>
            </w:r>
          </w:p>
          <w:p w:rsidR="00DE4EFC" w:rsidRDefault="00DE4EF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-change of vital signs</w:t>
            </w:r>
          </w:p>
          <w:p w:rsidR="00DE4EFC" w:rsidRDefault="0028105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(</w:t>
            </w:r>
            <w:r w:rsidR="007A6E19">
              <w:rPr>
                <w:rFonts w:ascii="Arial" w:hAnsi="Arial"/>
              </w:rPr>
              <w:t>99.3, 92, 16, 147/60,96% RA</w:t>
            </w:r>
            <w:r w:rsidR="00DE4EFC">
              <w:rPr>
                <w:rFonts w:ascii="Arial" w:hAnsi="Arial"/>
              </w:rPr>
              <w:t>)</w:t>
            </w:r>
          </w:p>
          <w:p w:rsidR="00DE4EFC" w:rsidRDefault="00DE4EF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-Change in motor or sensory responses</w:t>
            </w:r>
          </w:p>
          <w:p w:rsidR="00DE4EFC" w:rsidRDefault="00DE4EF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-Language deficit</w:t>
            </w:r>
          </w:p>
          <w:p w:rsidR="007A6E19" w:rsidRDefault="007A6E1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-CAT SCAN with positive results</w:t>
            </w:r>
          </w:p>
          <w:p w:rsidR="007A6E19" w:rsidRDefault="007A6E1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-Muscle Weakness (left side of body not as strong as right evidenced by hand bi-lateral hand grasps)</w:t>
            </w:r>
          </w:p>
          <w:p w:rsidR="00DE4EFC" w:rsidRDefault="00DE4EFC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A13" w:rsidRDefault="00DE4EF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  <w:p w:rsidR="00DE4EFC" w:rsidRDefault="00DE4EF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-Alert </w:t>
            </w:r>
          </w:p>
          <w:p w:rsidR="00DE4EFC" w:rsidRDefault="00DE4EF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-Vital signs within normal ranges for her</w:t>
            </w:r>
          </w:p>
          <w:p w:rsidR="00DE4EFC" w:rsidRDefault="007A6E1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-Stimulated by touch(Patient looks at you when you touch them)</w:t>
            </w:r>
          </w:p>
          <w:p w:rsidR="00DE4EFC" w:rsidRDefault="00DE4EF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-Able to answer yes and no questions</w:t>
            </w:r>
            <w:r w:rsidR="007A6E19">
              <w:rPr>
                <w:rFonts w:ascii="Arial" w:hAnsi="Arial"/>
              </w:rPr>
              <w:t xml:space="preserve"> times 2</w:t>
            </w:r>
          </w:p>
          <w:p w:rsidR="007A6E19" w:rsidRDefault="007A6E19" w:rsidP="00346D48">
            <w:pPr>
              <w:rPr>
                <w:rFonts w:ascii="Arial" w:hAnsi="Arial"/>
              </w:rPr>
            </w:pPr>
          </w:p>
          <w:p w:rsidR="007A6E19" w:rsidRDefault="007A6E19" w:rsidP="00346D48">
            <w:pPr>
              <w:rPr>
                <w:rFonts w:ascii="Arial" w:hAnsi="Arial"/>
              </w:rPr>
            </w:pPr>
          </w:p>
          <w:p w:rsidR="007A6E19" w:rsidRDefault="007A6E1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6E8" w:rsidRDefault="00DE4EF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1) Assess patient using the Glasgow Coma Scale Daily 0900</w:t>
            </w:r>
          </w:p>
          <w:p w:rsidR="00DE4EFC" w:rsidRDefault="00DE4EF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-This information determines the effects of the stroke and prevents future life threatening complications.</w:t>
            </w:r>
          </w:p>
          <w:p w:rsidR="00DE4EFC" w:rsidRDefault="00DE4EF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2) Monitor </w:t>
            </w:r>
            <w:proofErr w:type="spellStart"/>
            <w:r>
              <w:rPr>
                <w:rFonts w:ascii="Arial" w:hAnsi="Arial"/>
              </w:rPr>
              <w:t>vitals</w:t>
            </w:r>
            <w:proofErr w:type="spellEnd"/>
            <w:r>
              <w:rPr>
                <w:rFonts w:ascii="Arial" w:hAnsi="Arial"/>
              </w:rPr>
              <w:t xml:space="preserve"> signs q 4</w:t>
            </w:r>
            <w:r w:rsidR="003F78C6">
              <w:rPr>
                <w:rFonts w:ascii="Arial" w:hAnsi="Arial"/>
              </w:rPr>
              <w:t>(0700</w:t>
            </w:r>
            <w:proofErr w:type="gramStart"/>
            <w:r w:rsidR="003F78C6">
              <w:rPr>
                <w:rFonts w:ascii="Arial" w:hAnsi="Arial"/>
              </w:rPr>
              <w:t>,1100,1500,1900</w:t>
            </w:r>
            <w:proofErr w:type="gramEnd"/>
            <w:r w:rsidR="003F78C6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for blood pressure, heart rate and respirations. Notify the physician for critical vital signs</w:t>
            </w:r>
          </w:p>
          <w:p w:rsidR="00DE4EFC" w:rsidRDefault="00DE4EF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3F78C6">
              <w:rPr>
                <w:rFonts w:ascii="Arial" w:hAnsi="Arial"/>
              </w:rPr>
              <w:t>Blood pressure is very important because a normotensive state is needed to promote effective cerebral perfusion pressure. Heart rate and respiratory rate will also help us to monitor the patient. Notify physician for critical values</w:t>
            </w:r>
          </w:p>
          <w:p w:rsidR="003F78C6" w:rsidRDefault="003F78C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3) Monitor pulse oximetry q 4</w:t>
            </w:r>
          </w:p>
          <w:p w:rsidR="003F78C6" w:rsidRDefault="003F78C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0700,1100,1500,1900 notify </w:t>
            </w:r>
            <w:r w:rsidR="007A6E19">
              <w:rPr>
                <w:rFonts w:ascii="Arial" w:hAnsi="Arial"/>
              </w:rPr>
              <w:t>physician</w:t>
            </w:r>
            <w:r>
              <w:rPr>
                <w:rFonts w:ascii="Arial" w:hAnsi="Arial"/>
              </w:rPr>
              <w:t xml:space="preserve"> if patient drops lower than 90 % </w:t>
            </w:r>
          </w:p>
          <w:p w:rsidR="003F78C6" w:rsidRDefault="003F78C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-Adequate cerebral oxygenation requires 90% or greater</w:t>
            </w:r>
          </w:p>
          <w:p w:rsidR="003F78C6" w:rsidRDefault="003F78C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4) Raise Head of Bed no higher than 30 degrees daily</w:t>
            </w:r>
          </w:p>
          <w:p w:rsidR="003F78C6" w:rsidRDefault="003F78C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Current studies suggest a decreased risk of ICP</w:t>
            </w:r>
          </w:p>
          <w:p w:rsidR="007A6E19" w:rsidRDefault="007A6E1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5) Order PT/OT once daily 1100</w:t>
            </w:r>
          </w:p>
          <w:p w:rsidR="007A6E19" w:rsidRDefault="007A6E1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Physical therapy and Occupational therapy can help patient with her weakness and decreased performance of ADL’s</w:t>
            </w:r>
          </w:p>
          <w:p w:rsidR="003F78C6" w:rsidRDefault="007A6E1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6) Administer anticoagulants </w:t>
            </w:r>
            <w:r w:rsidR="003F78C6">
              <w:rPr>
                <w:rFonts w:ascii="Arial" w:hAnsi="Arial"/>
              </w:rPr>
              <w:t xml:space="preserve"> Aspirin PO daily 0900</w:t>
            </w:r>
          </w:p>
          <w:p w:rsidR="003F78C6" w:rsidRDefault="0028105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Aspirin helps to reduce the risk of future strokes and MI’s</w:t>
            </w:r>
          </w:p>
          <w:p w:rsidR="00281052" w:rsidRDefault="007A6E1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281052">
              <w:rPr>
                <w:rFonts w:ascii="Arial" w:hAnsi="Arial"/>
              </w:rPr>
              <w:t xml:space="preserve">) Administer </w:t>
            </w:r>
            <w:proofErr w:type="spellStart"/>
            <w:r w:rsidR="00281052">
              <w:rPr>
                <w:rFonts w:ascii="Arial" w:hAnsi="Arial"/>
              </w:rPr>
              <w:t>Metiprolol</w:t>
            </w:r>
            <w:proofErr w:type="spellEnd"/>
            <w:r w:rsidR="00281052">
              <w:rPr>
                <w:rFonts w:ascii="Arial" w:hAnsi="Arial"/>
              </w:rPr>
              <w:t xml:space="preserve"> Tart PO daily 0900 per physician order</w:t>
            </w:r>
          </w:p>
          <w:p w:rsidR="00281052" w:rsidRDefault="0028105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control hypertension which helps reduce the risk of further bleeding in strokes</w:t>
            </w:r>
          </w:p>
          <w:p w:rsidR="00281052" w:rsidRDefault="007A6E1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8) Educate patient, care givers </w:t>
            </w:r>
            <w:r w:rsidR="00281052">
              <w:rPr>
                <w:rFonts w:ascii="Arial" w:hAnsi="Arial"/>
              </w:rPr>
              <w:t xml:space="preserve">and family about signs and symptoms of future strokes PRN </w:t>
            </w:r>
          </w:p>
          <w:p w:rsidR="00281052" w:rsidRDefault="0028105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Education can be the most important piece for a nurse to cover.  By educating them all about the signs and </w:t>
            </w:r>
            <w:proofErr w:type="spellStart"/>
            <w:r>
              <w:rPr>
                <w:rFonts w:ascii="Arial" w:hAnsi="Arial"/>
              </w:rPr>
              <w:t>symtoms</w:t>
            </w:r>
            <w:proofErr w:type="spellEnd"/>
            <w:r>
              <w:rPr>
                <w:rFonts w:ascii="Arial" w:hAnsi="Arial"/>
              </w:rPr>
              <w:t xml:space="preserve"> they may be able to tell sooner and could also help follow the proper precautions to prevent further CVA’s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2E59" w:rsidRDefault="003F78C6" w:rsidP="00482E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Plan of care not met</w:t>
            </w:r>
          </w:p>
          <w:p w:rsidR="003F78C6" w:rsidRDefault="003F78C6" w:rsidP="00482E59">
            <w:pPr>
              <w:rPr>
                <w:rFonts w:ascii="Arial" w:hAnsi="Arial"/>
              </w:rPr>
            </w:pPr>
          </w:p>
          <w:p w:rsidR="003F78C6" w:rsidRDefault="003F78C6" w:rsidP="00482E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2/1/12</w:t>
            </w:r>
          </w:p>
          <w:p w:rsidR="003F78C6" w:rsidRDefault="003F78C6" w:rsidP="00482E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-Patient had vitals of 96%, 91, 98.8, 144/72, 20</w:t>
            </w:r>
          </w:p>
          <w:p w:rsidR="003F78C6" w:rsidRDefault="003F78C6" w:rsidP="00482E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-HOB remained below 30 degrees</w:t>
            </w:r>
          </w:p>
          <w:p w:rsidR="003F78C6" w:rsidRDefault="003F78C6" w:rsidP="00482E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-Patient went from being completely non verbal to answering yes and no questions</w:t>
            </w:r>
          </w:p>
          <w:p w:rsidR="003F78C6" w:rsidRDefault="003F78C6" w:rsidP="00482E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-sensory felt in lower extremities</w:t>
            </w:r>
          </w:p>
          <w:p w:rsidR="003F78C6" w:rsidRDefault="003F78C6" w:rsidP="00482E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-Patient still confused about where she is</w:t>
            </w:r>
          </w:p>
          <w:p w:rsidR="007A6E19" w:rsidRDefault="007A6E19" w:rsidP="00482E59">
            <w:pPr>
              <w:rPr>
                <w:rFonts w:ascii="Arial" w:hAnsi="Arial"/>
              </w:rPr>
            </w:pPr>
          </w:p>
          <w:p w:rsidR="007A6E19" w:rsidRDefault="007A6E19" w:rsidP="00482E59">
            <w:pPr>
              <w:rPr>
                <w:rFonts w:ascii="Arial" w:hAnsi="Arial"/>
              </w:rPr>
            </w:pPr>
          </w:p>
          <w:p w:rsidR="007A6E19" w:rsidRDefault="007A6E19" w:rsidP="00482E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2/2/12</w:t>
            </w:r>
          </w:p>
          <w:p w:rsidR="007A6E19" w:rsidRDefault="007A6E19" w:rsidP="00482E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-Patient had vitals of 100% RA, 80, 98.1, 155/70, 20</w:t>
            </w:r>
          </w:p>
          <w:p w:rsidR="007A6E19" w:rsidRDefault="007A6E19" w:rsidP="00482E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-HOB at 35 degrees because of a newly placed tube feed</w:t>
            </w:r>
          </w:p>
          <w:p w:rsidR="007A6E19" w:rsidRDefault="007A6E19" w:rsidP="00482E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-Answering questions with a yes or no and saying short sentences</w:t>
            </w:r>
          </w:p>
          <w:p w:rsidR="007A6E19" w:rsidRDefault="007A6E19" w:rsidP="00482E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-patient alert and able to smile and laugh</w:t>
            </w:r>
          </w:p>
          <w:p w:rsidR="007A6E19" w:rsidRDefault="007A6E19" w:rsidP="00482E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-Patient stimulated to touch in her feet and arms. Patient opened eyes when those areas were assessed. Sensation not as noticeable in other areas</w:t>
            </w:r>
          </w:p>
          <w:p w:rsidR="007A6E19" w:rsidRDefault="007A6E19" w:rsidP="00482E59">
            <w:pPr>
              <w:rPr>
                <w:rFonts w:ascii="Arial" w:hAnsi="Arial"/>
              </w:rPr>
            </w:pPr>
          </w:p>
          <w:p w:rsidR="00281052" w:rsidRDefault="00281052" w:rsidP="00482E59">
            <w:pPr>
              <w:rPr>
                <w:rFonts w:ascii="Arial" w:hAnsi="Arial"/>
              </w:rPr>
            </w:pPr>
          </w:p>
          <w:p w:rsidR="00281052" w:rsidRDefault="00281052" w:rsidP="00482E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Plan of care continued</w:t>
            </w:r>
          </w:p>
          <w:p w:rsidR="00281052" w:rsidRDefault="00281052" w:rsidP="00482E59">
            <w:pPr>
              <w:rPr>
                <w:rFonts w:ascii="Arial" w:hAnsi="Arial"/>
              </w:rPr>
            </w:pPr>
          </w:p>
          <w:p w:rsidR="00281052" w:rsidRDefault="00281052" w:rsidP="00482E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 Hinckley FRMC SN</w:t>
            </w:r>
          </w:p>
          <w:p w:rsidR="007A6E19" w:rsidRDefault="007A6E19" w:rsidP="00482E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2/2/12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6F4E03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  <w:proofErr w:type="spellStart"/>
      <w:proofErr w:type="gramStart"/>
      <w:r>
        <w:rPr>
          <w:color w:val="000000"/>
        </w:rPr>
        <w:t>Gulanick</w:t>
      </w:r>
      <w:proofErr w:type="spellEnd"/>
      <w:r>
        <w:rPr>
          <w:color w:val="000000"/>
        </w:rPr>
        <w:t>, Meg, and Judith L. Myers.</w:t>
      </w:r>
      <w:proofErr w:type="gramEnd"/>
      <w:r>
        <w:rPr>
          <w:color w:val="000000"/>
        </w:rPr>
        <w:t xml:space="preserve"> </w:t>
      </w:r>
      <w:proofErr w:type="gramStart"/>
      <w:r>
        <w:rPr>
          <w:i/>
          <w:iCs/>
          <w:color w:val="000000"/>
        </w:rPr>
        <w:t>Nursing Care Plans: Nursing Diagnosis and Intervention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6th ed. St. Louis, MO: Mosby, 2007. Print</w:t>
      </w: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03747A"/>
    <w:rsid w:val="000826E8"/>
    <w:rsid w:val="00112588"/>
    <w:rsid w:val="0021330A"/>
    <w:rsid w:val="0025240B"/>
    <w:rsid w:val="00281052"/>
    <w:rsid w:val="002C0207"/>
    <w:rsid w:val="002C2E75"/>
    <w:rsid w:val="0036578E"/>
    <w:rsid w:val="00396A13"/>
    <w:rsid w:val="003F78C6"/>
    <w:rsid w:val="00482E59"/>
    <w:rsid w:val="00667588"/>
    <w:rsid w:val="006813A7"/>
    <w:rsid w:val="006F4E03"/>
    <w:rsid w:val="00730A4F"/>
    <w:rsid w:val="007A6E19"/>
    <w:rsid w:val="009D7828"/>
    <w:rsid w:val="00A261DD"/>
    <w:rsid w:val="00B83BBA"/>
    <w:rsid w:val="00DE4EFC"/>
    <w:rsid w:val="00E4601D"/>
    <w:rsid w:val="00FE1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</dc:creator>
  <cp:lastModifiedBy>Carrie</cp:lastModifiedBy>
  <cp:revision>4</cp:revision>
  <cp:lastPrinted>2012-02-02T02:04:00Z</cp:lastPrinted>
  <dcterms:created xsi:type="dcterms:W3CDTF">2012-02-02T01:38:00Z</dcterms:created>
  <dcterms:modified xsi:type="dcterms:W3CDTF">2012-02-02T20:11:00Z</dcterms:modified>
</cp:coreProperties>
</file>