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7E" w:rsidRDefault="00B113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544.75pt;margin-top:389.25pt;width:170pt;height:42.25pt;z-index:251705344;mso-width-relative:margin;mso-height-relative:margin" strokecolor="#00b050">
            <v:textbox style="mso-next-textbox:#_x0000_s1075">
              <w:txbxContent>
                <w:p w:rsidR="00EB0B7E" w:rsidRPr="00E6363C" w:rsidRDefault="00EB0B7E" w:rsidP="0003004A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Increased opacification of the left hemithorax – chest xray</w:t>
                  </w:r>
                </w:p>
                <w:p w:rsidR="00EB0B7E" w:rsidRPr="0003004A" w:rsidRDefault="00EB0B7E" w:rsidP="0003004A"/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580.75pt;margin-top:330pt;width:134pt;height:39.75pt;z-index:251720704;mso-width-relative:margin;mso-height-relative:margin" strokecolor="#c00000">
            <v:textbox style="mso-next-textbox:#_x0000_s1091">
              <w:txbxContent>
                <w:p w:rsidR="00EB0B7E" w:rsidRPr="00E6363C" w:rsidRDefault="00EB0B7E" w:rsidP="00AD1054">
                  <w:pPr>
                    <w:rPr>
                      <w:color w:val="C00000"/>
                      <w:sz w:val="18"/>
                      <w:szCs w:val="18"/>
                    </w:rPr>
                  </w:pPr>
                  <w:r w:rsidRPr="00E6363C">
                    <w:rPr>
                      <w:color w:val="C00000"/>
                      <w:sz w:val="18"/>
                      <w:szCs w:val="18"/>
                    </w:rPr>
                    <w:t>Impaired cerebral tissue perfusion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563.75pt;margin-top:240.75pt;width:151pt;height:21.75pt;z-index:251719680;mso-width-relative:margin;mso-height-relative:margin" strokecolor="#7030a0">
            <v:textbox style="mso-next-textbox:#_x0000_s1090">
              <w:txbxContent>
                <w:p w:rsidR="00EB0B7E" w:rsidRPr="00D8168C" w:rsidRDefault="00EB0B7E" w:rsidP="00AD1054">
                  <w:pPr>
                    <w:rPr>
                      <w:color w:val="7030A0"/>
                    </w:rPr>
                  </w:pPr>
                  <w:r w:rsidRPr="00B11317">
                    <w:rPr>
                      <w:color w:val="7030A0"/>
                      <w:sz w:val="18"/>
                      <w:szCs w:val="18"/>
                    </w:rPr>
                    <w:t>Regular heart rate and</w:t>
                  </w:r>
                  <w:r>
                    <w:rPr>
                      <w:color w:val="7030A0"/>
                    </w:rPr>
                    <w:t xml:space="preserve"> rhythm</w:t>
                  </w:r>
                </w:p>
                <w:p w:rsidR="00EB0B7E" w:rsidRPr="00D8168C" w:rsidRDefault="00EB0B7E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66.25pt;margin-top:240.75pt;width:89.25pt;height:21.75pt;z-index:251669504;mso-width-relative:margin;mso-height-relative:margin" strokecolor="yellow">
            <v:textbox style="mso-next-textbox:#_x0000_s1034">
              <w:txbxContent>
                <w:p w:rsidR="00EB0B7E" w:rsidRPr="00E6363C" w:rsidRDefault="00EB0B7E" w:rsidP="00B12E97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Aspirin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margin-left:600pt;margin-top:193.5pt;width:85.25pt;height:19.5pt;z-index:251726848;mso-width-relative:margin;mso-height-relative:margin" strokecolor="yellow">
            <v:textbox style="mso-next-textbox:#_x0000_s1097">
              <w:txbxContent>
                <w:p w:rsidR="00EB0B7E" w:rsidRPr="00E045C6" w:rsidRDefault="00EB0B7E" w:rsidP="00E045C6">
                  <w:pPr>
                    <w:rPr>
                      <w:color w:val="FFFF00"/>
                    </w:rPr>
                  </w:pPr>
                  <w:r>
                    <w:rPr>
                      <w:color w:val="FFFF00"/>
                    </w:rPr>
                    <w:t>Cozaar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563.75pt;margin-top:109.5pt;width:145.75pt;height:25.5pt;z-index:251688960;mso-width-relative:margin;mso-height-relative:margin" strokecolor="#7030a0">
            <v:textbox style="mso-next-textbox:#_x0000_s1056">
              <w:txbxContent>
                <w:p w:rsidR="00EB0B7E" w:rsidRPr="00EB0B7E" w:rsidRDefault="00EB0B7E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rhythm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404.75pt;margin-top:165.4pt;width:52.25pt;height:22.5pt;z-index:251704320;mso-width-relative:margin;mso-height-relative:margin" strokecolor="#0070c0">
            <v:textbox style="mso-next-textbox:#_x0000_s1074">
              <w:txbxContent>
                <w:p w:rsidR="00EB0B7E" w:rsidRPr="00E6363C" w:rsidRDefault="00EB0B7E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NPO</w:t>
                  </w:r>
                </w:p>
                <w:p w:rsidR="00EB0B7E" w:rsidRPr="0003004A" w:rsidRDefault="00EB0B7E" w:rsidP="0003004A"/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347pt;margin-top:129.75pt;width:77.05pt;height:33pt;z-index:251703296;mso-width-relative:margin;mso-height-relative:margin" strokecolor="#0070c0">
            <v:textbox style="mso-next-textbox:#_x0000_s1073">
              <w:txbxContent>
                <w:p w:rsidR="00EB0B7E" w:rsidRPr="00E6363C" w:rsidRDefault="00EB0B7E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Peg tube feeding</w:t>
                  </w:r>
                </w:p>
                <w:p w:rsidR="00EB0B7E" w:rsidRPr="0003004A" w:rsidRDefault="00EB0B7E" w:rsidP="0003004A"/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600pt;margin-top:81.75pt;width:51pt;height:21.75pt;z-index:251695104;mso-width-relative:margin;mso-height-relative:margin" strokecolor="#00b050">
            <v:textbox style="mso-next-textbox:#_x0000_s1062">
              <w:txbxContent>
                <w:p w:rsidR="00EB0B7E" w:rsidRPr="00EB0B7E" w:rsidRDefault="00EB0B7E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HDL</w:t>
                  </w:r>
                </w:p>
                <w:p w:rsidR="00EB0B7E" w:rsidRDefault="00EB0B7E" w:rsidP="00863276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600pt;margin-top:55.05pt;width:46.5pt;height:22.2pt;z-index:251694080;mso-width-relative:margin;mso-height-relative:margin" strokecolor="#00b050">
            <v:textbox style="mso-next-textbox:#_x0000_s1061">
              <w:txbxContent>
                <w:p w:rsidR="00EB0B7E" w:rsidRPr="00EB0B7E" w:rsidRDefault="00EB0B7E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LDL</w:t>
                  </w:r>
                </w:p>
                <w:p w:rsidR="00EB0B7E" w:rsidRDefault="00EB0B7E" w:rsidP="00863276"/>
              </w:txbxContent>
            </v:textbox>
          </v:shape>
        </w:pict>
      </w:r>
      <w:r>
        <w:rPr>
          <w:noProof/>
        </w:rPr>
        <w:pict>
          <v:shape id="_x0000_s1095" type="#_x0000_t202" style="position:absolute;margin-left:539.5pt;margin-top:34.45pt;width:45.5pt;height:24.8pt;z-index:251724800;mso-width-relative:margin;mso-height-relative:margin" strokecolor="yellow">
            <v:textbox style="mso-next-textbox:#_x0000_s1095">
              <w:txbxContent>
                <w:p w:rsidR="00EB0B7E" w:rsidRPr="00EB0B7E" w:rsidRDefault="00EB0B7E" w:rsidP="00E045C6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B0B7E">
                    <w:rPr>
                      <w:color w:val="FFFF00"/>
                      <w:sz w:val="18"/>
                      <w:szCs w:val="18"/>
                    </w:rPr>
                    <w:t>Niacin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609pt;margin-top:6.95pt;width:55.5pt;height:21.75pt;z-index:251723776;mso-width-relative:margin;mso-height-relative:margin" strokecolor="yellow">
            <v:textbox style="mso-next-textbox:#_x0000_s1094">
              <w:txbxContent>
                <w:p w:rsidR="00EB0B7E" w:rsidRPr="00EB0B7E" w:rsidRDefault="00EB0B7E" w:rsidP="00E045C6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B0B7E">
                    <w:rPr>
                      <w:color w:val="FFFF00"/>
                      <w:sz w:val="18"/>
                      <w:szCs w:val="18"/>
                    </w:rPr>
                    <w:t>Socor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534pt;margin-top:81.75pt;width:51pt;height:21.75pt;z-index:251714560;mso-width-relative:margin;mso-height-relative:margin" strokecolor="#7030a0">
            <v:textbox style="mso-next-textbox:#_x0000_s1085">
              <w:txbxContent>
                <w:p w:rsidR="00EB0B7E" w:rsidRPr="00EB0B7E" w:rsidRDefault="00EB0B7E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BMI</w:t>
                  </w:r>
                </w:p>
                <w:p w:rsidR="00EB0B7E" w:rsidRPr="0003004A" w:rsidRDefault="00EB0B7E" w:rsidP="00D8168C"/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442pt;margin-top:81.75pt;width:75pt;height:21.75pt;z-index:251715584;mso-width-relative:margin;mso-height-relative:margin" strokecolor="#7030a0">
            <v:textbox style="mso-next-textbox:#_x0000_s1086">
              <w:txbxContent>
                <w:p w:rsidR="00EB0B7E" w:rsidRPr="00EB0B7E" w:rsidRDefault="00EB0B7E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  <w:p w:rsidR="00EB0B7E" w:rsidRPr="00D8168C" w:rsidRDefault="00EB0B7E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422A40">
        <w:rPr>
          <w:noProof/>
        </w:rPr>
        <w:pict>
          <v:shape id="_x0000_s1087" type="#_x0000_t202" style="position:absolute;margin-left:340.5pt;margin-top:81.75pt;width:83.55pt;height:37.5pt;z-index:251716608;mso-width-relative:margin;mso-height-relative:margin" strokecolor="#7030a0">
            <v:textbox style="mso-next-textbox:#_x0000_s1087">
              <w:txbxContent>
                <w:p w:rsidR="00EB0B7E" w:rsidRPr="00EB0B7E" w:rsidRDefault="00EB0B7E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Significant dysarthria</w:t>
                  </w:r>
                </w:p>
                <w:p w:rsidR="00EB0B7E" w:rsidRPr="00D8168C" w:rsidRDefault="00EB0B7E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422A40">
        <w:rPr>
          <w:noProof/>
        </w:rPr>
        <w:pict>
          <v:shape id="_x0000_s1088" type="#_x0000_t202" style="position:absolute;margin-left:207.95pt;margin-top:81.75pt;width:94.3pt;height:37.5pt;z-index:251717632;mso-width-relative:margin;mso-height-relative:margin" strokecolor="#7030a0">
            <v:textbox style="mso-next-textbox:#_x0000_s1088">
              <w:txbxContent>
                <w:p w:rsidR="00EB0B7E" w:rsidRPr="00EB0B7E" w:rsidRDefault="00EB0B7E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and rhythm</w:t>
                  </w:r>
                </w:p>
                <w:p w:rsidR="00EB0B7E" w:rsidRPr="00D8168C" w:rsidRDefault="00EB0B7E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422A40">
        <w:rPr>
          <w:noProof/>
        </w:rPr>
        <w:pict>
          <v:shape id="_x0000_s1092" type="#_x0000_t202" style="position:absolute;margin-left:-59.8pt;margin-top:141pt;width:106.3pt;height:40.5pt;z-index:251721728;mso-width-relative:margin;mso-height-relative:margin" strokecolor="#c00000">
            <v:textbox style="mso-next-textbox:#_x0000_s1092">
              <w:txbxContent>
                <w:p w:rsidR="00EB0B7E" w:rsidRPr="00E6363C" w:rsidRDefault="00EB0B7E" w:rsidP="00AD1054">
                  <w:pPr>
                    <w:rPr>
                      <w:color w:val="C00000"/>
                      <w:sz w:val="18"/>
                      <w:szCs w:val="18"/>
                    </w:rPr>
                  </w:pPr>
                  <w:r w:rsidRPr="00E6363C">
                    <w:rPr>
                      <w:color w:val="C00000"/>
                      <w:sz w:val="18"/>
                      <w:szCs w:val="18"/>
                    </w:rPr>
                    <w:t>Impaired cerebral tissue perfusion</w:t>
                  </w:r>
                </w:p>
              </w:txbxContent>
            </v:textbox>
          </v:shape>
        </w:pict>
      </w:r>
      <w:r w:rsidR="00E045C6">
        <w:rPr>
          <w:noProof/>
        </w:rPr>
        <w:pict>
          <v:shape id="_x0000_s1067" type="#_x0000_t202" style="position:absolute;margin-left:406.95pt;margin-top:234.6pt;width:132.55pt;height:24.05pt;z-index:251700224;mso-width-relative:margin;mso-height-relative:margin" strokecolor="black [3213]">
            <v:textbox style="mso-next-textbox:#_x0000_s1067">
              <w:txbxContent>
                <w:p w:rsidR="00EB0B7E" w:rsidRPr="00E6363C" w:rsidRDefault="00EB0B7E" w:rsidP="00863276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EB0B7E" w:rsidRPr="00E045C6" w:rsidRDefault="00EB0B7E" w:rsidP="00863276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E045C6">
        <w:rPr>
          <w:noProof/>
        </w:rPr>
        <w:pict>
          <v:shape id="_x0000_s1078" type="#_x0000_t202" style="position:absolute;margin-left:546.1pt;margin-top:508.5pt;width:170pt;height:22.4pt;z-index:251708416;mso-width-relative:margin;mso-height-relative:margin" strokecolor="yellow">
            <v:textbox style="mso-next-textbox:#_x0000_s1078">
              <w:txbxContent>
                <w:p w:rsidR="00EB0B7E" w:rsidRPr="00E6363C" w:rsidRDefault="00EB0B7E" w:rsidP="0003004A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Atrovent neb</w:t>
                  </w:r>
                </w:p>
                <w:p w:rsidR="00EB0B7E" w:rsidRPr="0003004A" w:rsidRDefault="00EB0B7E" w:rsidP="0003004A"/>
              </w:txbxContent>
            </v:textbox>
          </v:shape>
        </w:pict>
      </w:r>
      <w:r w:rsidR="00E045C6">
        <w:rPr>
          <w:noProof/>
        </w:rPr>
        <w:pict>
          <v:shape id="_x0000_s1077" type="#_x0000_t202" style="position:absolute;margin-left:544.75pt;margin-top:473.95pt;width:170pt;height:23.65pt;z-index:251707392;mso-width-relative:margin;mso-height-relative:margin" strokecolor="yellow">
            <v:textbox style="mso-next-textbox:#_x0000_s1077">
              <w:txbxContent>
                <w:p w:rsidR="00EB0B7E" w:rsidRPr="00E6363C" w:rsidRDefault="00EB0B7E" w:rsidP="0003004A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benadryl</w:t>
                  </w:r>
                </w:p>
                <w:p w:rsidR="00EB0B7E" w:rsidRPr="0003004A" w:rsidRDefault="00EB0B7E" w:rsidP="0003004A"/>
              </w:txbxContent>
            </v:textbox>
          </v:shape>
        </w:pict>
      </w:r>
      <w:r w:rsidR="00E045C6">
        <w:rPr>
          <w:noProof/>
        </w:rPr>
        <w:pict>
          <v:shape id="_x0000_s1076" type="#_x0000_t202" style="position:absolute;margin-left:544.75pt;margin-top:442.5pt;width:170pt;height:23.65pt;z-index:251706368;mso-width-relative:margin;mso-height-relative:margin" strokecolor="black [3213]">
            <v:textbox style="mso-next-textbox:#_x0000_s1076">
              <w:txbxContent>
                <w:p w:rsidR="00EB0B7E" w:rsidRPr="00E6363C" w:rsidRDefault="00EB0B7E" w:rsidP="0003004A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Atelectasis v pleural effusion</w:t>
                  </w:r>
                </w:p>
                <w:p w:rsidR="00EB0B7E" w:rsidRPr="0003004A" w:rsidRDefault="00EB0B7E" w:rsidP="0003004A"/>
              </w:txbxContent>
            </v:textbox>
          </v:shape>
        </w:pict>
      </w:r>
      <w:r w:rsidR="00E045C6">
        <w:rPr>
          <w:noProof/>
        </w:rPr>
        <w:pict>
          <v:shape id="_x0000_s1068" type="#_x0000_t202" style="position:absolute;margin-left:363.75pt;margin-top:454.35pt;width:132.55pt;height:24.05pt;z-index:251701248;mso-width-relative:margin;mso-height-relative:margin" strokecolor="#7030a0">
            <v:textbox style="mso-next-textbox:#_x0000_s1068">
              <w:txbxContent>
                <w:p w:rsidR="00EB0B7E" w:rsidRPr="00E6363C" w:rsidRDefault="00EB0B7E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Venturi mask pulsox 93%</w:t>
                  </w:r>
                </w:p>
              </w:txbxContent>
            </v:textbox>
          </v:shape>
        </w:pict>
      </w:r>
      <w:r w:rsidR="00E045C6">
        <w:rPr>
          <w:noProof/>
        </w:rPr>
        <w:pict>
          <v:shape id="_x0000_s1070" type="#_x0000_t202" style="position:absolute;margin-left:363.75pt;margin-top:498pt;width:132.55pt;height:24.05pt;z-index:251702272;mso-width-relative:margin;mso-height-relative:margin" strokecolor="yellow">
            <v:textbox style="mso-next-textbox:#_x0000_s1070">
              <w:txbxContent>
                <w:p w:rsidR="00EB0B7E" w:rsidRPr="00E6363C" w:rsidRDefault="00EB0B7E" w:rsidP="007E76DA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Albuterol neb</w:t>
                  </w:r>
                </w:p>
                <w:p w:rsidR="00EB0B7E" w:rsidRDefault="00EB0B7E" w:rsidP="007E76DA"/>
              </w:txbxContent>
            </v:textbox>
          </v:shape>
        </w:pict>
      </w:r>
      <w:r w:rsidR="00E045C6">
        <w:rPr>
          <w:noProof/>
        </w:rPr>
        <w:pict>
          <v:shape id="_x0000_s1093" type="#_x0000_t202" style="position:absolute;margin-left:436.25pt;margin-top:-59.25pt;width:134pt;height:21.75pt;z-index:251722752;mso-width-relative:margin;mso-height-relative:margin" strokecolor="yellow">
            <v:textbox style="mso-next-textbox:#_x0000_s1093">
              <w:txbxContent>
                <w:p w:rsidR="00EB0B7E" w:rsidRPr="00EB0B7E" w:rsidRDefault="00EB0B7E" w:rsidP="00AD1054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B0B7E">
                    <w:rPr>
                      <w:color w:val="FFFF00"/>
                      <w:sz w:val="18"/>
                      <w:szCs w:val="18"/>
                    </w:rPr>
                    <w:t>Apidra vial</w:t>
                  </w:r>
                </w:p>
              </w:txbxContent>
            </v:textbox>
          </v:shape>
        </w:pict>
      </w:r>
      <w:r w:rsidR="00E045C6">
        <w:rPr>
          <w:noProof/>
        </w:rPr>
        <w:pict>
          <v:shape id="_x0000_s1096" type="#_x0000_t202" style="position:absolute;margin-left:600pt;margin-top:213pt;width:116.1pt;height:20.6pt;z-index:251725824;mso-width-relative:margin;mso-height-relative:margin" strokecolor="yellow">
            <v:textbox style="mso-next-textbox:#_x0000_s1096">
              <w:txbxContent>
                <w:p w:rsidR="00EB0B7E" w:rsidRPr="00E045C6" w:rsidRDefault="00EB0B7E" w:rsidP="00E045C6">
                  <w:pPr>
                    <w:rPr>
                      <w:color w:val="FFFF00"/>
                    </w:rPr>
                  </w:pPr>
                  <w:r>
                    <w:rPr>
                      <w:color w:val="FFFF00"/>
                    </w:rPr>
                    <w:t>Apresoline</w:t>
                  </w:r>
                </w:p>
              </w:txbxContent>
            </v:textbox>
          </v:shape>
        </w:pict>
      </w:r>
      <w:r w:rsidR="00E045C6">
        <w:rPr>
          <w:noProof/>
        </w:rPr>
        <w:pict>
          <v:shape id="_x0000_s1098" type="#_x0000_t202" style="position:absolute;margin-left:600pt;margin-top:169.9pt;width:93pt;height:18pt;z-index:251727872;mso-width-relative:margin;mso-height-relative:margin" strokecolor="yellow">
            <v:textbox style="mso-next-textbox:#_x0000_s1098">
              <w:txbxContent>
                <w:p w:rsidR="00EB0B7E" w:rsidRPr="00E045C6" w:rsidRDefault="00EB0B7E" w:rsidP="00E045C6">
                  <w:pPr>
                    <w:rPr>
                      <w:color w:val="FFFF00"/>
                    </w:rPr>
                  </w:pPr>
                  <w:r>
                    <w:rPr>
                      <w:color w:val="FFFF00"/>
                    </w:rPr>
                    <w:t>Lopressor</w:t>
                  </w:r>
                </w:p>
              </w:txbxContent>
            </v:textbox>
          </v:shape>
        </w:pict>
      </w:r>
      <w:r w:rsidR="00AD1054">
        <w:rPr>
          <w:noProof/>
        </w:rPr>
        <w:pict>
          <v:shape id="_x0000_s1039" type="#_x0000_t202" style="position:absolute;margin-left:230.95pt;margin-top:304.5pt;width:81.8pt;height:21.75pt;z-index:251674624;mso-width-relative:margin;mso-height-relative:margin" strokecolor="yellow">
            <v:textbox style="mso-next-textbox:#_x0000_s1039">
              <w:txbxContent>
                <w:p w:rsidR="00EB0B7E" w:rsidRPr="00E6363C" w:rsidRDefault="00EB0B7E" w:rsidP="00B12E97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Heparin</w:t>
                  </w:r>
                </w:p>
              </w:txbxContent>
            </v:textbox>
          </v:shape>
        </w:pict>
      </w:r>
      <w:r w:rsidR="00AD1054">
        <w:rPr>
          <w:noProof/>
        </w:rPr>
        <w:pict>
          <v:shape id="_x0000_s1040" type="#_x0000_t202" style="position:absolute;margin-left:229.75pt;margin-top:278.15pt;width:83pt;height:21.75pt;z-index:251675648;mso-width-relative:margin;mso-height-relative:margin" strokecolor="yellow">
            <v:textbox style="mso-next-textbox:#_x0000_s1040">
              <w:txbxContent>
                <w:p w:rsidR="00EB0B7E" w:rsidRPr="00E6363C" w:rsidRDefault="00EB0B7E" w:rsidP="00B12E97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Coumadin</w:t>
                  </w:r>
                </w:p>
              </w:txbxContent>
            </v:textbox>
          </v:shape>
        </w:pict>
      </w:r>
      <w:r w:rsidR="00AD1054">
        <w:rPr>
          <w:noProof/>
        </w:rPr>
        <w:pict>
          <v:shape id="_x0000_s1036" type="#_x0000_t202" style="position:absolute;margin-left:86.75pt;margin-top:356pt;width:134pt;height:21.75pt;z-index:251671552;mso-width-relative:margin;mso-height-relative:margin" strokecolor="yellow">
            <v:textbox style="mso-next-textbox:#_x0000_s1036">
              <w:txbxContent>
                <w:p w:rsidR="00EB0B7E" w:rsidRPr="00E6363C" w:rsidRDefault="00EB0B7E" w:rsidP="00B12E97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Coumadin</w:t>
                  </w:r>
                </w:p>
              </w:txbxContent>
            </v:textbox>
          </v:shape>
        </w:pict>
      </w:r>
      <w:r w:rsidR="00AD1054">
        <w:rPr>
          <w:noProof/>
        </w:rPr>
        <w:pict>
          <v:shape id="_x0000_s1080" type="#_x0000_t202" style="position:absolute;margin-left:257pt;margin-top:369.75pt;width:83.5pt;height:23.65pt;z-index:251710464;mso-width-relative:margin;mso-height-relative:margin" strokecolor="black [3213]">
            <v:textbox style="mso-next-textbox:#_x0000_s1080">
              <w:txbxContent>
                <w:p w:rsidR="00EB0B7E" w:rsidRPr="00912357" w:rsidRDefault="00EB0B7E" w:rsidP="006C5584">
                  <w:pPr>
                    <w:rPr>
                      <w:sz w:val="18"/>
                      <w:szCs w:val="18"/>
                    </w:rPr>
                  </w:pPr>
                  <w:r w:rsidRPr="00912357">
                    <w:rPr>
                      <w:sz w:val="18"/>
                      <w:szCs w:val="18"/>
                    </w:rPr>
                    <w:t>Hyperlipidemia</w:t>
                  </w:r>
                </w:p>
                <w:p w:rsidR="00EB0B7E" w:rsidRPr="0003004A" w:rsidRDefault="00EB0B7E" w:rsidP="006C5584"/>
              </w:txbxContent>
            </v:textbox>
          </v:shape>
        </w:pict>
      </w:r>
      <w:r w:rsidR="00AD1054">
        <w:rPr>
          <w:noProof/>
        </w:rPr>
        <w:pict>
          <v:shape id="_x0000_s1079" type="#_x0000_t202" style="position:absolute;margin-left:266.25pt;margin-top:342.05pt;width:170pt;height:23.65pt;z-index:251709440;mso-width-relative:margin;mso-height-relative:margin" strokecolor="black [3213]">
            <v:textbox style="mso-next-textbox:#_x0000_s1079">
              <w:txbxContent>
                <w:p w:rsidR="00EB0B7E" w:rsidRPr="00912357" w:rsidRDefault="00EB0B7E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Coronary Artery Disease with CABG</w:t>
                  </w:r>
                </w:p>
                <w:p w:rsidR="00EB0B7E" w:rsidRPr="006C5584" w:rsidRDefault="00EB0B7E" w:rsidP="006C5584"/>
              </w:txbxContent>
            </v:textbox>
          </v:shape>
        </w:pict>
      </w:r>
      <w:r w:rsidR="00AD1054">
        <w:rPr>
          <w:noProof/>
        </w:rPr>
        <w:pict>
          <v:shape id="_x0000_s1035" type="#_x0000_t202" style="position:absolute;margin-left:96.95pt;margin-top:380.05pt;width:134pt;height:21.75pt;z-index:251670528;mso-width-relative:margin;mso-height-relative:margin" strokecolor="yellow">
            <v:textbox style="mso-next-textbox:#_x0000_s1035">
              <w:txbxContent>
                <w:p w:rsidR="00EB0B7E" w:rsidRPr="00E6363C" w:rsidRDefault="00EB0B7E" w:rsidP="00B12E97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Heparin</w:t>
                  </w:r>
                </w:p>
              </w:txbxContent>
            </v:textbox>
          </v:shape>
        </w:pict>
      </w:r>
      <w:r w:rsidR="00AD1054">
        <w:rPr>
          <w:noProof/>
        </w:rPr>
        <w:pict>
          <v:shape id="_x0000_s1044" type="#_x0000_t202" style="position:absolute;margin-left:-46.25pt;margin-top:282.75pt;width:119pt;height:21.75pt;z-index:251679744;mso-width-relative:margin;mso-height-relative:margin">
            <v:textbox style="mso-next-textbox:#_x0000_s1044">
              <w:txbxContent>
                <w:p w:rsidR="00EB0B7E" w:rsidRPr="00912357" w:rsidRDefault="00EB0B7E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Sick sinus syndrome</w:t>
                  </w:r>
                </w:p>
              </w:txbxContent>
            </v:textbox>
          </v:shape>
        </w:pict>
      </w:r>
      <w:r w:rsidR="00AD1054">
        <w:rPr>
          <w:noProof/>
        </w:rPr>
        <w:pict>
          <v:shape id="_x0000_s1037" type="#_x0000_t202" style="position:absolute;margin-left:19.2pt;margin-top:41.25pt;width:134pt;height:21.75pt;z-index:251672576;mso-width-relative:margin;mso-height-relative:margin" strokecolor="yellow">
            <v:textbox style="mso-next-textbox:#_x0000_s1037">
              <w:txbxContent>
                <w:p w:rsidR="00EB0B7E" w:rsidRPr="00E6363C" w:rsidRDefault="00EB0B7E" w:rsidP="00B12E97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Digoxin</w:t>
                  </w:r>
                </w:p>
              </w:txbxContent>
            </v:textbox>
          </v:shape>
        </w:pict>
      </w:r>
      <w:r w:rsidR="00AD1054">
        <w:rPr>
          <w:noProof/>
        </w:rPr>
        <w:pict>
          <v:shape id="_x0000_s1038" type="#_x0000_t202" style="position:absolute;margin-left:-41.25pt;margin-top:12.7pt;width:134pt;height:21.75pt;z-index:251673600;mso-width-relative:margin;mso-height-relative:margin" filled="f" fillcolor="yellow" strokecolor="yellow">
            <v:textbox style="mso-next-textbox:#_x0000_s1038">
              <w:txbxContent>
                <w:p w:rsidR="00EB0B7E" w:rsidRPr="00E6363C" w:rsidRDefault="00EB0B7E" w:rsidP="00B12E97">
                  <w:pPr>
                    <w:rPr>
                      <w:color w:val="FFFF00"/>
                      <w:sz w:val="18"/>
                      <w:szCs w:val="18"/>
                    </w:rPr>
                  </w:pPr>
                  <w:r w:rsidRPr="00E6363C">
                    <w:rPr>
                      <w:color w:val="FFFF00"/>
                      <w:sz w:val="18"/>
                      <w:szCs w:val="18"/>
                    </w:rPr>
                    <w:t>Coumadin</w:t>
                  </w:r>
                </w:p>
              </w:txbxContent>
            </v:textbox>
          </v:shape>
        </w:pict>
      </w:r>
      <w:r w:rsidR="00AD1054">
        <w:rPr>
          <w:noProof/>
        </w:rPr>
        <w:pict>
          <v:shape id="_x0000_s1089" type="#_x0000_t202" style="position:absolute;margin-left:457pt;margin-top:202.85pt;width:82.5pt;height:19.15pt;z-index:251718656;mso-width-relative:margin;mso-height-relative:margin" strokecolor="#7030a0">
            <v:textbox style="mso-next-textbox:#_x0000_s1089">
              <w:txbxContent>
                <w:p w:rsidR="00EB0B7E" w:rsidRPr="00E6363C" w:rsidRDefault="00EB0B7E" w:rsidP="00AD1054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BP 154/67</w:t>
                  </w:r>
                </w:p>
                <w:p w:rsidR="00EB0B7E" w:rsidRPr="00D8168C" w:rsidRDefault="00EB0B7E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D8168C">
        <w:rPr>
          <w:noProof/>
        </w:rPr>
        <w:pict>
          <v:shape id="_x0000_s1055" type="#_x0000_t202" style="position:absolute;margin-left:249pt;margin-top:207.75pt;width:70.1pt;height:18.75pt;z-index:251687936;mso-width-relative:margin;mso-height-relative:margin" strokecolor="#7030a0">
            <v:textbox style="mso-next-textbox:#_x0000_s1055">
              <w:txbxContent>
                <w:p w:rsidR="00EB0B7E" w:rsidRPr="00E6363C" w:rsidRDefault="00EB0B7E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</w:txbxContent>
            </v:textbox>
          </v:shape>
        </w:pict>
      </w:r>
      <w:r w:rsidR="00D8168C">
        <w:rPr>
          <w:noProof/>
        </w:rPr>
        <w:pict>
          <v:shape id="_x0000_s1053" type="#_x0000_t202" style="position:absolute;margin-left:80.25pt;margin-top:318pt;width:132.55pt;height:24.05pt;z-index:251685888;mso-width-relative:margin;mso-height-relative:margin" strokecolor="#7030a0">
            <v:textbox style="mso-next-textbox:#_x0000_s1053">
              <w:txbxContent>
                <w:p w:rsidR="00EB0B7E" w:rsidRPr="00E6363C" w:rsidRDefault="00EB0B7E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Neck (No JVD)</w:t>
                  </w:r>
                </w:p>
              </w:txbxContent>
            </v:textbox>
          </v:shape>
        </w:pict>
      </w:r>
      <w:r w:rsidR="00D8168C">
        <w:rPr>
          <w:noProof/>
        </w:rPr>
        <w:pict>
          <v:shape id="_x0000_s1052" type="#_x0000_t202" style="position:absolute;margin-left:80.25pt;margin-top:287.4pt;width:132.55pt;height:24.05pt;z-index:251684864;mso-width-relative:margin;mso-height-relative:margin" strokecolor="#7030a0">
            <v:textbox style="mso-next-textbox:#_x0000_s1052">
              <w:txbxContent>
                <w:p w:rsidR="00EB0B7E" w:rsidRPr="00E6363C" w:rsidRDefault="00EB0B7E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  <w:r w:rsidR="00E6363C">
                    <w:rPr>
                      <w:color w:val="7030A0"/>
                      <w:sz w:val="18"/>
                      <w:szCs w:val="18"/>
                    </w:rPr>
                    <w:t xml:space="preserve"> hx</w:t>
                  </w:r>
                </w:p>
              </w:txbxContent>
            </v:textbox>
          </v:shape>
        </w:pict>
      </w:r>
      <w:r w:rsidR="00D8168C">
        <w:rPr>
          <w:noProof/>
        </w:rPr>
        <w:pict>
          <v:shape id="_x0000_s1064" type="#_x0000_t202" style="position:absolute;margin-left:-65.05pt;margin-top:226.5pt;width:132.55pt;height:22.5pt;z-index:251697152;mso-width-relative:margin;mso-height-relative:margin" strokecolor="#00b050">
            <v:textbox style="mso-next-textbox:#_x0000_s1064">
              <w:txbxContent>
                <w:p w:rsidR="00EB0B7E" w:rsidRPr="00E6363C" w:rsidRDefault="00EB0B7E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Carotid ultrasound</w:t>
                  </w:r>
                </w:p>
                <w:p w:rsidR="00EB0B7E" w:rsidRDefault="00EB0B7E" w:rsidP="00863276"/>
              </w:txbxContent>
            </v:textbox>
          </v:shape>
        </w:pict>
      </w:r>
      <w:r w:rsidR="00D8168C">
        <w:rPr>
          <w:noProof/>
        </w:rPr>
        <w:pict>
          <v:shape id="_x0000_s1063" type="#_x0000_t202" style="position:absolute;margin-left:391.7pt;margin-top:383.8pt;width:132.55pt;height:24.05pt;z-index:251696128;mso-width-relative:margin;mso-height-relative:margin" strokecolor="#00b050">
            <v:textbox style="mso-next-textbox:#_x0000_s1063">
              <w:txbxContent>
                <w:p w:rsidR="00EB0B7E" w:rsidRPr="00E6363C" w:rsidRDefault="00EB0B7E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Cardiac echo</w:t>
                  </w:r>
                </w:p>
                <w:p w:rsidR="00EB0B7E" w:rsidRDefault="00EB0B7E" w:rsidP="00863276"/>
              </w:txbxContent>
            </v:textbox>
          </v:shape>
        </w:pict>
      </w:r>
      <w:r w:rsidR="00D8168C">
        <w:rPr>
          <w:noProof/>
        </w:rPr>
        <w:pict>
          <v:shape id="_x0000_s1060" type="#_x0000_t202" style="position:absolute;margin-left:291.5pt;margin-top:-43.45pt;width:132.55pt;height:24.05pt;z-index:251693056;mso-width-relative:margin;mso-height-relative:margin" strokecolor="#00b050">
            <v:textbox style="mso-next-textbox:#_x0000_s1060">
              <w:txbxContent>
                <w:p w:rsidR="00EB0B7E" w:rsidRPr="00EB0B7E" w:rsidRDefault="00EB0B7E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Head CT</w:t>
                  </w:r>
                </w:p>
                <w:p w:rsidR="00EB0B7E" w:rsidRDefault="00EB0B7E" w:rsidP="00863276"/>
              </w:txbxContent>
            </v:textbox>
          </v:shape>
        </w:pict>
      </w:r>
      <w:r w:rsidR="00D8168C">
        <w:rPr>
          <w:noProof/>
        </w:rPr>
        <w:pict>
          <v:shape id="_x0000_s1051" type="#_x0000_t202" style="position:absolute;margin-left:207.95pt;margin-top:-11.35pt;width:132.55pt;height:24.05pt;z-index:251683840;mso-width-relative:margin;mso-height-relative:margin" strokecolor="#00b050">
            <v:textbox style="mso-next-textbox:#_x0000_s1051">
              <w:txbxContent>
                <w:p w:rsidR="00EB0B7E" w:rsidRPr="00EB0B7E" w:rsidRDefault="00EB0B7E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A1C</w:t>
                  </w:r>
                </w:p>
                <w:p w:rsidR="00EB0B7E" w:rsidRDefault="00EB0B7E"/>
              </w:txbxContent>
            </v:textbox>
          </v:shape>
        </w:pict>
      </w:r>
      <w:r w:rsidR="00912357">
        <w:rPr>
          <w:noProof/>
        </w:rPr>
        <w:pict>
          <v:shape id="_x0000_s1030" type="#_x0000_t202" style="position:absolute;margin-left:61pt;margin-top:200.25pt;width:76.25pt;height:21.75pt;z-index:251664384;mso-width-relative:margin;mso-height-relative:margin" strokecolor="red">
            <v:textbox style="mso-next-textbox:#_x0000_s1030">
              <w:txbxContent>
                <w:p w:rsidR="00EB0B7E" w:rsidRPr="00912357" w:rsidRDefault="00EB0B7E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Dysphagia</w:t>
                  </w:r>
                </w:p>
              </w:txbxContent>
            </v:textbox>
          </v:shape>
        </w:pict>
      </w:r>
      <w:r w:rsidR="00912357">
        <w:rPr>
          <w:noProof/>
        </w:rPr>
        <w:pict>
          <v:shape id="_x0000_s1031" type="#_x0000_t202" style="position:absolute;margin-left:61pt;margin-top:162.75pt;width:164.75pt;height:30.75pt;z-index:251665408;mso-width-relative:margin;mso-height-relative:margin" strokecolor="red">
            <v:textbox style="mso-next-textbox:#_x0000_s1031">
              <w:txbxContent>
                <w:p w:rsidR="00EB0B7E" w:rsidRPr="00912357" w:rsidRDefault="00EB0B7E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Hemiparesis of the left arm, left leg, and left side of face</w:t>
                  </w:r>
                </w:p>
              </w:txbxContent>
            </v:textbox>
          </v:shape>
        </w:pict>
      </w:r>
      <w:r w:rsidR="00912357">
        <w:rPr>
          <w:noProof/>
        </w:rPr>
        <w:pict>
          <v:shape id="_x0000_s1028" type="#_x0000_t202" style="position:absolute;margin-left:442pt;margin-top:296.25pt;width:158pt;height:21.75pt;z-index:251662336;mso-width-relative:margin;mso-height-relative:margin" strokecolor="red">
            <v:textbox style="mso-next-textbox:#_x0000_s1028">
              <w:txbxContent>
                <w:p w:rsidR="00EB0B7E" w:rsidRPr="00912357" w:rsidRDefault="00EB0B7E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clearing secretions</w:t>
                  </w:r>
                </w:p>
              </w:txbxContent>
            </v:textbox>
          </v:shape>
        </w:pict>
      </w:r>
      <w:r w:rsidR="00912357">
        <w:rPr>
          <w:noProof/>
        </w:rPr>
        <w:pict>
          <v:shape id="_x0000_s1029" type="#_x0000_t202" style="position:absolute;margin-left:442pt;margin-top:270.75pt;width:134pt;height:21.75pt;z-index:251663360;mso-width-relative:margin;mso-height-relative:margin" strokecolor="red">
            <v:textbox style="mso-next-textbox:#_x0000_s1029">
              <w:txbxContent>
                <w:p w:rsidR="00EB0B7E" w:rsidRPr="00912357" w:rsidRDefault="00EB0B7E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Dysarthria</w:t>
                  </w:r>
                </w:p>
              </w:txbxContent>
            </v:textbox>
          </v:shape>
        </w:pict>
      </w:r>
      <w:r w:rsidR="00912357">
        <w:rPr>
          <w:noProof/>
        </w:rPr>
        <w:pict>
          <v:shape id="_x0000_s1032" type="#_x0000_t202" style="position:absolute;margin-left:61pt;margin-top:135pt;width:134pt;height:21.75pt;z-index:251666432;mso-width-relative:margin;mso-height-relative:margin" strokecolor="red">
            <v:textbox style="mso-next-textbox:#_x0000_s1032">
              <w:txbxContent>
                <w:p w:rsidR="00EB0B7E" w:rsidRPr="00912357" w:rsidRDefault="00EB0B7E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with speech</w:t>
                  </w:r>
                </w:p>
              </w:txbxContent>
            </v:textbox>
          </v:shape>
        </w:pict>
      </w:r>
      <w:r w:rsidR="00912357">
        <w:rPr>
          <w:noProof/>
        </w:rPr>
        <w:pict>
          <v:shape id="_x0000_s1082" type="#_x0000_t202" style="position:absolute;margin-left:72.75pt;margin-top:72.2pt;width:102.5pt;height:19.5pt;z-index:251712512;mso-width-relative:margin;mso-height-relative:margin" strokecolor="black [3213]">
            <v:textbox style="mso-next-textbox:#_x0000_s1082">
              <w:txbxContent>
                <w:p w:rsidR="00EB0B7E" w:rsidRPr="00912357" w:rsidRDefault="00EB0B7E" w:rsidP="006C558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Sick sinus syndrome</w:t>
                  </w:r>
                </w:p>
                <w:p w:rsidR="00EB0B7E" w:rsidRPr="0003004A" w:rsidRDefault="00EB0B7E" w:rsidP="006C5584"/>
              </w:txbxContent>
            </v:textbox>
          </v:shape>
        </w:pict>
      </w:r>
      <w:r w:rsidR="00912357">
        <w:rPr>
          <w:noProof/>
        </w:rPr>
        <w:pict>
          <v:shape id="_x0000_s1042" type="#_x0000_t202" style="position:absolute;margin-left:72.75pt;margin-top:103.5pt;width:104.25pt;height:21.75pt;z-index:251677696;mso-width-relative:margin;mso-height-relative:margin">
            <v:textbox style="mso-next-textbox:#_x0000_s1042">
              <w:txbxContent>
                <w:p w:rsidR="00EB0B7E" w:rsidRPr="00912357" w:rsidRDefault="00EB0B7E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Atrial fibrillation</w:t>
                  </w:r>
                </w:p>
              </w:txbxContent>
            </v:textbox>
          </v:shape>
        </w:pict>
      </w:r>
      <w:r w:rsidR="00912357">
        <w:rPr>
          <w:noProof/>
        </w:rPr>
        <w:pict>
          <v:shape id="_x0000_s1043" type="#_x0000_t202" style="position:absolute;margin-left:72.75pt;margin-top:256.4pt;width:148pt;height:21.75pt;z-index:251678720;mso-width-relative:margin;mso-height-relative:margin">
            <v:textbox style="mso-next-textbox:#_x0000_s1043">
              <w:txbxContent>
                <w:p w:rsidR="00EB0B7E" w:rsidRPr="00912357" w:rsidRDefault="00EB0B7E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sz w:val="18"/>
                      <w:szCs w:val="18"/>
                      <w:u w:val="single"/>
                    </w:rPr>
                    <w:t>Bilateral carotid endarterectomy</w:t>
                  </w:r>
                </w:p>
              </w:txbxContent>
            </v:textbox>
          </v:shape>
        </w:pict>
      </w:r>
      <w:r w:rsidR="00912357">
        <w:rPr>
          <w:noProof/>
        </w:rPr>
        <w:pict>
          <v:shape id="_x0000_s1081" type="#_x0000_t202" style="position:absolute;margin-left:457pt;margin-top:-25.9pt;width:149.75pt;height:23.65pt;z-index:251711488;mso-width-relative:margin;mso-height-relative:margin" strokecolor="black [3213]">
            <v:textbox style="mso-next-textbox:#_x0000_s1081">
              <w:txbxContent>
                <w:p w:rsidR="00EB0B7E" w:rsidRPr="00912357" w:rsidRDefault="00EB0B7E" w:rsidP="006C5584">
                  <w:pPr>
                    <w:rPr>
                      <w:sz w:val="18"/>
                      <w:szCs w:val="18"/>
                    </w:rPr>
                  </w:pPr>
                  <w:r w:rsidRPr="00912357">
                    <w:rPr>
                      <w:sz w:val="18"/>
                      <w:szCs w:val="18"/>
                    </w:rPr>
                    <w:t>Bilateral carotid endarterectomy</w:t>
                  </w:r>
                </w:p>
              </w:txbxContent>
            </v:textbox>
          </v:shape>
        </w:pict>
      </w:r>
      <w:r w:rsidR="00912357">
        <w:rPr>
          <w:noProof/>
        </w:rPr>
        <w:pict>
          <v:shape id="_x0000_s1045" type="#_x0000_t202" style="position:absolute;margin-left:534pt;margin-top:141pt;width:86.25pt;height:21.75pt;z-index:251680768;mso-width-relative:margin;mso-height-relative:margin">
            <v:textbox style="mso-next-textbox:#_x0000_s1045">
              <w:txbxContent>
                <w:p w:rsidR="00EB0B7E" w:rsidRPr="00912357" w:rsidRDefault="00EB0B7E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</w:txbxContent>
            </v:textbox>
          </v:shape>
        </w:pict>
      </w:r>
      <w:r w:rsidR="00912357">
        <w:rPr>
          <w:noProof/>
        </w:rPr>
        <w:pict>
          <v:shape id="_x0000_s1083" type="#_x0000_t202" style="position:absolute;margin-left:278pt;margin-top:19.5pt;width:77.5pt;height:21.75pt;z-index:251713536;mso-width-relative:margin;mso-height-relative:margin" strokecolor="black [3213]">
            <v:textbox style="mso-next-textbox:#_x0000_s1083">
              <w:txbxContent>
                <w:p w:rsidR="00EB0B7E" w:rsidRPr="006C5584" w:rsidRDefault="00EB0B7E" w:rsidP="006C5584">
                  <w:pPr>
                    <w:rPr>
                      <w:sz w:val="18"/>
                      <w:szCs w:val="18"/>
                    </w:rPr>
                  </w:pPr>
                  <w:r w:rsidRPr="006C5584">
                    <w:rPr>
                      <w:sz w:val="18"/>
                      <w:szCs w:val="18"/>
                    </w:rPr>
                    <w:t>Hypertension</w:t>
                  </w:r>
                </w:p>
                <w:p w:rsidR="00EB0B7E" w:rsidRPr="006C5584" w:rsidRDefault="00EB0B7E" w:rsidP="006C5584"/>
              </w:txbxContent>
            </v:textbox>
          </v:shape>
        </w:pict>
      </w:r>
      <w:r w:rsidR="006C5584">
        <w:rPr>
          <w:noProof/>
        </w:rPr>
        <w:pict>
          <v:shape id="_x0000_s1046" type="#_x0000_t202" style="position:absolute;margin-left:492pt;margin-top:6.95pt;width:93pt;height:21.75pt;z-index:251681792;mso-width-relative:margin;mso-height-relative:margin">
            <v:textbox style="mso-next-textbox:#_x0000_s1046">
              <w:txbxContent>
                <w:p w:rsidR="00EB0B7E" w:rsidRPr="00912357" w:rsidRDefault="00EB0B7E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</w:p>
              </w:txbxContent>
            </v:textbox>
          </v:shape>
        </w:pict>
      </w:r>
      <w:r w:rsidR="006C5584">
        <w:rPr>
          <w:noProof/>
        </w:rPr>
        <w:pict>
          <v:shape id="_x0000_s1041" type="#_x0000_t202" style="position:absolute;margin-left:272.25pt;margin-top:50.45pt;width:91.5pt;height:21.75pt;z-index:251676672;mso-width-relative:margin;mso-height-relative:margin">
            <v:textbox style="mso-next-textbox:#_x0000_s1041">
              <w:txbxContent>
                <w:p w:rsidR="00EB0B7E" w:rsidRPr="006C5584" w:rsidRDefault="00EB0B7E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Type 2 Diabetes</w:t>
                  </w:r>
                </w:p>
              </w:txbxContent>
            </v:textbox>
          </v:shape>
        </w:pict>
      </w:r>
      <w:r w:rsidR="006C5584">
        <w:rPr>
          <w:noProof/>
        </w:rPr>
        <w:pict>
          <v:shape id="_x0000_s1047" type="#_x0000_t202" style="position:absolute;margin-left:271.95pt;margin-top:175.5pt;width:91.8pt;height:18pt;z-index:251682816;mso-width-relative:margin;mso-height-relative:margin">
            <v:textbox style="mso-next-textbox:#_x0000_s1047">
              <w:txbxContent>
                <w:p w:rsidR="00EB0B7E" w:rsidRPr="006C5584" w:rsidRDefault="00EB0B7E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Acute lacunar CVA</w:t>
                  </w:r>
                </w:p>
              </w:txbxContent>
            </v:textbox>
          </v:shape>
        </w:pict>
      </w:r>
    </w:p>
    <w:sectPr w:rsidR="00EB0B7E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defaultTabStop w:val="720"/>
  <w:drawingGridHorizontalSpacing w:val="110"/>
  <w:displayHorizontalDrawingGridEvery w:val="2"/>
  <w:characterSpacingControl w:val="doNotCompress"/>
  <w:compat/>
  <w:rsids>
    <w:rsidRoot w:val="00B12E97"/>
    <w:rsid w:val="0003004A"/>
    <w:rsid w:val="001A5C14"/>
    <w:rsid w:val="00381B48"/>
    <w:rsid w:val="003E2270"/>
    <w:rsid w:val="0042072A"/>
    <w:rsid w:val="00422A40"/>
    <w:rsid w:val="006C10E5"/>
    <w:rsid w:val="006C5584"/>
    <w:rsid w:val="0078225B"/>
    <w:rsid w:val="007E76DA"/>
    <w:rsid w:val="00863276"/>
    <w:rsid w:val="008B0C08"/>
    <w:rsid w:val="00912357"/>
    <w:rsid w:val="00951B17"/>
    <w:rsid w:val="00983E7D"/>
    <w:rsid w:val="00AD1054"/>
    <w:rsid w:val="00B11317"/>
    <w:rsid w:val="00B12E97"/>
    <w:rsid w:val="00BA6687"/>
    <w:rsid w:val="00D8168C"/>
    <w:rsid w:val="00E045C6"/>
    <w:rsid w:val="00E16ACB"/>
    <w:rsid w:val="00E20450"/>
    <w:rsid w:val="00E6363C"/>
    <w:rsid w:val="00EB0B7E"/>
    <w:rsid w:val="00ED1491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o:colormenu v:ext="edit" fillcolor="none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1FE26-049C-4CA6-A64A-663E992A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2012-03-07T18:33:00Z</cp:lastPrinted>
  <dcterms:created xsi:type="dcterms:W3CDTF">2012-03-07T18:45:00Z</dcterms:created>
  <dcterms:modified xsi:type="dcterms:W3CDTF">2012-03-07T18:45:00Z</dcterms:modified>
</cp:coreProperties>
</file>