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8D" w:rsidRDefault="00097AF7">
      <w:r>
        <w:rPr>
          <w:noProof/>
        </w:rPr>
        <w:pict>
          <v:shapetype id="_x0000_t32" coordsize="21600,21600" o:spt="32" o:oned="t" path="m,l21600,21600e" filled="f">
            <v:path arrowok="t" fillok="f" o:connecttype="none"/>
            <o:lock v:ext="edit" shapetype="t"/>
          </v:shapetype>
          <v:shape id="_x0000_s1071" type="#_x0000_t32" style="position:absolute;margin-left:407.25pt;margin-top:18.75pt;width:42.75pt;height:3.75pt;z-index:251691008" o:connectortype="straight"/>
        </w:pict>
      </w:r>
      <w:r>
        <w:rPr>
          <w:noProof/>
        </w:rPr>
        <w:pict>
          <v:shape id="_x0000_s1069" type="#_x0000_t32" style="position:absolute;margin-left:136.5pt;margin-top:-21.75pt;width:9.75pt;height:135pt;flip:x;z-index:251688960" o:connectortype="straight"/>
        </w:pict>
      </w:r>
      <w:r>
        <w:rPr>
          <w:noProof/>
        </w:rPr>
        <w:pict>
          <v:shapetype id="_x0000_t202" coordsize="21600,21600" o:spt="202" path="m,l,21600r21600,l21600,xe">
            <v:stroke joinstyle="miter"/>
            <v:path gradientshapeok="t" o:connecttype="rect"/>
          </v:shapetype>
          <v:shape id="_x0000_s1062" type="#_x0000_t202" style="position:absolute;margin-left:450pt;margin-top:-21.75pt;width:258.75pt;height:270pt;z-index:251683840" strokecolor="yellow">
            <v:textbox>
              <w:txbxContent>
                <w:p w:rsidR="00D44F9F" w:rsidRPr="00D44F9F" w:rsidRDefault="00D44F9F">
                  <w:pPr>
                    <w:rPr>
                      <w:sz w:val="16"/>
                      <w:szCs w:val="16"/>
                    </w:rPr>
                  </w:pPr>
                  <w:r w:rsidRPr="00D44F9F">
                    <w:rPr>
                      <w:sz w:val="16"/>
                      <w:szCs w:val="16"/>
                    </w:rPr>
                    <w:t>Risk for suicide- 15 minute checks for patient safety</w:t>
                  </w:r>
                </w:p>
                <w:p w:rsidR="00D44F9F" w:rsidRDefault="00D44F9F">
                  <w:pPr>
                    <w:rPr>
                      <w:sz w:val="16"/>
                      <w:szCs w:val="16"/>
                    </w:rPr>
                  </w:pPr>
                  <w:r w:rsidRPr="00D44F9F">
                    <w:rPr>
                      <w:sz w:val="16"/>
                      <w:szCs w:val="16"/>
                    </w:rPr>
                    <w:t>Risk for self harm- remove potentially harmful objects from patient’s environment and perform 15 minute safety checks</w:t>
                  </w:r>
                </w:p>
                <w:p w:rsidR="00D44F9F" w:rsidRDefault="00D44F9F">
                  <w:pPr>
                    <w:rPr>
                      <w:sz w:val="16"/>
                      <w:szCs w:val="16"/>
                    </w:rPr>
                  </w:pPr>
                  <w:r>
                    <w:rPr>
                      <w:sz w:val="16"/>
                      <w:szCs w:val="16"/>
                    </w:rPr>
                    <w:t>Risk for falls- assist pt with ambulating, instruct patient to pick her feet when walking</w:t>
                  </w:r>
                </w:p>
                <w:p w:rsidR="00D44F9F" w:rsidRDefault="00D44F9F">
                  <w:pPr>
                    <w:rPr>
                      <w:sz w:val="16"/>
                      <w:szCs w:val="16"/>
                    </w:rPr>
                  </w:pPr>
                  <w:r>
                    <w:rPr>
                      <w:sz w:val="16"/>
                      <w:szCs w:val="16"/>
                    </w:rPr>
                    <w:t>Risk for being a victim of violence- connect patient to social support agencies before discharge</w:t>
                  </w:r>
                </w:p>
                <w:p w:rsidR="00D44F9F" w:rsidRDefault="00D44F9F">
                  <w:pPr>
                    <w:rPr>
                      <w:sz w:val="16"/>
                      <w:szCs w:val="16"/>
                    </w:rPr>
                  </w:pPr>
                  <w:r>
                    <w:rPr>
                      <w:sz w:val="16"/>
                      <w:szCs w:val="16"/>
                    </w:rPr>
                    <w:t>Risk for harm to others - supervise pt when interacting with others</w:t>
                  </w:r>
                </w:p>
                <w:p w:rsidR="00D44F9F" w:rsidRDefault="00130007">
                  <w:pPr>
                    <w:rPr>
                      <w:sz w:val="16"/>
                      <w:szCs w:val="16"/>
                    </w:rPr>
                  </w:pPr>
                  <w:r>
                    <w:rPr>
                      <w:sz w:val="16"/>
                      <w:szCs w:val="16"/>
                    </w:rPr>
                    <w:t xml:space="preserve">Sleep pattern disturbance- reassess patient medications to see if any could be contributing, refer patient for sleep apnea assessment </w:t>
                  </w:r>
                </w:p>
                <w:p w:rsidR="00130007" w:rsidRDefault="00130007">
                  <w:pPr>
                    <w:rPr>
                      <w:sz w:val="16"/>
                      <w:szCs w:val="16"/>
                    </w:rPr>
                  </w:pPr>
                  <w:r>
                    <w:rPr>
                      <w:sz w:val="16"/>
                      <w:szCs w:val="16"/>
                    </w:rPr>
                    <w:t xml:space="preserve">Anxiety- encourage client to adhere to medication and to find constructive solutions to the patient’s problems </w:t>
                  </w:r>
                </w:p>
                <w:p w:rsidR="00130007" w:rsidRDefault="00130007">
                  <w:pPr>
                    <w:rPr>
                      <w:sz w:val="16"/>
                      <w:szCs w:val="16"/>
                    </w:rPr>
                  </w:pPr>
                  <w:r>
                    <w:rPr>
                      <w:sz w:val="16"/>
                      <w:szCs w:val="16"/>
                    </w:rPr>
                    <w:t xml:space="preserve">Dysfunctional Grieving- related to loss of mother, teach patient new coping mechanisms, allow patient to verbalize his feelings </w:t>
                  </w:r>
                </w:p>
                <w:p w:rsidR="00130007" w:rsidRDefault="00130007">
                  <w:pPr>
                    <w:rPr>
                      <w:sz w:val="16"/>
                      <w:szCs w:val="16"/>
                    </w:rPr>
                  </w:pPr>
                  <w:r>
                    <w:rPr>
                      <w:sz w:val="16"/>
                      <w:szCs w:val="16"/>
                    </w:rPr>
                    <w:t xml:space="preserve">Chronic pain- </w:t>
                  </w:r>
                  <w:proofErr w:type="gramStart"/>
                  <w:r>
                    <w:rPr>
                      <w:sz w:val="16"/>
                      <w:szCs w:val="16"/>
                    </w:rPr>
                    <w:t>give</w:t>
                  </w:r>
                  <w:proofErr w:type="gramEnd"/>
                  <w:r>
                    <w:rPr>
                      <w:sz w:val="16"/>
                      <w:szCs w:val="16"/>
                    </w:rPr>
                    <w:t xml:space="preserve"> medication, encourage patient to relax and teach patient non medication pain coping strategies</w:t>
                  </w:r>
                </w:p>
                <w:p w:rsidR="00130007" w:rsidRDefault="00130007">
                  <w:pPr>
                    <w:rPr>
                      <w:sz w:val="16"/>
                      <w:szCs w:val="16"/>
                    </w:rPr>
                  </w:pPr>
                </w:p>
                <w:p w:rsidR="00130007" w:rsidRPr="00D44F9F" w:rsidRDefault="00130007">
                  <w:pPr>
                    <w:rPr>
                      <w:sz w:val="16"/>
                      <w:szCs w:val="16"/>
                    </w:rPr>
                  </w:pPr>
                </w:p>
              </w:txbxContent>
            </v:textbox>
          </v:shape>
        </w:pict>
      </w:r>
      <w:r>
        <w:rPr>
          <w:noProof/>
        </w:rPr>
        <w:pict>
          <v:shape id="_x0000_s1049" type="#_x0000_t202" style="position:absolute;margin-left:37.5pt;margin-top:-58.5pt;width:139.5pt;height:36.75pt;z-index:251672576" strokecolor="#8064a2 [3207]">
            <v:textbox>
              <w:txbxContent>
                <w:p w:rsidR="000C3AE2" w:rsidRPr="000C3AE2" w:rsidRDefault="00F5443C">
                  <w:pPr>
                    <w:rPr>
                      <w:sz w:val="16"/>
                      <w:szCs w:val="16"/>
                    </w:rPr>
                  </w:pPr>
                  <w:r>
                    <w:rPr>
                      <w:sz w:val="16"/>
                      <w:szCs w:val="16"/>
                    </w:rPr>
                    <w:t xml:space="preserve">Patient’s UA was clean except for </w:t>
                  </w:r>
                  <w:proofErr w:type="spellStart"/>
                  <w:r>
                    <w:rPr>
                      <w:sz w:val="16"/>
                      <w:szCs w:val="16"/>
                    </w:rPr>
                    <w:t>benzodiazapines</w:t>
                  </w:r>
                  <w:proofErr w:type="spellEnd"/>
                  <w:r>
                    <w:rPr>
                      <w:sz w:val="16"/>
                      <w:szCs w:val="16"/>
                    </w:rPr>
                    <w:t xml:space="preserve"> </w:t>
                  </w:r>
                </w:p>
              </w:txbxContent>
            </v:textbox>
          </v:shape>
        </w:pict>
      </w:r>
      <w:r>
        <w:rPr>
          <w:noProof/>
        </w:rPr>
        <w:pict>
          <v:shape id="_x0000_s1030" type="#_x0000_t202" style="position:absolute;margin-left:-63pt;margin-top:0;width:171pt;height:27.75pt;z-index:251662336" strokecolor="#9bbb59 [3206]">
            <v:textbox style="mso-next-textbox:#_x0000_s1030">
              <w:txbxContent>
                <w:p w:rsidR="00C73C37" w:rsidRPr="00C73C37" w:rsidRDefault="00F5443C">
                  <w:pPr>
                    <w:rPr>
                      <w:sz w:val="16"/>
                      <w:szCs w:val="16"/>
                    </w:rPr>
                  </w:pPr>
                  <w:r>
                    <w:rPr>
                      <w:sz w:val="16"/>
                      <w:szCs w:val="16"/>
                    </w:rPr>
                    <w:t>Medical Diagnosis include COPD (related to cigarette abuse), chronic back pain, and GERD</w:t>
                  </w:r>
                </w:p>
              </w:txbxContent>
            </v:textbox>
          </v:shape>
        </w:pict>
      </w:r>
      <w:r>
        <w:rPr>
          <w:noProof/>
        </w:rPr>
        <w:pict>
          <v:shape id="_x0000_s1028" type="#_x0000_t202" style="position:absolute;margin-left:177pt;margin-top:-63pt;width:230.25pt;height:138.75pt;z-index:251660288" strokecolor="#17365d [2415]">
            <v:textbox style="mso-next-textbox:#_x0000_s1028">
              <w:txbxContent>
                <w:p w:rsidR="00C73C37" w:rsidRPr="00F7042B" w:rsidRDefault="00F7042B">
                  <w:pPr>
                    <w:rPr>
                      <w:sz w:val="16"/>
                      <w:szCs w:val="16"/>
                    </w:rPr>
                  </w:pPr>
                  <w:r>
                    <w:rPr>
                      <w:sz w:val="16"/>
                      <w:szCs w:val="16"/>
                    </w:rPr>
                    <w:t>Pt had difficulty sleeping, verbalized negative assessments of self, described the difficulties in his current living arraignment but had plan to find better place, patient dwelt on the negative aspects of his situation and not the positive, pt had a history of  bar fights and homicidal threat as well as several DUI,  long history of intermittent hospitalization at several different facilities, broken relationships with two ex-wives and brother, pt states “he has burned a of bridges,” Pt states he “needs to stay clean and sober” to rebuild them,  Pt has history of opiate overdose and cocaine usage in the last year,  uses</w:t>
                  </w:r>
                  <w:r w:rsidR="00F5443C">
                    <w:rPr>
                      <w:sz w:val="16"/>
                      <w:szCs w:val="16"/>
                    </w:rPr>
                    <w:t xml:space="preserve"> nicotine, Pt stated he had difficulty cleaning out hi deceased mother’s house and that dealing with her death caused problems for him, pt seemed to ruminate </w:t>
                  </w:r>
                </w:p>
              </w:txbxContent>
            </v:textbox>
          </v:shape>
        </w:pict>
      </w:r>
    </w:p>
    <w:p w:rsidR="00F15237" w:rsidRDefault="00F76D9D">
      <w:r>
        <w:rPr>
          <w:noProof/>
        </w:rPr>
        <w:pict>
          <v:shape id="_x0000_s1052" type="#_x0000_t202" style="position:absolute;margin-left:152.25pt;margin-top:276.05pt;width:285.75pt;height:228.75pt;z-index:251675648" strokecolor="red">
            <v:textbox>
              <w:txbxContent>
                <w:p w:rsidR="00F5443C" w:rsidRPr="00F76D9D" w:rsidRDefault="00F5443C">
                  <w:pPr>
                    <w:rPr>
                      <w:sz w:val="12"/>
                      <w:szCs w:val="12"/>
                    </w:rPr>
                  </w:pPr>
                  <w:proofErr w:type="spellStart"/>
                  <w:r w:rsidRPr="00F76D9D">
                    <w:rPr>
                      <w:sz w:val="12"/>
                      <w:szCs w:val="12"/>
                    </w:rPr>
                    <w:t>Clomipramine</w:t>
                  </w:r>
                  <w:proofErr w:type="spellEnd"/>
                  <w:r w:rsidRPr="00F76D9D">
                    <w:rPr>
                      <w:sz w:val="12"/>
                      <w:szCs w:val="12"/>
                    </w:rPr>
                    <w:t xml:space="preserve"> HCL </w:t>
                  </w:r>
                  <w:proofErr w:type="gramStart"/>
                  <w:r w:rsidRPr="00F76D9D">
                    <w:rPr>
                      <w:sz w:val="12"/>
                      <w:szCs w:val="12"/>
                    </w:rPr>
                    <w:t xml:space="preserve">( </w:t>
                  </w:r>
                  <w:proofErr w:type="spellStart"/>
                  <w:r w:rsidRPr="00F76D9D">
                    <w:rPr>
                      <w:sz w:val="12"/>
                      <w:szCs w:val="12"/>
                    </w:rPr>
                    <w:t>Anafranil</w:t>
                  </w:r>
                  <w:proofErr w:type="spellEnd"/>
                  <w:proofErr w:type="gramEnd"/>
                  <w:r w:rsidRPr="00F76D9D">
                    <w:rPr>
                      <w:sz w:val="12"/>
                      <w:szCs w:val="12"/>
                    </w:rPr>
                    <w:t>) 150mg QAM PO- for depression</w:t>
                  </w:r>
                  <w:r w:rsidR="00F76D9D" w:rsidRPr="00F76D9D">
                    <w:rPr>
                      <w:sz w:val="12"/>
                      <w:szCs w:val="12"/>
                    </w:rPr>
                    <w:t xml:space="preserve">, anxiety, orthostatic hypotension, </w:t>
                  </w:r>
                  <w:proofErr w:type="spellStart"/>
                  <w:r w:rsidR="00F76D9D" w:rsidRPr="00F76D9D">
                    <w:rPr>
                      <w:sz w:val="12"/>
                      <w:szCs w:val="12"/>
                    </w:rPr>
                    <w:t>bronchospasm</w:t>
                  </w:r>
                  <w:proofErr w:type="spellEnd"/>
                  <w:r w:rsidR="00F76D9D" w:rsidRPr="00F76D9D">
                    <w:rPr>
                      <w:sz w:val="12"/>
                      <w:szCs w:val="12"/>
                    </w:rPr>
                    <w:t xml:space="preserve">, lability, </w:t>
                  </w:r>
                </w:p>
                <w:p w:rsidR="008D1235" w:rsidRPr="00F76D9D" w:rsidRDefault="00F5443C">
                  <w:pPr>
                    <w:rPr>
                      <w:sz w:val="12"/>
                      <w:szCs w:val="12"/>
                    </w:rPr>
                  </w:pPr>
                  <w:proofErr w:type="spellStart"/>
                  <w:r w:rsidRPr="00F76D9D">
                    <w:rPr>
                      <w:sz w:val="12"/>
                      <w:szCs w:val="12"/>
                    </w:rPr>
                    <w:t>Lursidone</w:t>
                  </w:r>
                  <w:proofErr w:type="spellEnd"/>
                  <w:r w:rsidRPr="00F76D9D">
                    <w:rPr>
                      <w:sz w:val="12"/>
                      <w:szCs w:val="12"/>
                    </w:rPr>
                    <w:t xml:space="preserve"> </w:t>
                  </w:r>
                  <w:proofErr w:type="gramStart"/>
                  <w:r w:rsidRPr="00F76D9D">
                    <w:rPr>
                      <w:sz w:val="12"/>
                      <w:szCs w:val="12"/>
                    </w:rPr>
                    <w:t xml:space="preserve">( </w:t>
                  </w:r>
                  <w:proofErr w:type="spellStart"/>
                  <w:r w:rsidRPr="00F76D9D">
                    <w:rPr>
                      <w:sz w:val="12"/>
                      <w:szCs w:val="12"/>
                    </w:rPr>
                    <w:t>Latuda</w:t>
                  </w:r>
                  <w:proofErr w:type="spellEnd"/>
                  <w:proofErr w:type="gramEnd"/>
                  <w:r w:rsidRPr="00F76D9D">
                    <w:rPr>
                      <w:sz w:val="12"/>
                      <w:szCs w:val="12"/>
                    </w:rPr>
                    <w:t xml:space="preserve">) 80mg QHS PO- relief of anxiety </w:t>
                  </w:r>
                  <w:r w:rsidR="00F76D9D" w:rsidRPr="00F76D9D">
                    <w:rPr>
                      <w:sz w:val="12"/>
                      <w:szCs w:val="12"/>
                    </w:rPr>
                    <w:t xml:space="preserve">, anxiety EPS, </w:t>
                  </w:r>
                  <w:proofErr w:type="spellStart"/>
                  <w:r w:rsidR="00F76D9D" w:rsidRPr="00F76D9D">
                    <w:rPr>
                      <w:sz w:val="12"/>
                      <w:szCs w:val="12"/>
                    </w:rPr>
                    <w:t>neuroleptic</w:t>
                  </w:r>
                  <w:proofErr w:type="spellEnd"/>
                  <w:r w:rsidR="00F76D9D" w:rsidRPr="00F76D9D">
                    <w:rPr>
                      <w:sz w:val="12"/>
                      <w:szCs w:val="12"/>
                    </w:rPr>
                    <w:t xml:space="preserve"> malignant syndrome,</w:t>
                  </w:r>
                </w:p>
                <w:p w:rsidR="00F5443C" w:rsidRPr="00F76D9D" w:rsidRDefault="00F5443C">
                  <w:pPr>
                    <w:rPr>
                      <w:sz w:val="12"/>
                      <w:szCs w:val="12"/>
                    </w:rPr>
                  </w:pPr>
                  <w:proofErr w:type="spellStart"/>
                  <w:r w:rsidRPr="00F76D9D">
                    <w:rPr>
                      <w:sz w:val="12"/>
                      <w:szCs w:val="12"/>
                    </w:rPr>
                    <w:t>Dubloxetine</w:t>
                  </w:r>
                  <w:proofErr w:type="spellEnd"/>
                  <w:r w:rsidRPr="00F76D9D">
                    <w:rPr>
                      <w:sz w:val="12"/>
                      <w:szCs w:val="12"/>
                    </w:rPr>
                    <w:t xml:space="preserve"> HCL (Cymbalta) 60mg PO- depression and chronic pain </w:t>
                  </w:r>
                </w:p>
                <w:p w:rsidR="00F5443C" w:rsidRPr="00F76D9D" w:rsidRDefault="00F5443C">
                  <w:pPr>
                    <w:rPr>
                      <w:sz w:val="12"/>
                      <w:szCs w:val="12"/>
                    </w:rPr>
                  </w:pPr>
                  <w:proofErr w:type="spellStart"/>
                  <w:r w:rsidRPr="00F76D9D">
                    <w:rPr>
                      <w:sz w:val="12"/>
                      <w:szCs w:val="12"/>
                    </w:rPr>
                    <w:t>Aripiprazole</w:t>
                  </w:r>
                  <w:proofErr w:type="spellEnd"/>
                  <w:r w:rsidRPr="00F76D9D">
                    <w:rPr>
                      <w:sz w:val="12"/>
                      <w:szCs w:val="12"/>
                    </w:rPr>
                    <w:t xml:space="preserve"> </w:t>
                  </w:r>
                  <w:proofErr w:type="gramStart"/>
                  <w:r w:rsidRPr="00F76D9D">
                    <w:rPr>
                      <w:sz w:val="12"/>
                      <w:szCs w:val="12"/>
                    </w:rPr>
                    <w:t xml:space="preserve">( </w:t>
                  </w:r>
                  <w:proofErr w:type="spellStart"/>
                  <w:r w:rsidRPr="00F76D9D">
                    <w:rPr>
                      <w:sz w:val="12"/>
                      <w:szCs w:val="12"/>
                    </w:rPr>
                    <w:t>Abilify</w:t>
                  </w:r>
                  <w:proofErr w:type="spellEnd"/>
                  <w:proofErr w:type="gramEnd"/>
                  <w:r w:rsidRPr="00F76D9D">
                    <w:rPr>
                      <w:sz w:val="12"/>
                      <w:szCs w:val="12"/>
                    </w:rPr>
                    <w:t>) 20mg PO- secondary medication for depression</w:t>
                  </w:r>
                  <w:r w:rsidR="00F76D9D" w:rsidRPr="00F76D9D">
                    <w:rPr>
                      <w:sz w:val="12"/>
                      <w:szCs w:val="12"/>
                    </w:rPr>
                    <w:t>, EPS,</w:t>
                  </w:r>
                  <w:r w:rsidR="00F76D9D">
                    <w:rPr>
                      <w:sz w:val="12"/>
                      <w:szCs w:val="12"/>
                    </w:rPr>
                    <w:t xml:space="preserve"> </w:t>
                  </w:r>
                  <w:proofErr w:type="spellStart"/>
                  <w:r w:rsidR="00F76D9D" w:rsidRPr="00F76D9D">
                    <w:rPr>
                      <w:sz w:val="12"/>
                      <w:szCs w:val="12"/>
                    </w:rPr>
                    <w:t>neuroleptic</w:t>
                  </w:r>
                  <w:proofErr w:type="spellEnd"/>
                  <w:r w:rsidR="00F76D9D" w:rsidRPr="00F76D9D">
                    <w:rPr>
                      <w:sz w:val="12"/>
                      <w:szCs w:val="12"/>
                    </w:rPr>
                    <w:t xml:space="preserve"> malignant syndrome</w:t>
                  </w:r>
                </w:p>
                <w:p w:rsidR="00F5443C" w:rsidRPr="00F76D9D" w:rsidRDefault="00F5443C">
                  <w:pPr>
                    <w:rPr>
                      <w:sz w:val="12"/>
                      <w:szCs w:val="12"/>
                    </w:rPr>
                  </w:pPr>
                  <w:proofErr w:type="spellStart"/>
                  <w:r w:rsidRPr="00F76D9D">
                    <w:rPr>
                      <w:sz w:val="12"/>
                      <w:szCs w:val="12"/>
                    </w:rPr>
                    <w:t>Tizanidine</w:t>
                  </w:r>
                  <w:proofErr w:type="spellEnd"/>
                  <w:r w:rsidRPr="00F76D9D">
                    <w:rPr>
                      <w:sz w:val="12"/>
                      <w:szCs w:val="12"/>
                    </w:rPr>
                    <w:t xml:space="preserve"> HCL </w:t>
                  </w:r>
                  <w:proofErr w:type="gramStart"/>
                  <w:r w:rsidRPr="00F76D9D">
                    <w:rPr>
                      <w:sz w:val="12"/>
                      <w:szCs w:val="12"/>
                    </w:rPr>
                    <w:t xml:space="preserve">( </w:t>
                  </w:r>
                  <w:proofErr w:type="spellStart"/>
                  <w:r w:rsidRPr="00F76D9D">
                    <w:rPr>
                      <w:sz w:val="12"/>
                      <w:szCs w:val="12"/>
                    </w:rPr>
                    <w:t>Zanaflex</w:t>
                  </w:r>
                  <w:proofErr w:type="spellEnd"/>
                  <w:proofErr w:type="gramEnd"/>
                  <w:r w:rsidRPr="00F76D9D">
                    <w:rPr>
                      <w:sz w:val="12"/>
                      <w:szCs w:val="12"/>
                    </w:rPr>
                    <w:t xml:space="preserve">) </w:t>
                  </w:r>
                  <w:r w:rsidR="000041B8" w:rsidRPr="00F76D9D">
                    <w:rPr>
                      <w:sz w:val="12"/>
                      <w:szCs w:val="12"/>
                    </w:rPr>
                    <w:t>5 mg  Q8H PRN for pain</w:t>
                  </w:r>
                  <w:r w:rsidR="00F76D9D" w:rsidRPr="00F76D9D">
                    <w:rPr>
                      <w:sz w:val="12"/>
                      <w:szCs w:val="12"/>
                    </w:rPr>
                    <w:t xml:space="preserve">- anxiety,  hepatic failure, delusions </w:t>
                  </w:r>
                </w:p>
                <w:p w:rsidR="000041B8" w:rsidRPr="00F76D9D" w:rsidRDefault="000041B8">
                  <w:pPr>
                    <w:rPr>
                      <w:sz w:val="12"/>
                      <w:szCs w:val="12"/>
                    </w:rPr>
                  </w:pPr>
                  <w:r w:rsidRPr="00F76D9D">
                    <w:rPr>
                      <w:sz w:val="12"/>
                      <w:szCs w:val="12"/>
                    </w:rPr>
                    <w:t>Methadone HCL (</w:t>
                  </w:r>
                  <w:proofErr w:type="spellStart"/>
                  <w:r w:rsidR="00F76D9D" w:rsidRPr="00F76D9D">
                    <w:rPr>
                      <w:sz w:val="12"/>
                      <w:szCs w:val="12"/>
                    </w:rPr>
                    <w:t>Dolophine</w:t>
                  </w:r>
                  <w:proofErr w:type="spellEnd"/>
                  <w:r w:rsidR="00F76D9D" w:rsidRPr="00F76D9D">
                    <w:rPr>
                      <w:sz w:val="12"/>
                      <w:szCs w:val="12"/>
                    </w:rPr>
                    <w:t>) 5mg Q8H PRN for pain- orthostatic hypotension, dysphagia</w:t>
                  </w:r>
                </w:p>
                <w:p w:rsidR="000041B8" w:rsidRPr="00F76D9D" w:rsidRDefault="000041B8">
                  <w:pPr>
                    <w:rPr>
                      <w:sz w:val="12"/>
                      <w:szCs w:val="12"/>
                    </w:rPr>
                  </w:pPr>
                  <w:proofErr w:type="spellStart"/>
                  <w:r w:rsidRPr="00F76D9D">
                    <w:rPr>
                      <w:sz w:val="12"/>
                      <w:szCs w:val="12"/>
                    </w:rPr>
                    <w:t>Gabapentin</w:t>
                  </w:r>
                  <w:proofErr w:type="spellEnd"/>
                  <w:r w:rsidRPr="00F76D9D">
                    <w:rPr>
                      <w:sz w:val="12"/>
                      <w:szCs w:val="12"/>
                    </w:rPr>
                    <w:t xml:space="preserve"> </w:t>
                  </w:r>
                  <w:proofErr w:type="gramStart"/>
                  <w:r w:rsidRPr="00F76D9D">
                    <w:rPr>
                      <w:sz w:val="12"/>
                      <w:szCs w:val="12"/>
                    </w:rPr>
                    <w:t xml:space="preserve">( </w:t>
                  </w:r>
                  <w:proofErr w:type="spellStart"/>
                  <w:r w:rsidRPr="00F76D9D">
                    <w:rPr>
                      <w:sz w:val="12"/>
                      <w:szCs w:val="12"/>
                    </w:rPr>
                    <w:t>Neurot</w:t>
                  </w:r>
                  <w:r w:rsidR="00F76D9D">
                    <w:rPr>
                      <w:sz w:val="12"/>
                      <w:szCs w:val="12"/>
                    </w:rPr>
                    <w:t>in</w:t>
                  </w:r>
                  <w:proofErr w:type="spellEnd"/>
                  <w:proofErr w:type="gramEnd"/>
                  <w:r w:rsidR="00F76D9D">
                    <w:rPr>
                      <w:sz w:val="12"/>
                      <w:szCs w:val="12"/>
                    </w:rPr>
                    <w:t>) 600mg TID PO- decrease pain- respiratory depression, seizures</w:t>
                  </w:r>
                </w:p>
                <w:p w:rsidR="000041B8" w:rsidRPr="00F76D9D" w:rsidRDefault="000041B8">
                  <w:pPr>
                    <w:rPr>
                      <w:sz w:val="12"/>
                      <w:szCs w:val="12"/>
                    </w:rPr>
                  </w:pPr>
                  <w:proofErr w:type="spellStart"/>
                  <w:r w:rsidRPr="00F76D9D">
                    <w:rPr>
                      <w:sz w:val="12"/>
                      <w:szCs w:val="12"/>
                    </w:rPr>
                    <w:t>Hydroxyzine</w:t>
                  </w:r>
                  <w:proofErr w:type="spellEnd"/>
                  <w:r w:rsidRPr="00F76D9D">
                    <w:rPr>
                      <w:sz w:val="12"/>
                      <w:szCs w:val="12"/>
                    </w:rPr>
                    <w:t xml:space="preserve"> </w:t>
                  </w:r>
                  <w:proofErr w:type="spellStart"/>
                  <w:r w:rsidRPr="00F76D9D">
                    <w:rPr>
                      <w:sz w:val="12"/>
                      <w:szCs w:val="12"/>
                    </w:rPr>
                    <w:t>Pamoate</w:t>
                  </w:r>
                  <w:proofErr w:type="spellEnd"/>
                  <w:r w:rsidRPr="00F76D9D">
                    <w:rPr>
                      <w:sz w:val="12"/>
                      <w:szCs w:val="12"/>
                    </w:rPr>
                    <w:t xml:space="preserve"> (</w:t>
                  </w:r>
                  <w:proofErr w:type="spellStart"/>
                  <w:r w:rsidRPr="00F76D9D">
                    <w:rPr>
                      <w:sz w:val="12"/>
                      <w:szCs w:val="12"/>
                    </w:rPr>
                    <w:t>Vistaril</w:t>
                  </w:r>
                  <w:proofErr w:type="spellEnd"/>
                  <w:proofErr w:type="gramStart"/>
                  <w:r w:rsidRPr="00F76D9D">
                    <w:rPr>
                      <w:sz w:val="12"/>
                      <w:szCs w:val="12"/>
                    </w:rPr>
                    <w:t>)  50</w:t>
                  </w:r>
                  <w:proofErr w:type="gramEnd"/>
                  <w:r w:rsidRPr="00F76D9D">
                    <w:rPr>
                      <w:sz w:val="12"/>
                      <w:szCs w:val="12"/>
                    </w:rPr>
                    <w:t xml:space="preserve"> mg </w:t>
                  </w:r>
                  <w:r w:rsidR="00F76D9D">
                    <w:rPr>
                      <w:sz w:val="12"/>
                      <w:szCs w:val="12"/>
                    </w:rPr>
                    <w:t>Q4H PRN- muscle spasms and pain- tissue necrosis if given IM, seizures</w:t>
                  </w:r>
                </w:p>
              </w:txbxContent>
            </v:textbox>
          </v:shape>
        </w:pict>
      </w:r>
      <w:r>
        <w:rPr>
          <w:noProof/>
        </w:rPr>
        <w:pict>
          <v:shape id="_x0000_s1066" type="#_x0000_t32" style="position:absolute;margin-left:438pt;margin-top:324.8pt;width:12pt;height:.05pt;z-index:251685888" o:connectortype="straight"/>
        </w:pict>
      </w:r>
      <w:r>
        <w:rPr>
          <w:noProof/>
        </w:rPr>
        <w:pict>
          <v:shape id="_x0000_s1072" type="#_x0000_t32" style="position:absolute;margin-left:162.75pt;margin-top:231.8pt;width:21pt;height:44.25pt;z-index:251692032" o:connectortype="straight"/>
        </w:pict>
      </w:r>
      <w:r w:rsidR="00097AF7">
        <w:rPr>
          <w:noProof/>
        </w:rPr>
        <w:pict>
          <v:shape id="_x0000_s1070" type="#_x0000_t32" style="position:absolute;margin-left:195pt;margin-top:78.8pt;width:45pt;height:18pt;flip:y;z-index:251689984" o:connectortype="straight"/>
        </w:pict>
      </w:r>
      <w:r w:rsidR="00097AF7">
        <w:rPr>
          <w:noProof/>
        </w:rPr>
        <w:pict>
          <v:shape id="_x0000_s1068" type="#_x0000_t32" style="position:absolute;margin-left:416.25pt;margin-top:87.8pt;width:33.75pt;height:0;z-index:251687936" o:connectortype="straight"/>
        </w:pict>
      </w:r>
      <w:r w:rsidR="00097AF7">
        <w:rPr>
          <w:noProof/>
        </w:rPr>
        <w:pict>
          <v:shape id="_x0000_s1067" type="#_x0000_t32" style="position:absolute;margin-left:450pt;margin-top:231.8pt;width:24pt;height:25.5pt;z-index:251686912" o:connectortype="straight"/>
        </w:pict>
      </w:r>
      <w:r w:rsidR="00097AF7">
        <w:rPr>
          <w:noProof/>
        </w:rPr>
        <w:pict>
          <v:shape id="_x0000_s1065" type="#_x0000_t32" style="position:absolute;margin-left:290.25pt;margin-top:257.3pt;width:1.5pt;height:27pt;flip:x;z-index:251684864" o:connectortype="straight"/>
        </w:pict>
      </w:r>
      <w:r w:rsidR="00097AF7">
        <w:rPr>
          <w:noProof/>
        </w:rPr>
        <w:pict>
          <v:shape id="_x0000_s1059" type="#_x0000_t202" style="position:absolute;margin-left:450pt;margin-top:257.3pt;width:215.25pt;height:83.25pt;z-index:251681792" strokecolor="#00b050">
            <v:textbox>
              <w:txbxContent>
                <w:p w:rsidR="00191AED" w:rsidRPr="00191AED" w:rsidRDefault="00130007">
                  <w:pPr>
                    <w:rPr>
                      <w:sz w:val="16"/>
                      <w:szCs w:val="16"/>
                    </w:rPr>
                  </w:pPr>
                  <w:r>
                    <w:rPr>
                      <w:sz w:val="16"/>
                      <w:szCs w:val="16"/>
                    </w:rPr>
                    <w:t xml:space="preserve">Pt will show improvement in individual coping   within one week </w:t>
                  </w:r>
                  <w:proofErr w:type="spellStart"/>
                  <w:r>
                    <w:rPr>
                      <w:sz w:val="16"/>
                      <w:szCs w:val="16"/>
                    </w:rPr>
                    <w:t>aeb</w:t>
                  </w:r>
                  <w:proofErr w:type="spellEnd"/>
                  <w:r>
                    <w:rPr>
                      <w:sz w:val="16"/>
                      <w:szCs w:val="16"/>
                    </w:rPr>
                    <w:t xml:space="preserve"> patient verbalized three new techniques to manage his life’s stress,</w:t>
                  </w:r>
                  <w:r w:rsidR="00191AED" w:rsidRPr="00191AED">
                    <w:rPr>
                      <w:sz w:val="16"/>
                      <w:szCs w:val="16"/>
                    </w:rPr>
                    <w:t xml:space="preserve"> </w:t>
                  </w:r>
                  <w:r>
                    <w:rPr>
                      <w:sz w:val="16"/>
                      <w:szCs w:val="16"/>
                    </w:rPr>
                    <w:t>patient will find a healthy place for him to live, patient will deny desire to hurt self, patient will verbalize three new techniques to deal with the loss of his mother, and patient will describe three healthy ways to resolve conflicts with others</w:t>
                  </w:r>
                </w:p>
              </w:txbxContent>
            </v:textbox>
          </v:shape>
        </w:pict>
      </w:r>
      <w:r w:rsidR="00097AF7">
        <w:rPr>
          <w:noProof/>
        </w:rPr>
        <w:pict>
          <v:shape id="_x0000_s1033" type="#_x0000_t202" style="position:absolute;margin-left:-63pt;margin-top:87.8pt;width:258pt;height:2in;z-index:251665408" strokecolor="#f79646 [3209]">
            <v:textbox style="mso-next-textbox:#_x0000_s1033">
              <w:txbxContent>
                <w:p w:rsidR="00C73C37" w:rsidRPr="00191AED" w:rsidRDefault="000041B8">
                  <w:pPr>
                    <w:rPr>
                      <w:sz w:val="16"/>
                      <w:szCs w:val="16"/>
                    </w:rPr>
                  </w:pPr>
                  <w:r>
                    <w:rPr>
                      <w:sz w:val="16"/>
                      <w:szCs w:val="16"/>
                    </w:rPr>
                    <w:t xml:space="preserve">Pt’s support system leaves something to be desired; both parents are deceased; does not get along with brother; girlfriend f one year; had one son with a up and down relationships; lives with 2 friends one of whom has lupus and the other has alcohol related dementia; both roommates are current alcoholics;  pt states he gets his support from a few sober friends, pt did not complete high school; pt is on disability, used to be a construction worker; does take advantage of outside </w:t>
                  </w:r>
                  <w:r w:rsidR="00130007">
                    <w:rPr>
                      <w:sz w:val="16"/>
                      <w:szCs w:val="16"/>
                    </w:rPr>
                    <w:t>counseling</w:t>
                  </w:r>
                  <w:r>
                    <w:rPr>
                      <w:sz w:val="16"/>
                      <w:szCs w:val="16"/>
                    </w:rPr>
                    <w:t xml:space="preserve"> and used to attend AA, pt states he is overwhelmed; struggles to be sober, medical records states patient does not believe in god but would be angry at god if he existed, </w:t>
                  </w:r>
                  <w:r w:rsidR="00130007">
                    <w:rPr>
                      <w:sz w:val="16"/>
                      <w:szCs w:val="16"/>
                    </w:rPr>
                    <w:t>history</w:t>
                  </w:r>
                  <w:r>
                    <w:rPr>
                      <w:sz w:val="16"/>
                      <w:szCs w:val="16"/>
                    </w:rPr>
                    <w:t xml:space="preserve"> of medical noncompliance </w:t>
                  </w:r>
                  <w:proofErr w:type="spellStart"/>
                  <w:r>
                    <w:rPr>
                      <w:sz w:val="16"/>
                      <w:szCs w:val="16"/>
                    </w:rPr>
                    <w:t>ie</w:t>
                  </w:r>
                  <w:proofErr w:type="spellEnd"/>
                  <w:r>
                    <w:rPr>
                      <w:sz w:val="16"/>
                      <w:szCs w:val="16"/>
                    </w:rPr>
                    <w:t xml:space="preserve"> not taking medication and missing medical appointments </w:t>
                  </w:r>
                  <w:r w:rsidR="00A1288D">
                    <w:rPr>
                      <w:sz w:val="16"/>
                      <w:szCs w:val="16"/>
                    </w:rPr>
                    <w:t>, history of using substances to cope with emotions and problems</w:t>
                  </w:r>
                </w:p>
              </w:txbxContent>
            </v:textbox>
          </v:shape>
        </w:pict>
      </w:r>
      <w:r w:rsidR="00097AF7">
        <w:rPr>
          <w:noProof/>
        </w:rPr>
        <w:pict>
          <v:shape id="_x0000_s1057" type="#_x0000_t202" style="position:absolute;margin-left:240pt;margin-top:50.3pt;width:176.25pt;height:74.25pt;z-index:251680768" strokecolor="#c00000">
            <v:textbox>
              <w:txbxContent>
                <w:p w:rsidR="008D1235" w:rsidRPr="00191AED" w:rsidRDefault="00F7042B">
                  <w:pPr>
                    <w:rPr>
                      <w:sz w:val="16"/>
                      <w:szCs w:val="16"/>
                    </w:rPr>
                  </w:pPr>
                  <w:r>
                    <w:rPr>
                      <w:sz w:val="16"/>
                      <w:szCs w:val="16"/>
                    </w:rPr>
                    <w:t xml:space="preserve">Ineffective Individual Coping </w:t>
                  </w:r>
                  <w:proofErr w:type="spellStart"/>
                  <w:r>
                    <w:rPr>
                      <w:sz w:val="16"/>
                      <w:szCs w:val="16"/>
                    </w:rPr>
                    <w:t>aeb</w:t>
                  </w:r>
                  <w:proofErr w:type="spellEnd"/>
                  <w:r>
                    <w:rPr>
                      <w:sz w:val="16"/>
                      <w:szCs w:val="16"/>
                    </w:rPr>
                    <w:t xml:space="preserve"> patient’s statement that he is overwhelmed, denial patterns ( pt states he has a good relationship with his son but threatened to kill his son less than a year ago), pt struggles to maintain a stable home, and the patient’s depressed mood</w:t>
                  </w:r>
                </w:p>
              </w:txbxContent>
            </v:textbox>
          </v:shape>
        </w:pict>
      </w:r>
      <w:r w:rsidR="00097AF7">
        <w:rPr>
          <w:noProof/>
        </w:rPr>
        <w:pict>
          <v:shape id="_x0000_s1026" type="#_x0000_t202" style="position:absolute;margin-left:195pt;margin-top:124.55pt;width:255pt;height:132.75pt;z-index:251658240">
            <v:textbox>
              <w:txbxContent>
                <w:p w:rsidR="00F7042B" w:rsidRPr="00F7042B" w:rsidRDefault="00F7042B">
                  <w:pPr>
                    <w:rPr>
                      <w:sz w:val="16"/>
                      <w:szCs w:val="16"/>
                    </w:rPr>
                  </w:pPr>
                  <w:r w:rsidRPr="00F7042B">
                    <w:rPr>
                      <w:sz w:val="16"/>
                      <w:szCs w:val="16"/>
                    </w:rPr>
                    <w:t>Axis 1- Depression Stage Bipolar</w:t>
                  </w:r>
                </w:p>
                <w:p w:rsidR="00F15237" w:rsidRDefault="00F7042B">
                  <w:pPr>
                    <w:rPr>
                      <w:sz w:val="16"/>
                      <w:szCs w:val="16"/>
                    </w:rPr>
                  </w:pPr>
                  <w:r w:rsidRPr="00F7042B">
                    <w:rPr>
                      <w:sz w:val="16"/>
                      <w:szCs w:val="16"/>
                    </w:rPr>
                    <w:t>Axis 2- Personality disorder, not otherwise sp</w:t>
                  </w:r>
                  <w:r>
                    <w:rPr>
                      <w:sz w:val="16"/>
                      <w:szCs w:val="16"/>
                    </w:rPr>
                    <w:t>ecified with dependent feature</w:t>
                  </w:r>
                </w:p>
                <w:p w:rsidR="00F7042B" w:rsidRPr="00F7042B" w:rsidRDefault="00F7042B">
                  <w:pPr>
                    <w:rPr>
                      <w:sz w:val="16"/>
                      <w:szCs w:val="16"/>
                    </w:rPr>
                  </w:pPr>
                  <w:r>
                    <w:rPr>
                      <w:sz w:val="16"/>
                      <w:szCs w:val="16"/>
                    </w:rPr>
                    <w:t>Pt has a long history with mental problems including decades of substance abuse (heroin</w:t>
                  </w:r>
                  <w:r w:rsidR="00F5443C">
                    <w:rPr>
                      <w:sz w:val="16"/>
                      <w:szCs w:val="16"/>
                    </w:rPr>
                    <w:t xml:space="preserve"> and alcohol); </w:t>
                  </w:r>
                  <w:r>
                    <w:rPr>
                      <w:sz w:val="16"/>
                      <w:szCs w:val="16"/>
                    </w:rPr>
                    <w:t>, mother had long standing problems with depression and bipolar history in her family, patient has history of bar fights and homicidal ideation; also history of suicidal ideations, complicated grieving over mother’s death a year ago</w:t>
                  </w:r>
                  <w:r w:rsidR="00F5443C">
                    <w:rPr>
                      <w:sz w:val="16"/>
                      <w:szCs w:val="16"/>
                    </w:rPr>
                    <w:t xml:space="preserve">; history of anxiety </w:t>
                  </w:r>
                </w:p>
              </w:txbxContent>
            </v:textbox>
          </v:shape>
        </w:pict>
      </w:r>
      <w:r w:rsidR="00097AF7">
        <w:rPr>
          <w:noProof/>
        </w:rPr>
        <w:pict>
          <v:shape id="_x0000_s1042" type="#_x0000_t202" style="position:absolute;margin-left:-63pt;margin-top:2.3pt;width:186pt;height:85.5pt;z-index:251669504" strokecolor="#4bacc6 [3208]">
            <v:textbox style="mso-next-textbox:#_x0000_s1042">
              <w:txbxContent>
                <w:p w:rsidR="00C73C37" w:rsidRPr="000C3AE2" w:rsidRDefault="00F5443C">
                  <w:pPr>
                    <w:rPr>
                      <w:sz w:val="16"/>
                      <w:szCs w:val="16"/>
                    </w:rPr>
                  </w:pPr>
                  <w:r>
                    <w:rPr>
                      <w:sz w:val="16"/>
                      <w:szCs w:val="16"/>
                    </w:rPr>
                    <w:t>Pt verbalizes concern over respiratory status, Pt O2 stat at 94%, barrel chested, patient did not complain of pain to me but the chart clearly describes a long history of chronic pain, pt also did not complain of GERD to me but the GERD could be connected to his depression, patient continues to smoke despite COPD</w:t>
                  </w:r>
                </w:p>
              </w:txbxContent>
            </v:textbox>
          </v:shape>
        </w:pict>
      </w:r>
      <w:r w:rsidR="00097AF7">
        <w:rPr>
          <w:noProof/>
        </w:rPr>
        <w:pict>
          <v:shape id="_x0000_s1051" type="#_x0000_t202" style="position:absolute;margin-left:474pt;margin-top:372.05pt;width:141.75pt;height:55.5pt;z-index:251674624" strokecolor="#eeece1 [3214]">
            <v:textbox style="mso-next-textbox:#_x0000_s1051">
              <w:txbxContent>
                <w:p w:rsidR="000C3AE2" w:rsidRDefault="000C3AE2">
                  <w:r>
                    <w:t>Regular Diet</w:t>
                  </w:r>
                </w:p>
              </w:txbxContent>
            </v:textbox>
          </v:shape>
        </w:pict>
      </w:r>
      <w:r w:rsidR="00097AF7">
        <w:rPr>
          <w:noProof/>
        </w:rPr>
        <w:pict>
          <v:shape id="_x0000_s1027" type="#_x0000_t202" style="position:absolute;margin-left:-63pt;margin-top:246.8pt;width:199.5pt;height:275.25pt;z-index:251659264">
            <v:textbox>
              <w:txbxContent>
                <w:p w:rsidR="00D44F9F" w:rsidRDefault="00F5443C">
                  <w:pPr>
                    <w:rPr>
                      <w:sz w:val="16"/>
                      <w:szCs w:val="16"/>
                    </w:rPr>
                  </w:pPr>
                  <w:r>
                    <w:rPr>
                      <w:sz w:val="16"/>
                      <w:szCs w:val="16"/>
                    </w:rPr>
                    <w:t>Caitlin Morris 7/18</w:t>
                  </w:r>
                  <w:r w:rsidR="00D44F9F">
                    <w:rPr>
                      <w:sz w:val="16"/>
                      <w:szCs w:val="16"/>
                    </w:rPr>
                    <w:t>/12</w:t>
                  </w:r>
                </w:p>
                <w:p w:rsidR="00F15237" w:rsidRPr="008D1235" w:rsidRDefault="00F15237">
                  <w:pPr>
                    <w:rPr>
                      <w:sz w:val="16"/>
                      <w:szCs w:val="16"/>
                    </w:rPr>
                  </w:pPr>
                  <w:r w:rsidRPr="008D1235">
                    <w:rPr>
                      <w:sz w:val="16"/>
                      <w:szCs w:val="16"/>
                    </w:rPr>
                    <w:t>Psychiatric diagnosis</w:t>
                  </w:r>
                </w:p>
                <w:p w:rsidR="00F15237" w:rsidRPr="008D1235" w:rsidRDefault="00F15237">
                  <w:pPr>
                    <w:rPr>
                      <w:color w:val="1F497D" w:themeColor="text2"/>
                      <w:sz w:val="16"/>
                      <w:szCs w:val="16"/>
                    </w:rPr>
                  </w:pPr>
                  <w:r w:rsidRPr="008D1235">
                    <w:rPr>
                      <w:color w:val="1F497D" w:themeColor="text2"/>
                      <w:sz w:val="16"/>
                      <w:szCs w:val="16"/>
                    </w:rPr>
                    <w:t>Psychiatric diagnosis symptoms</w:t>
                  </w:r>
                </w:p>
                <w:p w:rsidR="00F15237" w:rsidRPr="008D1235" w:rsidRDefault="00F15237">
                  <w:pPr>
                    <w:rPr>
                      <w:color w:val="9BBB59" w:themeColor="accent3"/>
                      <w:sz w:val="16"/>
                      <w:szCs w:val="16"/>
                    </w:rPr>
                  </w:pPr>
                  <w:r w:rsidRPr="008D1235">
                    <w:rPr>
                      <w:color w:val="9BBB59" w:themeColor="accent3"/>
                      <w:sz w:val="16"/>
                      <w:szCs w:val="16"/>
                    </w:rPr>
                    <w:t>Medical diagnosis and symptoms</w:t>
                  </w:r>
                </w:p>
                <w:p w:rsidR="00F15237" w:rsidRPr="008D1235" w:rsidRDefault="00F15237">
                  <w:pPr>
                    <w:rPr>
                      <w:color w:val="F79646" w:themeColor="accent6"/>
                      <w:sz w:val="16"/>
                      <w:szCs w:val="16"/>
                    </w:rPr>
                  </w:pPr>
                  <w:proofErr w:type="spellStart"/>
                  <w:r w:rsidRPr="008D1235">
                    <w:rPr>
                      <w:color w:val="F79646" w:themeColor="accent6"/>
                      <w:sz w:val="16"/>
                      <w:szCs w:val="16"/>
                    </w:rPr>
                    <w:t>Psych</w:t>
                  </w:r>
                  <w:proofErr w:type="spellEnd"/>
                  <w:r w:rsidRPr="008D1235">
                    <w:rPr>
                      <w:color w:val="F79646" w:themeColor="accent6"/>
                      <w:sz w:val="16"/>
                      <w:szCs w:val="16"/>
                    </w:rPr>
                    <w:t>-social component</w:t>
                  </w:r>
                </w:p>
                <w:p w:rsidR="00F15237" w:rsidRPr="008D1235" w:rsidRDefault="00F15237">
                  <w:pPr>
                    <w:rPr>
                      <w:color w:val="4BACC6" w:themeColor="accent5"/>
                      <w:sz w:val="16"/>
                      <w:szCs w:val="16"/>
                    </w:rPr>
                  </w:pPr>
                  <w:r w:rsidRPr="008D1235">
                    <w:rPr>
                      <w:color w:val="4BACC6" w:themeColor="accent5"/>
                      <w:sz w:val="16"/>
                      <w:szCs w:val="16"/>
                    </w:rPr>
                    <w:t>Assessment</w:t>
                  </w:r>
                </w:p>
                <w:p w:rsidR="00F15237" w:rsidRPr="008D1235" w:rsidRDefault="00F15237">
                  <w:pPr>
                    <w:rPr>
                      <w:color w:val="8064A2" w:themeColor="accent4"/>
                      <w:sz w:val="16"/>
                      <w:szCs w:val="16"/>
                    </w:rPr>
                  </w:pPr>
                  <w:r w:rsidRPr="008D1235">
                    <w:rPr>
                      <w:color w:val="8064A2" w:themeColor="accent4"/>
                      <w:sz w:val="16"/>
                      <w:szCs w:val="16"/>
                    </w:rPr>
                    <w:t>Diagnostic tests</w:t>
                  </w:r>
                </w:p>
                <w:p w:rsidR="00F15237" w:rsidRPr="008D1235" w:rsidRDefault="00F15237">
                  <w:pPr>
                    <w:rPr>
                      <w:color w:val="FF0000"/>
                      <w:sz w:val="16"/>
                      <w:szCs w:val="16"/>
                    </w:rPr>
                  </w:pPr>
                  <w:r w:rsidRPr="008D1235">
                    <w:rPr>
                      <w:color w:val="FF0000"/>
                      <w:sz w:val="16"/>
                      <w:szCs w:val="16"/>
                    </w:rPr>
                    <w:t>Medications</w:t>
                  </w:r>
                </w:p>
                <w:p w:rsidR="00F15237" w:rsidRPr="008D1235" w:rsidRDefault="00F15237">
                  <w:pPr>
                    <w:rPr>
                      <w:color w:val="EEECE1" w:themeColor="background2"/>
                      <w:sz w:val="16"/>
                      <w:szCs w:val="16"/>
                    </w:rPr>
                  </w:pPr>
                  <w:r w:rsidRPr="008D1235">
                    <w:rPr>
                      <w:color w:val="EEECE1" w:themeColor="background2"/>
                      <w:sz w:val="16"/>
                      <w:szCs w:val="16"/>
                    </w:rPr>
                    <w:t>Nutrition</w:t>
                  </w:r>
                </w:p>
                <w:p w:rsidR="00F15237" w:rsidRPr="00191AED" w:rsidRDefault="00F15237">
                  <w:pPr>
                    <w:rPr>
                      <w:color w:val="C00000"/>
                      <w:sz w:val="16"/>
                      <w:szCs w:val="16"/>
                    </w:rPr>
                  </w:pPr>
                  <w:r w:rsidRPr="00191AED">
                    <w:rPr>
                      <w:color w:val="C00000"/>
                      <w:sz w:val="16"/>
                      <w:szCs w:val="16"/>
                    </w:rPr>
                    <w:t>Nursing Diagnosis</w:t>
                  </w:r>
                </w:p>
                <w:p w:rsidR="00F15237" w:rsidRPr="00191AED" w:rsidRDefault="00F15237">
                  <w:pPr>
                    <w:rPr>
                      <w:color w:val="00B050"/>
                      <w:sz w:val="16"/>
                      <w:szCs w:val="16"/>
                    </w:rPr>
                  </w:pPr>
                  <w:r w:rsidRPr="00191AED">
                    <w:rPr>
                      <w:color w:val="00B050"/>
                      <w:sz w:val="16"/>
                      <w:szCs w:val="16"/>
                    </w:rPr>
                    <w:t>Nursing Outcomes</w:t>
                  </w:r>
                </w:p>
                <w:p w:rsidR="00F15237" w:rsidRPr="00D44F9F" w:rsidRDefault="00F15237">
                  <w:pPr>
                    <w:rPr>
                      <w:color w:val="FFFF00"/>
                      <w:sz w:val="16"/>
                      <w:szCs w:val="16"/>
                    </w:rPr>
                  </w:pPr>
                  <w:r w:rsidRPr="00D44F9F">
                    <w:rPr>
                      <w:color w:val="FFFF00"/>
                      <w:sz w:val="16"/>
                      <w:szCs w:val="16"/>
                    </w:rPr>
                    <w:t xml:space="preserve">Safety Issues </w:t>
                  </w:r>
                </w:p>
              </w:txbxContent>
            </v:textbox>
          </v:shape>
        </w:pict>
      </w:r>
    </w:p>
    <w:sectPr w:rsidR="00F15237" w:rsidSect="00F1523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F15237"/>
    <w:rsid w:val="000041B8"/>
    <w:rsid w:val="00097AF7"/>
    <w:rsid w:val="000A36A7"/>
    <w:rsid w:val="000C3AE2"/>
    <w:rsid w:val="001002C0"/>
    <w:rsid w:val="00130007"/>
    <w:rsid w:val="00191AED"/>
    <w:rsid w:val="00294CA6"/>
    <w:rsid w:val="00447F0B"/>
    <w:rsid w:val="004F45DA"/>
    <w:rsid w:val="00686D8D"/>
    <w:rsid w:val="006E7A7D"/>
    <w:rsid w:val="0088652A"/>
    <w:rsid w:val="008D1235"/>
    <w:rsid w:val="00A1288D"/>
    <w:rsid w:val="00C73C37"/>
    <w:rsid w:val="00D44F9F"/>
    <w:rsid w:val="00F15237"/>
    <w:rsid w:val="00F5443C"/>
    <w:rsid w:val="00F7042B"/>
    <w:rsid w:val="00F76D9D"/>
    <w:rsid w:val="00FA5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yellow"/>
    </o:shapedefaults>
    <o:shapelayout v:ext="edit">
      <o:idmap v:ext="edit" data="1"/>
      <o:rules v:ext="edit">
        <o:r id="V:Rule9" type="connector" idref="#_x0000_s1071"/>
        <o:r id="V:Rule10" type="connector" idref="#_x0000_s1070"/>
        <o:r id="V:Rule11" type="connector" idref="#_x0000_s1072"/>
        <o:r id="V:Rule12" type="connector" idref="#_x0000_s1069"/>
        <o:r id="V:Rule13" type="connector" idref="#_x0000_s1065"/>
        <o:r id="V:Rule14" type="connector" idref="#_x0000_s1066"/>
        <o:r id="V:Rule15" type="connector" idref="#_x0000_s1068"/>
        <o:r id="V:Rule16"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D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4</cp:revision>
  <dcterms:created xsi:type="dcterms:W3CDTF">2012-07-17T23:54:00Z</dcterms:created>
  <dcterms:modified xsi:type="dcterms:W3CDTF">2012-07-18T21:59:00Z</dcterms:modified>
</cp:coreProperties>
</file>