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A732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195.75pt;margin-top:-15pt;width:132.55pt;height:24.05pt;z-index:251725824;mso-width-relative:margin;mso-height-relative:margin" strokecolor="#7030a0">
            <v:textbox style="mso-next-textbox:#_x0000_s1097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Nausea with food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95.75pt;margin-top:16.45pt;width:132.55pt;height:24.05pt;z-index:251726848;mso-width-relative:margin;mso-height-relative:margin" strokecolor="#7030a0">
            <v:textbox style="mso-next-textbox:#_x0000_s1098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Left leg - mild weakness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88" type="#_x0000_t202" style="position:absolute;margin-left:415.6pt;margin-top:84pt;width:134pt;height:21.75pt;z-index:251717632;mso-width-relative:margin;mso-height-relative:margin" strokecolor="yellow">
            <v:textbox style="mso-next-textbox:#_x0000_s1088">
              <w:txbxContent>
                <w:p w:rsidR="00E17A7F" w:rsidRPr="00E17A7F" w:rsidRDefault="00E17A7F" w:rsidP="00E17A7F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Toprol</w:t>
                  </w:r>
                  <w:proofErr w:type="spellEnd"/>
                  <w:r>
                    <w:rPr>
                      <w:color w:val="FFC000"/>
                    </w:rPr>
                    <w:t xml:space="preserve"> XL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89" type="#_x0000_t202" style="position:absolute;margin-left:415.6pt;margin-top:115.5pt;width:134pt;height:21.75pt;z-index:251718656;mso-width-relative:margin;mso-height-relative:margin" strokecolor="yellow">
            <v:textbox style="mso-next-textbox:#_x0000_s1089">
              <w:txbxContent>
                <w:p w:rsidR="00E17A7F" w:rsidRPr="00E17A7F" w:rsidRDefault="00E17A7F" w:rsidP="00E17A7F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Vancomycin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90" type="#_x0000_t202" style="position:absolute;margin-left:415.6pt;margin-top:151.5pt;width:134pt;height:21.75pt;z-index:251719680;mso-width-relative:margin;mso-height-relative:margin" strokecolor="yellow">
            <v:textbox style="mso-next-textbox:#_x0000_s1090">
              <w:txbxContent>
                <w:p w:rsidR="00E17A7F" w:rsidRPr="00E17A7F" w:rsidRDefault="00E17A7F" w:rsidP="00E17A7F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Zofran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86" type="#_x0000_t202" style="position:absolute;margin-left:415.6pt;margin-top:47.95pt;width:134pt;height:21.75pt;z-index:251715584;mso-width-relative:margin;mso-height-relative:margin" strokecolor="yellow">
            <v:textbox style="mso-next-textbox:#_x0000_s1086">
              <w:txbxContent>
                <w:p w:rsidR="00E17A7F" w:rsidRPr="00E17A7F" w:rsidRDefault="00E17A7F" w:rsidP="00E17A7F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Sodium chloride 0.9%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87" type="#_x0000_t202" style="position:absolute;margin-left:415.6pt;margin-top:16.45pt;width:134pt;height:21.75pt;z-index:251716608;mso-width-relative:margin;mso-height-relative:margin" strokecolor="yellow">
            <v:textbox style="mso-next-textbox:#_x0000_s1087">
              <w:txbxContent>
                <w:p w:rsidR="00E17A7F" w:rsidRPr="001512E8" w:rsidRDefault="00E17A7F" w:rsidP="00E17A7F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Requip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85" type="#_x0000_t202" style="position:absolute;margin-left:415.6pt;margin-top:-15pt;width:134pt;height:21.75pt;z-index:251714560;mso-width-relative:margin;mso-height-relative:margin" strokecolor="yellow">
            <v:textbox style="mso-next-textbox:#_x0000_s1085">
              <w:txbxContent>
                <w:p w:rsidR="00E17A7F" w:rsidRPr="001512E8" w:rsidRDefault="00E17A7F" w:rsidP="00E17A7F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Normal saline flush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84" type="#_x0000_t202" style="position:absolute;margin-left:415.6pt;margin-top:-42.75pt;width:134pt;height:21.75pt;z-index:251713536;mso-width-relative:margin;mso-height-relative:margin" strokecolor="yellow">
            <v:textbox style="mso-next-textbox:#_x0000_s1084">
              <w:txbxContent>
                <w:p w:rsidR="00E17A7F" w:rsidRPr="001512E8" w:rsidRDefault="00E17A7F" w:rsidP="00E17A7F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Levofloxacin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39" type="#_x0000_t202" style="position:absolute;margin-left:560.9pt;margin-top:124.5pt;width:134pt;height:21.75pt;z-index:251674624;mso-width-relative:margin;mso-height-relative:margin" strokecolor="yellow">
            <v:textbox style="mso-next-textbox:#_x0000_s1039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Glucose 40% gel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40" type="#_x0000_t202" style="position:absolute;margin-left:560.9pt;margin-top:93.75pt;width:134pt;height:21.75pt;z-index:251675648;mso-width-relative:margin;mso-height-relative:margin" strokecolor="yellow">
            <v:textbox style="mso-next-textbox:#_x0000_s1040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Flomax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34" type="#_x0000_t202" style="position:absolute;margin-left:560.9pt;margin-top:62.25pt;width:134pt;height:21.75pt;z-index:251669504;mso-width-relative:margin;mso-height-relative:margin" strokecolor="yellow">
            <v:textbox style="mso-next-textbox:#_x0000_s1034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Dilaudid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35" type="#_x0000_t202" style="position:absolute;margin-left:560.9pt;margin-top:33.75pt;width:134pt;height:21.75pt;z-index:251670528;mso-width-relative:margin;mso-height-relative:margin" strokecolor="yellow">
            <v:textbox style="mso-next-textbox:#_x0000_s1035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Dextrose 50% injection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36" type="#_x0000_t202" style="position:absolute;margin-left:560.9pt;margin-top:6.75pt;width:134pt;height:21.75pt;z-index:251671552;mso-width-relative:margin;mso-height-relative:margin" strokecolor="yellow">
            <v:textbox style="mso-next-textbox:#_x0000_s1036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Detrol</w:t>
                  </w:r>
                  <w:proofErr w:type="spellEnd"/>
                  <w:r>
                    <w:rPr>
                      <w:color w:val="FFC000"/>
                    </w:rPr>
                    <w:t xml:space="preserve"> LA</w:t>
                  </w:r>
                </w:p>
              </w:txbxContent>
            </v:textbox>
          </v:shape>
        </w:pict>
      </w:r>
      <w:r w:rsidR="00E17A7F">
        <w:rPr>
          <w:noProof/>
        </w:rPr>
        <w:pict>
          <v:shape id="_x0000_s1037" type="#_x0000_t202" style="position:absolute;margin-left:560.9pt;margin-top:-21pt;width:134pt;height:21.75pt;z-index:251672576;mso-width-relative:margin;mso-height-relative:margin" strokecolor="yellow">
            <v:textbox style="mso-next-textbox:#_x0000_s1037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Desyrel</w:t>
                  </w:r>
                  <w:proofErr w:type="spellEnd"/>
                </w:p>
              </w:txbxContent>
            </v:textbox>
          </v:shape>
        </w:pict>
      </w:r>
      <w:r w:rsidR="00E17A7F">
        <w:rPr>
          <w:noProof/>
        </w:rPr>
        <w:pict>
          <v:shape id="_x0000_s1038" type="#_x0000_t202" style="position:absolute;margin-left:560.9pt;margin-top:-49.15pt;width:134pt;height:21.75pt;z-index:251673600;mso-width-relative:margin;mso-height-relative:margin" filled="f" fillcolor="yellow" strokecolor="yellow">
            <v:textbox style="mso-next-textbox:#_x0000_s1038">
              <w:txbxContent>
                <w:p w:rsidR="00B12E97" w:rsidRPr="001512E8" w:rsidRDefault="00E17A7F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Apidra</w:t>
                  </w:r>
                  <w:proofErr w:type="spellEnd"/>
                  <w:r>
                    <w:rPr>
                      <w:color w:val="FFC000"/>
                    </w:rPr>
                    <w:t xml:space="preserve"> vial</w:t>
                  </w:r>
                </w:p>
              </w:txbxContent>
            </v:textbox>
          </v:shape>
        </w:pict>
      </w:r>
      <w:r w:rsidR="00B020FA">
        <w:rPr>
          <w:noProof/>
        </w:rPr>
        <w:pict>
          <v:shape id="_x0000_s1029" type="#_x0000_t202" style="position:absolute;margin-left:5.5pt;margin-top:1in;width:134pt;height:21.75pt;z-index:251663360;mso-width-relative:margin;mso-height-relative:margin" strokecolor="red">
            <v:textbox style="mso-next-textbox:#_x0000_s1029">
              <w:txbxContent>
                <w:p w:rsidR="00B12E97" w:rsidRPr="007E76DA" w:rsidRDefault="00A73294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Poor appetite</w:t>
                  </w:r>
                </w:p>
              </w:txbxContent>
            </v:textbox>
          </v:shape>
        </w:pict>
      </w:r>
      <w:r w:rsidR="00B020FA">
        <w:rPr>
          <w:noProof/>
        </w:rPr>
        <w:pict>
          <v:shape id="_x0000_s1028" type="#_x0000_t202" style="position:absolute;margin-left:5.5pt;margin-top:50.25pt;width:134pt;height:21.75pt;z-index:251662336;mso-width-relative:margin;mso-height-relative:margin" strokecolor="red">
            <v:textbox style="mso-next-textbox:#_x0000_s1028">
              <w:txbxContent>
                <w:p w:rsidR="00B12E97" w:rsidRPr="007E76DA" w:rsidRDefault="00A73294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Urinary retention</w:t>
                  </w:r>
                </w:p>
              </w:txbxContent>
            </v:textbox>
          </v:shape>
        </w:pict>
      </w:r>
      <w:r w:rsidR="00B020FA">
        <w:rPr>
          <w:noProof/>
        </w:rPr>
        <w:pict>
          <v:shape id="_x0000_s1027" type="#_x0000_t202" style="position:absolute;margin-left:5.5pt;margin-top:28.5pt;width:134pt;height:21.75pt;z-index:251661312;mso-width-relative:margin;mso-height-relative:margin" strokecolor="red">
            <v:textbox style="mso-next-textbox:#_x0000_s1027">
              <w:txbxContent>
                <w:p w:rsidR="00B12E97" w:rsidRPr="007E76DA" w:rsidRDefault="00A73294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Abdominal pain</w:t>
                  </w:r>
                </w:p>
              </w:txbxContent>
            </v:textbox>
          </v:shape>
        </w:pict>
      </w:r>
      <w:r w:rsidR="00B020FA">
        <w:rPr>
          <w:noProof/>
          <w:lang w:eastAsia="zh-TW"/>
        </w:rPr>
        <w:pict>
          <v:shape id="_x0000_s1026" type="#_x0000_t202" style="position:absolute;margin-left:5.5pt;margin-top:6.75pt;width:134pt;height:21.75pt;z-index:251660288;mso-width-relative:margin;mso-height-relative:margin" strokecolor="red">
            <v:textbox style="mso-next-textbox:#_x0000_s1026">
              <w:txbxContent>
                <w:p w:rsidR="00B12E97" w:rsidRPr="00B12E97" w:rsidRDefault="00A7329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Weakness</w:t>
                  </w:r>
                </w:p>
              </w:txbxContent>
            </v:textbox>
          </v:shape>
        </w:pict>
      </w:r>
    </w:p>
    <w:p w:rsidR="00CE4DFB" w:rsidRPr="00CE4DFB" w:rsidRDefault="00A73294" w:rsidP="00CE4DFB">
      <w:r>
        <w:rPr>
          <w:noProof/>
        </w:rPr>
        <w:pict>
          <v:shape id="_x0000_s1099" type="#_x0000_t202" style="position:absolute;margin-left:195.75pt;margin-top:24.8pt;width:158.05pt;height:24.05pt;z-index:251727872;mso-width-relative:margin;mso-height-relative:margin" strokecolor="#7030a0">
            <v:textbox style="mso-next-textbox:#_x0000_s1099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Right leg - severe weakness</w:t>
                  </w:r>
                </w:p>
              </w:txbxContent>
            </v:textbox>
          </v:shape>
        </w:pict>
      </w:r>
    </w:p>
    <w:p w:rsidR="00CE4DFB" w:rsidRPr="00CE4DFB" w:rsidRDefault="00CE4DFB" w:rsidP="00CE4DFB"/>
    <w:p w:rsidR="00CE4DFB" w:rsidRPr="00CE4DFB" w:rsidRDefault="00A73294" w:rsidP="00CE4DFB">
      <w:r>
        <w:rPr>
          <w:noProof/>
        </w:rPr>
        <w:pict>
          <v:shape id="_x0000_s1100" type="#_x0000_t202" style="position:absolute;margin-left:195.75pt;margin-top:7.65pt;width:206.25pt;height:24.05pt;z-index:251728896;mso-width-relative:margin;mso-height-relative:margin" strokecolor="#7030a0">
            <v:textbox style="mso-next-textbox:#_x0000_s1100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Use of assistive devices – Cane and walker</w:t>
                  </w:r>
                </w:p>
              </w:txbxContent>
            </v:textbox>
          </v:shape>
        </w:pict>
      </w:r>
    </w:p>
    <w:p w:rsidR="00CE4DFB" w:rsidRDefault="00A73294" w:rsidP="00CE4DFB">
      <w:r>
        <w:rPr>
          <w:noProof/>
        </w:rPr>
        <w:pict>
          <v:shape id="_x0000_s1101" type="#_x0000_t202" style="position:absolute;margin-left:195.75pt;margin-top:11.45pt;width:132.55pt;height:24.05pt;z-index:251729920;mso-width-relative:margin;mso-height-relative:margin" strokecolor="#7030a0">
            <v:textbox style="mso-next-textbox:#_x0000_s1101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Limited movement</w:t>
                  </w:r>
                </w:p>
              </w:txbxContent>
            </v:textbox>
          </v:shape>
        </w:pict>
      </w:r>
    </w:p>
    <w:p w:rsidR="00CE4DFB" w:rsidRDefault="005E68D9" w:rsidP="00CE4DFB">
      <w:pPr>
        <w:tabs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053" type="#_x0000_t202" style="position:absolute;margin-left:192pt;margin-top:15.3pt;width:132.55pt;height:24.05pt;z-index:251685888;mso-width-relative:margin;mso-height-relative:margin" strokecolor="#7030a0">
            <v:textbox>
              <w:txbxContent>
                <w:p w:rsidR="00863276" w:rsidRPr="00863276" w:rsidRDefault="005E68D9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Inability to perform ADL’s</w:t>
                  </w:r>
                </w:p>
              </w:txbxContent>
            </v:textbox>
          </v:shape>
        </w:pict>
      </w:r>
      <w:r w:rsidR="00CE4DFB">
        <w:tab/>
      </w:r>
      <w:r w:rsidR="00CE4DFB">
        <w:tab/>
      </w:r>
      <w:r w:rsidR="00CE4DFB">
        <w:tab/>
      </w:r>
    </w:p>
    <w:p w:rsidR="00436E45" w:rsidRPr="00CE4DFB" w:rsidRDefault="00C42562" w:rsidP="00CE4DFB">
      <w:pPr>
        <w:jc w:val="center"/>
      </w:pPr>
      <w:r>
        <w:rPr>
          <w:noProof/>
        </w:rPr>
        <w:pict>
          <v:shape id="_x0000_s1031" type="#_x0000_t202" style="position:absolute;left:0;text-align:left;margin-left:4.05pt;margin-top:4.15pt;width:134pt;height:40.5pt;z-index:251665408;mso-width-relative:margin;mso-height-relative:margin" strokecolor="#c00000">
            <v:textbox style="mso-next-textbox:#_x0000_s1031">
              <w:txbxContent>
                <w:p w:rsidR="00B12E97" w:rsidRPr="00C42562" w:rsidRDefault="00C42562" w:rsidP="00B12E97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Altered urinary elimination pattern</w:t>
                  </w:r>
                </w:p>
              </w:txbxContent>
            </v:textbox>
          </v:shape>
        </w:pict>
      </w:r>
      <w:r w:rsidR="00A73294">
        <w:rPr>
          <w:noProof/>
        </w:rPr>
        <w:pict>
          <v:shape id="_x0000_s1102" type="#_x0000_t202" style="position:absolute;left:0;text-align:left;margin-left:373.4pt;margin-top:93.2pt;width:132.55pt;height:24.05pt;z-index:251730944;mso-width-relative:margin;mso-height-relative:margin" strokecolor="#7030a0">
            <v:textbox style="mso-next-textbox:#_x0000_s1102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16 g Foley</w:t>
                  </w:r>
                </w:p>
              </w:txbxContent>
            </v:textbox>
          </v:shape>
        </w:pict>
      </w:r>
      <w:r w:rsidR="00A73294">
        <w:rPr>
          <w:noProof/>
        </w:rPr>
        <w:pict>
          <v:shape id="_x0000_s1103" type="#_x0000_t202" style="position:absolute;left:0;text-align:left;margin-left:373.4pt;margin-top:121.85pt;width:157.6pt;height:24.05pt;z-index:251731968;mso-width-relative:margin;mso-height-relative:margin" strokecolor="#7030a0">
            <v:textbox style="mso-next-textbox:#_x0000_s1103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Concentrated amber urine</w:t>
                  </w:r>
                </w:p>
              </w:txbxContent>
            </v:textbox>
          </v:shape>
        </w:pict>
      </w:r>
      <w:r w:rsidR="00A73294">
        <w:rPr>
          <w:noProof/>
        </w:rPr>
        <w:pict>
          <v:shape id="_x0000_s1104" type="#_x0000_t202" style="position:absolute;left:0;text-align:left;margin-left:373.4pt;margin-top:151.1pt;width:132.55pt;height:24.05pt;z-index:251732992;mso-width-relative:margin;mso-height-relative:margin" strokecolor="#7030a0">
            <v:textbox style="mso-next-textbox:#_x0000_s1104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Tender abdomen</w:t>
                  </w:r>
                </w:p>
              </w:txbxContent>
            </v:textbox>
          </v:shape>
        </w:pict>
      </w:r>
      <w:r w:rsidR="00A73294">
        <w:rPr>
          <w:noProof/>
        </w:rPr>
        <w:pict>
          <v:shape id="_x0000_s1105" type="#_x0000_t202" style="position:absolute;left:0;text-align:left;margin-left:373.4pt;margin-top:181.1pt;width:132.55pt;height:24.05pt;z-index:251734016;mso-width-relative:margin;mso-height-relative:margin" strokecolor="#7030a0">
            <v:textbox style="mso-next-textbox:#_x0000_s1105">
              <w:txbxContent>
                <w:p w:rsidR="00A73294" w:rsidRPr="00863276" w:rsidRDefault="00A73294" w:rsidP="00A73294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Bowel sounds hypoactive</w:t>
                  </w:r>
                </w:p>
              </w:txbxContent>
            </v:textbox>
          </v:shape>
        </w:pict>
      </w:r>
      <w:r w:rsidR="00A73294">
        <w:rPr>
          <w:noProof/>
        </w:rPr>
        <w:pict>
          <v:shape id="_x0000_s1041" type="#_x0000_t202" style="position:absolute;left:0;text-align:left;margin-left:574.15pt;margin-top:197.7pt;width:134pt;height:21.75pt;z-index:251676672;mso-width-relative:margin;mso-height-relative:margin">
            <v:textbox style="mso-next-textbox:#_x0000_s1041">
              <w:txbxContent>
                <w:p w:rsidR="00B12E97" w:rsidRDefault="00E17A7F" w:rsidP="00B12E97">
                  <w:r>
                    <w:t>Acute UTI</w:t>
                  </w:r>
                </w:p>
              </w:txbxContent>
            </v:textbox>
          </v:shape>
        </w:pict>
      </w:r>
      <w:r w:rsidR="005E68D9">
        <w:rPr>
          <w:noProof/>
        </w:rPr>
        <w:pict>
          <v:shape id="_x0000_s1055" type="#_x0000_t202" style="position:absolute;left:0;text-align:left;margin-left:192pt;margin-top:20.6pt;width:188.25pt;height:24.05pt;z-index:251687936;mso-width-relative:margin;mso-height-relative:margin" strokecolor="#7030a0">
            <v:textbox>
              <w:txbxContent>
                <w:p w:rsidR="00863276" w:rsidRPr="001512E8" w:rsidRDefault="005E68D9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Intermittent non-productive cough</w:t>
                  </w:r>
                </w:p>
              </w:txbxContent>
            </v:textbox>
          </v:shape>
        </w:pict>
      </w:r>
      <w:r w:rsidR="005E68D9">
        <w:rPr>
          <w:noProof/>
        </w:rPr>
        <w:pict>
          <v:shape id="_x0000_s1056" type="#_x0000_t202" style="position:absolute;left:0;text-align:left;margin-left:192pt;margin-top:49.85pt;width:132.55pt;height:24.05pt;z-index:251688960;mso-width-relative:margin;mso-height-relative:margin" strokecolor="#7030a0">
            <v:textbox>
              <w:txbxContent>
                <w:p w:rsidR="00863276" w:rsidRPr="00863276" w:rsidRDefault="005E68D9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 xml:space="preserve">SOB with </w:t>
                  </w:r>
                  <w:proofErr w:type="spellStart"/>
                  <w:r>
                    <w:rPr>
                      <w:color w:val="7030A0"/>
                    </w:rPr>
                    <w:t>exhertion</w:t>
                  </w:r>
                  <w:proofErr w:type="spellEnd"/>
                </w:p>
              </w:txbxContent>
            </v:textbox>
          </v:shape>
        </w:pict>
      </w:r>
      <w:r w:rsidR="005E68D9">
        <w:rPr>
          <w:noProof/>
        </w:rPr>
        <w:pict>
          <v:shape id="_x0000_s1082" type="#_x0000_t202" style="position:absolute;left:0;text-align:left;margin-left:192pt;margin-top:83.55pt;width:132.55pt;height:24.05pt;z-index:251711488;mso-width-relative:margin;mso-height-relative:margin" strokecolor="#7030a0">
            <v:textbox>
              <w:txbxContent>
                <w:p w:rsidR="00E17A7F" w:rsidRPr="005E68D9" w:rsidRDefault="005E68D9" w:rsidP="00E17A7F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BMI – 38.2 kg / m</w:t>
                  </w:r>
                  <w:r>
                    <w:rPr>
                      <w:color w:val="7030A0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5E68D9">
        <w:rPr>
          <w:noProof/>
        </w:rPr>
        <w:pict>
          <v:shape id="_x0000_s1083" type="#_x0000_t202" style="position:absolute;left:0;text-align:left;margin-left:192pt;margin-top:117.25pt;width:170.05pt;height:24.05pt;z-index:251712512;mso-width-relative:margin;mso-height-relative:margin" strokecolor="#7030a0">
            <v:textbox>
              <w:txbxContent>
                <w:p w:rsidR="00E17A7F" w:rsidRPr="00863276" w:rsidRDefault="005E68D9" w:rsidP="00E17A7F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 xml:space="preserve">Intake 1000 </w:t>
                  </w:r>
                  <w:proofErr w:type="spellStart"/>
                  <w:r>
                    <w:rPr>
                      <w:color w:val="7030A0"/>
                    </w:rPr>
                    <w:t>mL</w:t>
                  </w:r>
                  <w:proofErr w:type="spellEnd"/>
                  <w:r>
                    <w:rPr>
                      <w:color w:val="7030A0"/>
                    </w:rPr>
                    <w:t xml:space="preserve">; </w:t>
                  </w:r>
                  <w:proofErr w:type="spellStart"/>
                  <w:r>
                    <w:rPr>
                      <w:color w:val="7030A0"/>
                    </w:rPr>
                    <w:t>Ouptut</w:t>
                  </w:r>
                  <w:proofErr w:type="spellEnd"/>
                  <w:r>
                    <w:rPr>
                      <w:color w:val="7030A0"/>
                    </w:rPr>
                    <w:t xml:space="preserve"> 200 </w:t>
                  </w:r>
                  <w:proofErr w:type="spellStart"/>
                  <w:r>
                    <w:rPr>
                      <w:color w:val="7030A0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 w:rsidR="005E68D9">
        <w:rPr>
          <w:noProof/>
        </w:rPr>
        <w:pict>
          <v:shape id="_x0000_s1079" type="#_x0000_t202" style="position:absolute;left:0;text-align:left;margin-left:449.55pt;margin-top:303pt;width:258.05pt;height:33.4pt;z-index:251709440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5E68D9" w:rsidP="001512E8">
                  <w:pPr>
                    <w:rPr>
                      <w:color w:val="0070C0"/>
                    </w:rPr>
                  </w:pPr>
                  <w:proofErr w:type="spellStart"/>
                  <w:r>
                    <w:rPr>
                      <w:color w:val="0070C0"/>
                    </w:rPr>
                    <w:t>Carb</w:t>
                  </w:r>
                  <w:proofErr w:type="spellEnd"/>
                  <w:r>
                    <w:rPr>
                      <w:color w:val="0070C0"/>
                    </w:rPr>
                    <w:t xml:space="preserve"> control diet</w:t>
                  </w:r>
                </w:p>
              </w:txbxContent>
            </v:textbox>
          </v:shape>
        </w:pict>
      </w:r>
      <w:r w:rsidR="005E68D9">
        <w:rPr>
          <w:noProof/>
        </w:rPr>
        <w:pict>
          <v:shape id="_x0000_s1080" type="#_x0000_t202" style="position:absolute;left:0;text-align:left;margin-left:449.55pt;margin-top:341.25pt;width:258.05pt;height:33.4pt;z-index:251710464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5E68D9" w:rsidP="001512E8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Fall precautions</w:t>
                  </w:r>
                </w:p>
              </w:txbxContent>
            </v:textbox>
          </v:shape>
        </w:pict>
      </w:r>
      <w:r w:rsidR="005E68D9">
        <w:rPr>
          <w:noProof/>
        </w:rPr>
        <w:pict>
          <v:shape id="_x0000_s1060" type="#_x0000_t202" style="position:absolute;left:0;text-align:left;margin-left:5.5pt;margin-top:197.7pt;width:163.25pt;height:24.05pt;z-index:251693056;mso-width-relative:margin;mso-height-relative:margin" strokecolor="#00b050">
            <v:textbox style="mso-next-textbox:#_x0000_s1060">
              <w:txbxContent>
                <w:p w:rsidR="00863276" w:rsidRPr="00863276" w:rsidRDefault="005E68D9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ABD/Pelvis CT - Unremarkable</w:t>
                  </w:r>
                </w:p>
                <w:p w:rsidR="00863276" w:rsidRDefault="00863276" w:rsidP="00863276"/>
              </w:txbxContent>
            </v:textbox>
          </v:shape>
        </w:pict>
      </w:r>
      <w:r w:rsidR="00CE4DFB">
        <w:rPr>
          <w:noProof/>
        </w:rPr>
        <w:pict>
          <v:shape id="_x0000_s1062" type="#_x0000_t202" style="position:absolute;left:0;text-align:left;margin-left:6.95pt;margin-top:79.85pt;width:132.55pt;height:56.35pt;z-index:251695104;mso-width-relative:margin;mso-height-relative:margin" strokecolor="#00b050">
            <v:textbox>
              <w:txbxContent>
                <w:p w:rsidR="00863276" w:rsidRPr="00863276" w:rsidRDefault="005E68D9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Port chest – No evidence of acute pulmonary process</w:t>
                  </w:r>
                </w:p>
                <w:p w:rsidR="00863276" w:rsidRDefault="00863276" w:rsidP="00863276"/>
              </w:txbxContent>
            </v:textbox>
          </v:shape>
        </w:pict>
      </w:r>
      <w:r w:rsidR="00CE4DFB">
        <w:rPr>
          <w:noProof/>
        </w:rPr>
        <w:pict>
          <v:shape id="_x0000_s1063" type="#_x0000_t202" style="position:absolute;left:0;text-align:left;margin-left:5.5pt;margin-top:141.3pt;width:132.55pt;height:24.05pt;z-index:251696128;mso-width-relative:margin;mso-height-relative:margin" strokecolor="#00b050">
            <v:textbox>
              <w:txbxContent>
                <w:p w:rsidR="00863276" w:rsidRPr="00863276" w:rsidRDefault="00CE4DFB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V/Q – </w:t>
                  </w:r>
                  <w:r w:rsidR="005E68D9">
                    <w:rPr>
                      <w:color w:val="00B050"/>
                    </w:rPr>
                    <w:t>N</w:t>
                  </w:r>
                  <w:r>
                    <w:rPr>
                      <w:color w:val="00B050"/>
                    </w:rPr>
                    <w:t>o evidence of PE</w:t>
                  </w:r>
                </w:p>
                <w:p w:rsidR="00863276" w:rsidRDefault="00863276" w:rsidP="00863276"/>
              </w:txbxContent>
            </v:textbox>
          </v:shape>
        </w:pict>
      </w:r>
      <w:r w:rsidR="00CE4DFB">
        <w:rPr>
          <w:noProof/>
        </w:rPr>
        <w:pict>
          <v:shape id="_x0000_s1064" type="#_x0000_t202" style="position:absolute;left:0;text-align:left;margin-left:5.5pt;margin-top:169.85pt;width:132.55pt;height:24.05pt;z-index:251697152;mso-width-relative:margin;mso-height-relative:margin" strokecolor="#00b050">
            <v:textbox>
              <w:txbxContent>
                <w:p w:rsidR="00863276" w:rsidRDefault="00CE4DFB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Head CT - </w:t>
                  </w:r>
                  <w:r w:rsidR="005E68D9">
                    <w:rPr>
                      <w:color w:val="00B050"/>
                    </w:rPr>
                    <w:t>U</w:t>
                  </w:r>
                  <w:r>
                    <w:rPr>
                      <w:color w:val="00B050"/>
                    </w:rPr>
                    <w:t>nremarkable</w:t>
                  </w:r>
                </w:p>
                <w:p w:rsidR="00CE4DFB" w:rsidRPr="00863276" w:rsidRDefault="00CE4DFB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CE4DFB">
        <w:rPr>
          <w:noProof/>
        </w:rPr>
        <w:pict>
          <v:shape id="_x0000_s1066" type="#_x0000_t202" style="position:absolute;left:0;text-align:left;margin-left:5.5pt;margin-top:227.55pt;width:132.55pt;height:24.05pt;z-index:251699200;mso-width-relative:margin;mso-height-relative:margin" strokecolor="#00b050">
            <v:textbox>
              <w:txbxContent>
                <w:p w:rsidR="00863276" w:rsidRPr="00863276" w:rsidRDefault="00CE4DFB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BP 111/69</w:t>
                  </w:r>
                </w:p>
                <w:p w:rsidR="00863276" w:rsidRDefault="00863276" w:rsidP="00863276"/>
              </w:txbxContent>
            </v:textbox>
          </v:shape>
        </w:pict>
      </w:r>
      <w:r w:rsidR="00CE4DFB">
        <w:rPr>
          <w:noProof/>
        </w:rPr>
        <w:pict>
          <v:shape id="_x0000_s1067" type="#_x0000_t202" style="position:absolute;left:0;text-align:left;margin-left:6.95pt;margin-top:256.5pt;width:157.2pt;height:24.05pt;z-index:251700224;mso-width-relative:margin;mso-height-relative:margin" strokecolor="#00b050">
            <v:textbox>
              <w:txbxContent>
                <w:p w:rsidR="00863276" w:rsidRPr="00863276" w:rsidRDefault="00CE4DFB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Blood cultures No growth 1 day</w:t>
                  </w:r>
                </w:p>
                <w:p w:rsidR="00863276" w:rsidRDefault="00863276" w:rsidP="00863276"/>
              </w:txbxContent>
            </v:textbox>
          </v:shape>
        </w:pict>
      </w:r>
      <w:r w:rsidR="00CE4DFB">
        <w:rPr>
          <w:noProof/>
        </w:rPr>
        <w:pict>
          <v:shape id="_x0000_s1068" type="#_x0000_t202" style="position:absolute;left:0;text-align:left;margin-left:6.95pt;margin-top:285pt;width:157.2pt;height:51.4pt;z-index:251701248;mso-width-relative:margin;mso-height-relative:margin" strokecolor="#00b050">
            <v:textbox>
              <w:txbxContent>
                <w:p w:rsidR="00863276" w:rsidRPr="00EE1C1F" w:rsidRDefault="00CE4DFB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Urine cultures 25,000 / </w:t>
                  </w:r>
                  <w:proofErr w:type="spellStart"/>
                  <w:r>
                    <w:rPr>
                      <w:color w:val="00B050"/>
                    </w:rPr>
                    <w:t>mL</w:t>
                  </w:r>
                  <w:proofErr w:type="spellEnd"/>
                  <w:r>
                    <w:rPr>
                      <w:color w:val="00B050"/>
                    </w:rPr>
                    <w:t xml:space="preserve"> mixed bacterial skin contaminants</w:t>
                  </w:r>
                </w:p>
              </w:txbxContent>
            </v:textbox>
          </v:shape>
        </w:pict>
      </w:r>
      <w:r w:rsidR="00CE4DFB">
        <w:rPr>
          <w:noProof/>
        </w:rPr>
        <w:pict>
          <v:shape id="_x0000_s1070" type="#_x0000_t202" style="position:absolute;left:0;text-align:left;margin-left:6.95pt;margin-top:341.25pt;width:132.55pt;height:24.05pt;z-index:251702272;mso-width-relative:margin;mso-height-relative:margin" strokecolor="#00b050">
            <v:textbox>
              <w:txbxContent>
                <w:p w:rsidR="007E76DA" w:rsidRPr="00863276" w:rsidRDefault="00CE4DFB" w:rsidP="007E76DA">
                  <w:pPr>
                    <w:rPr>
                      <w:color w:val="00B050"/>
                    </w:rPr>
                  </w:pPr>
                  <w:proofErr w:type="gramStart"/>
                  <w:r>
                    <w:rPr>
                      <w:color w:val="00B050"/>
                    </w:rPr>
                    <w:t>WBC  14.4</w:t>
                  </w:r>
                  <w:proofErr w:type="gramEnd"/>
                  <w:r>
                    <w:rPr>
                      <w:color w:val="00B050"/>
                    </w:rPr>
                    <w:t xml:space="preserve"> 5-23-12</w:t>
                  </w:r>
                </w:p>
                <w:p w:rsidR="007E76DA" w:rsidRDefault="007E76DA" w:rsidP="007E76DA"/>
              </w:txbxContent>
            </v:textbox>
          </v:shape>
        </w:pict>
      </w:r>
      <w:r w:rsidR="00CE4DFB">
        <w:rPr>
          <w:noProof/>
        </w:rPr>
        <w:pict>
          <v:shape id="_x0000_s1042" type="#_x0000_t202" style="position:absolute;left:0;text-align:left;margin-left:573.6pt;margin-top:165.35pt;width:134pt;height:21.75pt;z-index:251677696;mso-width-relative:margin;mso-height-relative:margin">
            <v:textbox>
              <w:txbxContent>
                <w:p w:rsidR="00B12E97" w:rsidRPr="00CE4DFB" w:rsidRDefault="00CE4DFB" w:rsidP="00CE4DFB">
                  <w:proofErr w:type="spellStart"/>
                  <w:r>
                    <w:t>Prosate</w:t>
                  </w:r>
                  <w:proofErr w:type="spellEnd"/>
                  <w:r>
                    <w:t xml:space="preserve"> CA</w:t>
                  </w:r>
                </w:p>
              </w:txbxContent>
            </v:textbox>
          </v:shape>
        </w:pict>
      </w:r>
      <w:r w:rsidR="00CE4DFB">
        <w:rPr>
          <w:noProof/>
        </w:rPr>
        <w:pict>
          <v:shape id="_x0000_s1092" type="#_x0000_t202" style="position:absolute;left:0;text-align:left;margin-left:573.6pt;margin-top:138.7pt;width:134pt;height:21.75pt;z-index:251720704;mso-width-relative:margin;mso-height-relative:margin">
            <v:textbox>
              <w:txbxContent>
                <w:p w:rsidR="00CE4DFB" w:rsidRPr="00CE4DFB" w:rsidRDefault="00CE4DFB" w:rsidP="00CE4DFB">
                  <w:proofErr w:type="spellStart"/>
                  <w:r>
                    <w:t>Hyperlipidemia</w:t>
                  </w:r>
                  <w:proofErr w:type="spellEnd"/>
                </w:p>
              </w:txbxContent>
            </v:textbox>
          </v:shape>
        </w:pict>
      </w:r>
      <w:r w:rsidR="00CE4DFB">
        <w:rPr>
          <w:noProof/>
        </w:rPr>
        <w:pict>
          <v:shape id="_x0000_s1093" type="#_x0000_t202" style="position:absolute;left:0;text-align:left;margin-left:573.6pt;margin-top:112.15pt;width:134pt;height:21.75pt;z-index:251721728;mso-width-relative:margin;mso-height-relative:margin">
            <v:textbox>
              <w:txbxContent>
                <w:p w:rsidR="00CE4DFB" w:rsidRPr="00CE4DFB" w:rsidRDefault="00CE4DFB" w:rsidP="00CE4DFB">
                  <w:r>
                    <w:t>Diabetes mellitus</w:t>
                  </w:r>
                </w:p>
              </w:txbxContent>
            </v:textbox>
          </v:shape>
        </w:pict>
      </w:r>
      <w:r w:rsidR="00CE4DFB">
        <w:rPr>
          <w:noProof/>
        </w:rPr>
        <w:pict>
          <v:shape id="_x0000_s1096" type="#_x0000_t202" style="position:absolute;left:0;text-align:left;margin-left:573.6pt;margin-top:32.55pt;width:134pt;height:21.75pt;z-index:251724800;mso-width-relative:margin;mso-height-relative:margin">
            <v:textbox>
              <w:txbxContent>
                <w:p w:rsidR="00CE4DFB" w:rsidRPr="00CE4DFB" w:rsidRDefault="00CE4DFB" w:rsidP="00CE4DFB">
                  <w:r>
                    <w:t>Change in mental status</w:t>
                  </w:r>
                </w:p>
              </w:txbxContent>
            </v:textbox>
          </v:shape>
        </w:pict>
      </w:r>
      <w:r w:rsidR="00CE4DFB">
        <w:rPr>
          <w:noProof/>
        </w:rPr>
        <w:pict>
          <v:shape id="_x0000_s1095" type="#_x0000_t202" style="position:absolute;left:0;text-align:left;margin-left:576.65pt;margin-top:58.1pt;width:134pt;height:21.75pt;z-index:251723776;mso-width-relative:margin;mso-height-relative:margin">
            <v:textbox>
              <w:txbxContent>
                <w:p w:rsidR="00CE4DFB" w:rsidRPr="00CE4DFB" w:rsidRDefault="00CE4DFB" w:rsidP="00CE4DFB">
                  <w:r>
                    <w:t>Essential hypertension</w:t>
                  </w:r>
                </w:p>
              </w:txbxContent>
            </v:textbox>
          </v:shape>
        </w:pict>
      </w:r>
      <w:r w:rsidR="00CE4DFB">
        <w:rPr>
          <w:noProof/>
        </w:rPr>
        <w:pict>
          <v:shape id="_x0000_s1094" type="#_x0000_t202" style="position:absolute;left:0;text-align:left;margin-left:573.6pt;margin-top:85.85pt;width:134pt;height:21.75pt;z-index:251722752;mso-width-relative:margin;mso-height-relative:margin">
            <v:textbox>
              <w:txbxContent>
                <w:p w:rsidR="00CE4DFB" w:rsidRPr="00CE4DFB" w:rsidRDefault="00CE4DFB" w:rsidP="00CE4DFB">
                  <w:r>
                    <w:t>Degenerative joint disease</w:t>
                  </w:r>
                </w:p>
              </w:txbxContent>
            </v:textbox>
          </v:shape>
        </w:pict>
      </w:r>
    </w:p>
    <w:sectPr w:rsidR="00436E45" w:rsidRPr="00CE4DFB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D9" w:rsidRDefault="005E68D9" w:rsidP="005E68D9">
      <w:pPr>
        <w:spacing w:after="0" w:line="240" w:lineRule="auto"/>
      </w:pPr>
      <w:r>
        <w:separator/>
      </w:r>
    </w:p>
  </w:endnote>
  <w:end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D9" w:rsidRDefault="005E68D9" w:rsidP="005E68D9">
      <w:pPr>
        <w:spacing w:after="0" w:line="240" w:lineRule="auto"/>
      </w:pPr>
      <w:r>
        <w:separator/>
      </w:r>
    </w:p>
  </w:footnote>
  <w:foot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1512E8"/>
    <w:rsid w:val="001A5C14"/>
    <w:rsid w:val="00381B48"/>
    <w:rsid w:val="003E2270"/>
    <w:rsid w:val="005E68D9"/>
    <w:rsid w:val="006C10E5"/>
    <w:rsid w:val="0078225B"/>
    <w:rsid w:val="007E76DA"/>
    <w:rsid w:val="00863276"/>
    <w:rsid w:val="008B0C08"/>
    <w:rsid w:val="00951B17"/>
    <w:rsid w:val="00983E7D"/>
    <w:rsid w:val="00A73294"/>
    <w:rsid w:val="00A94E5A"/>
    <w:rsid w:val="00B020FA"/>
    <w:rsid w:val="00B12E97"/>
    <w:rsid w:val="00BA6687"/>
    <w:rsid w:val="00C42562"/>
    <w:rsid w:val="00CE4DFB"/>
    <w:rsid w:val="00E03106"/>
    <w:rsid w:val="00E16ACB"/>
    <w:rsid w:val="00E17A7F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>
      <o:colormenu v:ext="edit" fillcolor="none [3212]" strokecolor="#c00000"/>
    </o:shapedefaults>
    <o:shapelayout v:ext="edit">
      <o:idmap v:ext="edit" data="1"/>
      <o:rules v:ext="edit">
        <o:r id="V:Rule2" type="connector" idref="#_x0000_s1106"/>
        <o:r id="V:Rule4" type="arc" idref="#_x0000_s1107"/>
        <o:r id="V:Rule6" type="arc" idref="#_x0000_s11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5AC61-55EC-4ADE-A3B5-52F77A16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2012-05-23T21:31:00Z</dcterms:created>
  <dcterms:modified xsi:type="dcterms:W3CDTF">2012-05-23T21:31:00Z</dcterms:modified>
</cp:coreProperties>
</file>