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5C" w:rsidRDefault="00E25D5C" w:rsidP="00E25D5C">
      <w:pPr>
        <w:ind w:left="-1260" w:right="-1260"/>
        <w:rPr>
          <w:b/>
          <w:sz w:val="144"/>
          <w:szCs w:val="144"/>
        </w:rPr>
      </w:pPr>
      <w:r w:rsidRPr="00E25D5C">
        <w:rPr>
          <w:b/>
          <w:sz w:val="144"/>
          <w:szCs w:val="144"/>
        </w:rPr>
        <w:t xml:space="preserve">CALL LIGHT RESPONSE </w:t>
      </w:r>
    </w:p>
    <w:p w:rsidR="00E25D5C" w:rsidRDefault="00E25D5C" w:rsidP="00E25D5C">
      <w:pPr>
        <w:ind w:left="-1260" w:right="-1260"/>
        <w:rPr>
          <w:b/>
          <w:sz w:val="144"/>
          <w:szCs w:val="144"/>
        </w:rPr>
      </w:pPr>
    </w:p>
    <w:p w:rsidR="00E25D5C" w:rsidRDefault="00E25D5C" w:rsidP="00E25D5C">
      <w:pPr>
        <w:ind w:left="-1260" w:right="-1260"/>
        <w:rPr>
          <w:b/>
          <w:sz w:val="144"/>
          <w:szCs w:val="144"/>
        </w:rPr>
      </w:pPr>
      <w:r w:rsidRPr="00E25D5C">
        <w:rPr>
          <w:b/>
          <w:sz w:val="144"/>
          <w:szCs w:val="144"/>
        </w:rPr>
        <w:t xml:space="preserve">AND PATIENT </w:t>
      </w:r>
    </w:p>
    <w:p w:rsidR="00E25D5C" w:rsidRDefault="00E25D5C" w:rsidP="00E25D5C">
      <w:pPr>
        <w:ind w:left="-1260" w:right="-1260"/>
        <w:rPr>
          <w:b/>
          <w:sz w:val="144"/>
          <w:szCs w:val="144"/>
        </w:rPr>
      </w:pPr>
    </w:p>
    <w:p w:rsidR="000E0D29" w:rsidRDefault="00E25D5C" w:rsidP="00E25D5C">
      <w:pPr>
        <w:ind w:left="-1260" w:right="-1260"/>
        <w:rPr>
          <w:b/>
          <w:sz w:val="144"/>
          <w:szCs w:val="144"/>
        </w:rPr>
      </w:pPr>
      <w:r w:rsidRPr="00E25D5C">
        <w:rPr>
          <w:b/>
          <w:sz w:val="144"/>
          <w:szCs w:val="144"/>
        </w:rPr>
        <w:lastRenderedPageBreak/>
        <w:t>SATISFACTION</w:t>
      </w:r>
    </w:p>
    <w:p w:rsidR="00E25D5C" w:rsidRDefault="00E25D5C" w:rsidP="00E25D5C">
      <w:pPr>
        <w:ind w:left="-1260" w:right="-1260"/>
        <w:rPr>
          <w:b/>
          <w:sz w:val="144"/>
          <w:szCs w:val="144"/>
        </w:rPr>
      </w:pPr>
    </w:p>
    <w:p w:rsidR="00E25D5C" w:rsidRDefault="00E25D5C" w:rsidP="00E25D5C">
      <w:pPr>
        <w:ind w:left="-1260" w:right="-126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Megan </w:t>
      </w:r>
      <w:proofErr w:type="spellStart"/>
      <w:r>
        <w:rPr>
          <w:b/>
          <w:sz w:val="72"/>
          <w:szCs w:val="72"/>
        </w:rPr>
        <w:t>Twarek</w:t>
      </w:r>
      <w:proofErr w:type="spellEnd"/>
      <w:r>
        <w:rPr>
          <w:b/>
          <w:sz w:val="72"/>
          <w:szCs w:val="72"/>
        </w:rPr>
        <w:t xml:space="preserve"> SN, FRMC</w:t>
      </w:r>
    </w:p>
    <w:p w:rsidR="00E25D5C" w:rsidRDefault="00E25D5C" w:rsidP="00E25D5C">
      <w:pPr>
        <w:ind w:left="-1260" w:right="-126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John N. </w:t>
      </w:r>
      <w:proofErr w:type="spellStart"/>
      <w:r>
        <w:rPr>
          <w:b/>
          <w:sz w:val="72"/>
          <w:szCs w:val="72"/>
        </w:rPr>
        <w:t>Muscetta</w:t>
      </w:r>
      <w:proofErr w:type="spellEnd"/>
      <w:r>
        <w:rPr>
          <w:b/>
          <w:sz w:val="72"/>
          <w:szCs w:val="72"/>
        </w:rPr>
        <w:t xml:space="preserve"> SN, FRMC</w:t>
      </w:r>
    </w:p>
    <w:p w:rsidR="00E25D5C" w:rsidRDefault="00E25D5C" w:rsidP="00E25D5C">
      <w:pPr>
        <w:ind w:left="-1260" w:right="-1260"/>
        <w:jc w:val="center"/>
        <w:rPr>
          <w:b/>
          <w:sz w:val="72"/>
          <w:szCs w:val="72"/>
        </w:rPr>
      </w:pPr>
    </w:p>
    <w:p w:rsidR="00E25D5C" w:rsidRDefault="00E25D5C" w:rsidP="00E25D5C">
      <w:pPr>
        <w:ind w:left="-1260" w:right="-1260"/>
        <w:jc w:val="center"/>
        <w:rPr>
          <w:b/>
          <w:sz w:val="72"/>
          <w:szCs w:val="72"/>
        </w:rPr>
      </w:pPr>
    </w:p>
    <w:p w:rsidR="00E25D5C" w:rsidRPr="00E25D5C" w:rsidRDefault="00E25D5C" w:rsidP="00E25D5C">
      <w:pPr>
        <w:ind w:left="630" w:hanging="630"/>
        <w:rPr>
          <w:sz w:val="36"/>
          <w:szCs w:val="36"/>
        </w:rPr>
      </w:pPr>
      <w:proofErr w:type="spellStart"/>
      <w:r w:rsidRPr="00E25D5C">
        <w:rPr>
          <w:sz w:val="36"/>
          <w:szCs w:val="36"/>
        </w:rPr>
        <w:lastRenderedPageBreak/>
        <w:t>Tzeng</w:t>
      </w:r>
      <w:proofErr w:type="spellEnd"/>
      <w:r w:rsidRPr="00E25D5C">
        <w:rPr>
          <w:sz w:val="36"/>
          <w:szCs w:val="36"/>
        </w:rPr>
        <w:t xml:space="preserve">, H.M (2009).  </w:t>
      </w:r>
      <w:proofErr w:type="gramStart"/>
      <w:r w:rsidRPr="00E25D5C">
        <w:rPr>
          <w:sz w:val="36"/>
          <w:szCs w:val="36"/>
        </w:rPr>
        <w:t>Perspectives of staff nurses toward patient-and-family-initiated call light usage and response time to call lights.</w:t>
      </w:r>
      <w:proofErr w:type="gramEnd"/>
      <w:r w:rsidRPr="00E25D5C">
        <w:rPr>
          <w:sz w:val="36"/>
          <w:szCs w:val="36"/>
        </w:rPr>
        <w:t xml:space="preserve"> Science Direct, (24), 59-63.</w:t>
      </w:r>
    </w:p>
    <w:p w:rsidR="00E25D5C" w:rsidRPr="00E25D5C" w:rsidRDefault="00E25D5C" w:rsidP="00E25D5C">
      <w:pPr>
        <w:ind w:left="-1260" w:right="-1260"/>
        <w:rPr>
          <w:b/>
          <w:sz w:val="36"/>
          <w:szCs w:val="36"/>
        </w:rPr>
      </w:pPr>
    </w:p>
    <w:sectPr w:rsidR="00E25D5C" w:rsidRPr="00E25D5C" w:rsidSect="00E25D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5D5C"/>
    <w:rsid w:val="000E0D29"/>
    <w:rsid w:val="00E2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</Words>
  <Characters>227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2012-03-23T12:43:00Z</dcterms:created>
  <dcterms:modified xsi:type="dcterms:W3CDTF">2012-03-23T12:50:00Z</dcterms:modified>
</cp:coreProperties>
</file>