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CE" w:rsidRPr="007B3A68" w:rsidRDefault="00B77077" w:rsidP="00AB37BA">
      <w:pPr>
        <w:spacing w:line="240" w:lineRule="auto"/>
        <w:rPr>
          <w:b/>
          <w:sz w:val="22"/>
        </w:rPr>
      </w:pPr>
      <w:r w:rsidRPr="007B3A68">
        <w:rPr>
          <w:b/>
          <w:sz w:val="22"/>
        </w:rPr>
        <w:t>What are the drawbacks to team nursing</w:t>
      </w:r>
      <w:r w:rsidR="006238C7" w:rsidRPr="007B3A68">
        <w:rPr>
          <w:b/>
          <w:sz w:val="22"/>
        </w:rPr>
        <w:t>?</w:t>
      </w:r>
    </w:p>
    <w:p w:rsidR="00746B65" w:rsidRPr="007B3A68" w:rsidRDefault="00B77077" w:rsidP="00746B65">
      <w:pPr>
        <w:spacing w:line="240" w:lineRule="auto"/>
        <w:rPr>
          <w:sz w:val="22"/>
        </w:rPr>
      </w:pPr>
      <w:r w:rsidRPr="007B3A68">
        <w:rPr>
          <w:sz w:val="22"/>
        </w:rPr>
        <w:t>Team nursing provides care to patients using a group of healthcare personnel.  It came about to address problems with the functional approach</w:t>
      </w:r>
      <w:r w:rsidR="00746B65" w:rsidRPr="007B3A68">
        <w:rPr>
          <w:sz w:val="22"/>
        </w:rPr>
        <w:t xml:space="preserve"> to nursing</w:t>
      </w:r>
      <w:r w:rsidRPr="007B3A68">
        <w:rPr>
          <w:sz w:val="22"/>
        </w:rPr>
        <w:t>.  The</w:t>
      </w:r>
      <w:r w:rsidR="00746B65" w:rsidRPr="007B3A68">
        <w:rPr>
          <w:sz w:val="22"/>
        </w:rPr>
        <w:t xml:space="preserve"> team</w:t>
      </w:r>
      <w:r w:rsidRPr="007B3A68">
        <w:rPr>
          <w:sz w:val="22"/>
        </w:rPr>
        <w:t xml:space="preserve"> group generally contains a mix of healthcare skills.  It might include an RN, two LPNs, and two UAP</w:t>
      </w:r>
      <w:sdt>
        <w:sdtPr>
          <w:rPr>
            <w:sz w:val="22"/>
          </w:rPr>
          <w:id w:val="660141"/>
          <w:citation/>
        </w:sdtPr>
        <w:sdtContent>
          <w:r w:rsidR="00E720B5" w:rsidRPr="007B3A68">
            <w:rPr>
              <w:sz w:val="22"/>
            </w:rPr>
            <w:fldChar w:fldCharType="begin"/>
          </w:r>
          <w:r w:rsidR="00E720B5" w:rsidRPr="007B3A68">
            <w:rPr>
              <w:sz w:val="22"/>
            </w:rPr>
            <w:instrText xml:space="preserve"> CITATION Zer12 \l 1033 </w:instrText>
          </w:r>
          <w:r w:rsidR="00E720B5" w:rsidRPr="007B3A68">
            <w:rPr>
              <w:sz w:val="22"/>
            </w:rPr>
            <w:fldChar w:fldCharType="separate"/>
          </w:r>
          <w:r w:rsidR="00C602AD" w:rsidRPr="007B3A68">
            <w:rPr>
              <w:noProof/>
              <w:sz w:val="22"/>
            </w:rPr>
            <w:t xml:space="preserve"> (Zerwekh &amp; Garneau, 2012)</w:t>
          </w:r>
          <w:r w:rsidR="00E720B5" w:rsidRPr="007B3A68">
            <w:rPr>
              <w:sz w:val="22"/>
            </w:rPr>
            <w:fldChar w:fldCharType="end"/>
          </w:r>
        </w:sdtContent>
      </w:sdt>
      <w:r w:rsidRPr="007B3A68">
        <w:rPr>
          <w:sz w:val="22"/>
        </w:rPr>
        <w:t xml:space="preserve">. </w:t>
      </w:r>
      <w:r w:rsidR="00CF4060" w:rsidRPr="007B3A68">
        <w:rPr>
          <w:sz w:val="22"/>
        </w:rPr>
        <w:t>While this system is commonly seen, there are serious problem</w:t>
      </w:r>
      <w:r w:rsidR="00746B65" w:rsidRPr="007B3A68">
        <w:rPr>
          <w:sz w:val="22"/>
        </w:rPr>
        <w:t>s with the team nursing model. The following bullets describe some of the problems with the model.</w:t>
      </w:r>
    </w:p>
    <w:p w:rsidR="00746B65" w:rsidRPr="007B3A68" w:rsidRDefault="00CF4060" w:rsidP="00746B65">
      <w:pPr>
        <w:pStyle w:val="ListParagraph"/>
        <w:numPr>
          <w:ilvl w:val="0"/>
          <w:numId w:val="2"/>
        </w:numPr>
        <w:spacing w:line="240" w:lineRule="auto"/>
        <w:rPr>
          <w:sz w:val="22"/>
        </w:rPr>
      </w:pPr>
      <w:r w:rsidRPr="007B3A68">
        <w:rPr>
          <w:sz w:val="22"/>
        </w:rPr>
        <w:t xml:space="preserve">One problem with the team model is that because so many people are responsible for the care of a patient, there could be unclear delineations of responsibilities. </w:t>
      </w:r>
      <w:r w:rsidR="00B77077" w:rsidRPr="007B3A68">
        <w:rPr>
          <w:sz w:val="22"/>
        </w:rPr>
        <w:t xml:space="preserve"> </w:t>
      </w:r>
      <w:r w:rsidRPr="007B3A68">
        <w:rPr>
          <w:sz w:val="22"/>
        </w:rPr>
        <w:t>Unclear expectations can lead to major conflict among healthcare staff</w:t>
      </w:r>
      <w:sdt>
        <w:sdtPr>
          <w:rPr>
            <w:sz w:val="22"/>
          </w:rPr>
          <w:id w:val="660145"/>
          <w:citation/>
        </w:sdtPr>
        <w:sdtContent>
          <w:r w:rsidR="00E720B5" w:rsidRPr="007B3A68">
            <w:rPr>
              <w:sz w:val="22"/>
            </w:rPr>
            <w:fldChar w:fldCharType="begin"/>
          </w:r>
          <w:r w:rsidR="00E720B5" w:rsidRPr="007B3A68">
            <w:rPr>
              <w:sz w:val="22"/>
            </w:rPr>
            <w:instrText xml:space="preserve"> CITATION Ass11 \l 1033  </w:instrText>
          </w:r>
          <w:r w:rsidR="00E720B5" w:rsidRPr="007B3A68">
            <w:rPr>
              <w:sz w:val="22"/>
            </w:rPr>
            <w:fldChar w:fldCharType="separate"/>
          </w:r>
          <w:r w:rsidR="00C602AD" w:rsidRPr="007B3A68">
            <w:rPr>
              <w:noProof/>
              <w:sz w:val="22"/>
            </w:rPr>
            <w:t xml:space="preserve"> (Assessment Technology Institute, 2011)</w:t>
          </w:r>
          <w:r w:rsidR="00E720B5" w:rsidRPr="007B3A68">
            <w:rPr>
              <w:sz w:val="22"/>
            </w:rPr>
            <w:fldChar w:fldCharType="end"/>
          </w:r>
        </w:sdtContent>
      </w:sdt>
      <w:r w:rsidRPr="007B3A68">
        <w:rPr>
          <w:sz w:val="22"/>
        </w:rPr>
        <w:t xml:space="preserve">.  </w:t>
      </w:r>
      <w:r w:rsidR="00F05A96" w:rsidRPr="007B3A68">
        <w:rPr>
          <w:sz w:val="22"/>
        </w:rPr>
        <w:t xml:space="preserve">Even worse, unclear division of labor may mean that the patient does not get the care they need.  </w:t>
      </w:r>
    </w:p>
    <w:p w:rsidR="00746B65" w:rsidRPr="007B3A68" w:rsidRDefault="00CF4060" w:rsidP="00746B65">
      <w:pPr>
        <w:pStyle w:val="ListParagraph"/>
        <w:numPr>
          <w:ilvl w:val="0"/>
          <w:numId w:val="2"/>
        </w:numPr>
        <w:spacing w:line="240" w:lineRule="auto"/>
        <w:rPr>
          <w:sz w:val="22"/>
        </w:rPr>
      </w:pPr>
      <w:r w:rsidRPr="007B3A68">
        <w:rPr>
          <w:sz w:val="22"/>
        </w:rPr>
        <w:t xml:space="preserve">Because of the multiple individuals providing care, </w:t>
      </w:r>
      <w:r w:rsidR="00F05A96" w:rsidRPr="007B3A68">
        <w:rPr>
          <w:sz w:val="22"/>
        </w:rPr>
        <w:t>there might be fragmentation of care</w:t>
      </w:r>
      <w:sdt>
        <w:sdtPr>
          <w:rPr>
            <w:sz w:val="22"/>
          </w:rPr>
          <w:id w:val="660146"/>
          <w:citation/>
        </w:sdtPr>
        <w:sdtContent>
          <w:r w:rsidR="00E720B5" w:rsidRPr="007B3A68">
            <w:rPr>
              <w:sz w:val="22"/>
            </w:rPr>
            <w:fldChar w:fldCharType="begin"/>
          </w:r>
          <w:r w:rsidR="00E720B5" w:rsidRPr="007B3A68">
            <w:rPr>
              <w:sz w:val="22"/>
            </w:rPr>
            <w:instrText xml:space="preserve"> CITATION Ass11 \l 1033  </w:instrText>
          </w:r>
          <w:r w:rsidR="00E720B5" w:rsidRPr="007B3A68">
            <w:rPr>
              <w:sz w:val="22"/>
            </w:rPr>
            <w:fldChar w:fldCharType="separate"/>
          </w:r>
          <w:r w:rsidR="00C602AD" w:rsidRPr="007B3A68">
            <w:rPr>
              <w:noProof/>
              <w:sz w:val="22"/>
            </w:rPr>
            <w:t xml:space="preserve"> (Assessment Technology Institute, 2011)</w:t>
          </w:r>
          <w:r w:rsidR="00E720B5" w:rsidRPr="007B3A68">
            <w:rPr>
              <w:sz w:val="22"/>
            </w:rPr>
            <w:fldChar w:fldCharType="end"/>
          </w:r>
        </w:sdtContent>
      </w:sdt>
      <w:r w:rsidRPr="007B3A68">
        <w:rPr>
          <w:sz w:val="22"/>
        </w:rPr>
        <w:t xml:space="preserve">. </w:t>
      </w:r>
      <w:r w:rsidR="00746B65" w:rsidRPr="007B3A68">
        <w:rPr>
          <w:sz w:val="22"/>
        </w:rPr>
        <w:t xml:space="preserve"> </w:t>
      </w:r>
      <w:r w:rsidR="00641D3F" w:rsidRPr="007B3A68">
        <w:rPr>
          <w:sz w:val="22"/>
        </w:rPr>
        <w:t xml:space="preserve">Since there is not one nurse constantly in charge of the patient, the RN may have a harder time developing a therapeutic relationship with the patient.  Without this relationship, a nurse may not be able to identify patient needs and provide education as effectively. </w:t>
      </w:r>
    </w:p>
    <w:p w:rsidR="00641D3F" w:rsidRPr="007B3A68" w:rsidRDefault="008C6BBE" w:rsidP="00746B65">
      <w:pPr>
        <w:pStyle w:val="ListParagraph"/>
        <w:numPr>
          <w:ilvl w:val="0"/>
          <w:numId w:val="2"/>
        </w:numPr>
        <w:spacing w:line="240" w:lineRule="auto"/>
        <w:rPr>
          <w:sz w:val="22"/>
        </w:rPr>
      </w:pPr>
      <w:r w:rsidRPr="007B3A68">
        <w:rPr>
          <w:sz w:val="22"/>
        </w:rPr>
        <w:t>The team model also puts a lot of responsibility on the RN</w:t>
      </w:r>
      <w:r w:rsidR="0044775C" w:rsidRPr="007B3A68">
        <w:rPr>
          <w:sz w:val="22"/>
        </w:rPr>
        <w:t xml:space="preserve">.   </w:t>
      </w:r>
      <w:r w:rsidRPr="007B3A68">
        <w:rPr>
          <w:sz w:val="22"/>
        </w:rPr>
        <w:t>RNs a</w:t>
      </w:r>
      <w:r w:rsidR="0044775C" w:rsidRPr="007B3A68">
        <w:rPr>
          <w:sz w:val="22"/>
        </w:rPr>
        <w:t xml:space="preserve">re the only ones able to assess. </w:t>
      </w:r>
      <w:r w:rsidRPr="007B3A68">
        <w:rPr>
          <w:sz w:val="22"/>
        </w:rPr>
        <w:t xml:space="preserve"> </w:t>
      </w:r>
      <w:r w:rsidR="0044775C" w:rsidRPr="007B3A68">
        <w:rPr>
          <w:sz w:val="22"/>
        </w:rPr>
        <w:t xml:space="preserve">They cannot delegate this responsibility and thus need to continually assess every patient.  </w:t>
      </w:r>
      <w:r w:rsidRPr="007B3A68">
        <w:rPr>
          <w:sz w:val="22"/>
        </w:rPr>
        <w:t xml:space="preserve">Since team nursing tends to give more patients to each RN than other models, the team RN has more to do in this area. </w:t>
      </w:r>
    </w:p>
    <w:p w:rsidR="00C602AD" w:rsidRPr="007B3A68" w:rsidRDefault="00641D3F" w:rsidP="00746B65">
      <w:pPr>
        <w:pStyle w:val="ListParagraph"/>
        <w:numPr>
          <w:ilvl w:val="0"/>
          <w:numId w:val="2"/>
        </w:numPr>
        <w:spacing w:line="240" w:lineRule="auto"/>
        <w:rPr>
          <w:sz w:val="22"/>
        </w:rPr>
      </w:pPr>
      <w:r w:rsidRPr="007B3A68">
        <w:rPr>
          <w:sz w:val="22"/>
        </w:rPr>
        <w:t>RNs need</w:t>
      </w:r>
      <w:r w:rsidR="008C6BBE" w:rsidRPr="007B3A68">
        <w:rPr>
          <w:sz w:val="22"/>
        </w:rPr>
        <w:t xml:space="preserve"> to supervise and manage the </w:t>
      </w:r>
      <w:r w:rsidR="00F22849" w:rsidRPr="007B3A68">
        <w:rPr>
          <w:sz w:val="22"/>
        </w:rPr>
        <w:t xml:space="preserve">other team members. Even when the RN delegates, he </w:t>
      </w:r>
      <w:r w:rsidR="0044775C" w:rsidRPr="007B3A68">
        <w:rPr>
          <w:sz w:val="22"/>
        </w:rPr>
        <w:t xml:space="preserve">or she </w:t>
      </w:r>
      <w:r w:rsidR="00F22849" w:rsidRPr="007B3A68">
        <w:rPr>
          <w:sz w:val="22"/>
        </w:rPr>
        <w:t xml:space="preserve">retains the responsibility to supervise the </w:t>
      </w:r>
      <w:r w:rsidR="00930EFC" w:rsidRPr="007B3A68">
        <w:rPr>
          <w:sz w:val="22"/>
        </w:rPr>
        <w:t>delegated task</w:t>
      </w:r>
      <w:r w:rsidR="00F22849" w:rsidRPr="007B3A68">
        <w:rPr>
          <w:sz w:val="22"/>
        </w:rPr>
        <w:t>. In addition, many RNs do not have much training in supervising</w:t>
      </w:r>
      <w:r w:rsidRPr="007B3A68">
        <w:rPr>
          <w:sz w:val="22"/>
        </w:rPr>
        <w:t xml:space="preserve"> </w:t>
      </w:r>
      <w:sdt>
        <w:sdtPr>
          <w:rPr>
            <w:sz w:val="22"/>
          </w:rPr>
          <w:id w:val="660147"/>
          <w:citation/>
        </w:sdtPr>
        <w:sdtContent>
          <w:r w:rsidR="00E720B5" w:rsidRPr="007B3A68">
            <w:rPr>
              <w:sz w:val="22"/>
            </w:rPr>
            <w:fldChar w:fldCharType="begin"/>
          </w:r>
          <w:r w:rsidR="00E720B5" w:rsidRPr="007B3A68">
            <w:rPr>
              <w:sz w:val="22"/>
            </w:rPr>
            <w:instrText xml:space="preserve"> CITATION Ass11 \l 1033  </w:instrText>
          </w:r>
          <w:r w:rsidR="00E720B5" w:rsidRPr="007B3A68">
            <w:rPr>
              <w:sz w:val="22"/>
            </w:rPr>
            <w:fldChar w:fldCharType="separate"/>
          </w:r>
          <w:r w:rsidR="00C602AD" w:rsidRPr="007B3A68">
            <w:rPr>
              <w:noProof/>
              <w:sz w:val="22"/>
            </w:rPr>
            <w:t>(Assessment Technology Institute, 2011)</w:t>
          </w:r>
          <w:r w:rsidR="00E720B5" w:rsidRPr="007B3A68">
            <w:rPr>
              <w:sz w:val="22"/>
            </w:rPr>
            <w:fldChar w:fldCharType="end"/>
          </w:r>
        </w:sdtContent>
      </w:sdt>
      <w:r w:rsidR="00F22849" w:rsidRPr="007B3A68">
        <w:rPr>
          <w:sz w:val="22"/>
        </w:rPr>
        <w:t>. Most people get into nursing because they want to help care for people, not to be a manager</w:t>
      </w:r>
      <w:r w:rsidR="00746B65" w:rsidRPr="007B3A68">
        <w:rPr>
          <w:sz w:val="22"/>
        </w:rPr>
        <w:t xml:space="preserve">. </w:t>
      </w:r>
    </w:p>
    <w:p w:rsidR="00B77077" w:rsidRPr="007B3A68" w:rsidRDefault="00746B65" w:rsidP="00746B65">
      <w:pPr>
        <w:pStyle w:val="ListParagraph"/>
        <w:numPr>
          <w:ilvl w:val="0"/>
          <w:numId w:val="2"/>
        </w:numPr>
        <w:spacing w:line="240" w:lineRule="auto"/>
        <w:rPr>
          <w:sz w:val="22"/>
        </w:rPr>
      </w:pPr>
      <w:r w:rsidRPr="007B3A68">
        <w:rPr>
          <w:sz w:val="22"/>
        </w:rPr>
        <w:t>My biggest concern with a team</w:t>
      </w:r>
      <w:r w:rsidR="00C602AD" w:rsidRPr="007B3A68">
        <w:rPr>
          <w:sz w:val="22"/>
        </w:rPr>
        <w:t xml:space="preserve"> model</w:t>
      </w:r>
      <w:r w:rsidRPr="007B3A68">
        <w:rPr>
          <w:sz w:val="22"/>
        </w:rPr>
        <w:t xml:space="preserve"> would be that one team member with a bad attitude could ruin the day and severely impact the care of my patients. Because of the reliance on each other in this model, the RN may have difficulty finding time to make up for a lazy or negative coworker. </w:t>
      </w:r>
    </w:p>
    <w:p w:rsidR="00B77077" w:rsidRPr="007B3A68" w:rsidRDefault="00B77077" w:rsidP="00AB37BA">
      <w:pPr>
        <w:spacing w:line="240" w:lineRule="auto"/>
        <w:rPr>
          <w:b/>
          <w:sz w:val="22"/>
        </w:rPr>
      </w:pPr>
      <w:r w:rsidRPr="007B3A68">
        <w:rPr>
          <w:b/>
          <w:sz w:val="22"/>
        </w:rPr>
        <w:t xml:space="preserve">Would you like to work at a facility that practiced team nursing or would you prefer to work at a </w:t>
      </w:r>
      <w:r w:rsidR="00CF4060" w:rsidRPr="007B3A68">
        <w:rPr>
          <w:b/>
          <w:sz w:val="22"/>
        </w:rPr>
        <w:t>facility</w:t>
      </w:r>
      <w:r w:rsidRPr="007B3A68">
        <w:rPr>
          <w:b/>
          <w:sz w:val="22"/>
        </w:rPr>
        <w:t xml:space="preserve"> that practiced another mode of nursing care</w:t>
      </w:r>
      <w:r w:rsidR="006238C7" w:rsidRPr="007B3A68">
        <w:rPr>
          <w:b/>
          <w:sz w:val="22"/>
        </w:rPr>
        <w:t>?</w:t>
      </w:r>
    </w:p>
    <w:p w:rsidR="00EF73BF" w:rsidRPr="007B3A68" w:rsidRDefault="00F22849" w:rsidP="00EF73BF">
      <w:pPr>
        <w:spacing w:line="240" w:lineRule="auto"/>
        <w:rPr>
          <w:sz w:val="22"/>
        </w:rPr>
      </w:pPr>
      <w:r w:rsidRPr="007B3A68">
        <w:rPr>
          <w:sz w:val="22"/>
        </w:rPr>
        <w:t xml:space="preserve">I would prefer to work under </w:t>
      </w:r>
      <w:r w:rsidR="0044775C" w:rsidRPr="007B3A68">
        <w:rPr>
          <w:sz w:val="22"/>
        </w:rPr>
        <w:t>relationship based practice than under team nursing</w:t>
      </w:r>
      <w:r w:rsidRPr="007B3A68">
        <w:rPr>
          <w:sz w:val="22"/>
        </w:rPr>
        <w:t>.  Team nursing puts too much responsibility onto a RN.  Instead of being a bed</w:t>
      </w:r>
      <w:r w:rsidR="0044775C" w:rsidRPr="007B3A68">
        <w:rPr>
          <w:sz w:val="22"/>
        </w:rPr>
        <w:t>side nurse, team nursing turns RNs into</w:t>
      </w:r>
      <w:r w:rsidRPr="007B3A68">
        <w:rPr>
          <w:sz w:val="22"/>
        </w:rPr>
        <w:t xml:space="preserve"> manager</w:t>
      </w:r>
      <w:r w:rsidR="0044775C" w:rsidRPr="007B3A68">
        <w:rPr>
          <w:sz w:val="22"/>
        </w:rPr>
        <w:t>s</w:t>
      </w:r>
      <w:r w:rsidRPr="007B3A68">
        <w:rPr>
          <w:sz w:val="22"/>
        </w:rPr>
        <w:t>.  I became a nurse to care for people not</w:t>
      </w:r>
      <w:r w:rsidR="0044775C" w:rsidRPr="007B3A68">
        <w:rPr>
          <w:sz w:val="22"/>
        </w:rPr>
        <w:t xml:space="preserve"> to manage</w:t>
      </w:r>
      <w:r w:rsidRPr="007B3A68">
        <w:rPr>
          <w:sz w:val="22"/>
        </w:rPr>
        <w:t xml:space="preserve"> others. </w:t>
      </w:r>
      <w:r w:rsidR="0044775C" w:rsidRPr="007B3A68">
        <w:rPr>
          <w:sz w:val="22"/>
        </w:rPr>
        <w:t xml:space="preserve">Team nursing </w:t>
      </w:r>
      <w:r w:rsidRPr="007B3A68">
        <w:rPr>
          <w:sz w:val="22"/>
        </w:rPr>
        <w:t xml:space="preserve">also means that less skilled personnel are </w:t>
      </w:r>
      <w:r w:rsidRPr="00615256">
        <w:rPr>
          <w:sz w:val="22"/>
          <w:highlight w:val="yellow"/>
        </w:rPr>
        <w:t>prov</w:t>
      </w:r>
      <w:r w:rsidR="00EF73BF" w:rsidRPr="00615256">
        <w:rPr>
          <w:sz w:val="22"/>
          <w:highlight w:val="yellow"/>
        </w:rPr>
        <w:t>ing</w:t>
      </w:r>
      <w:r w:rsidR="00EF73BF" w:rsidRPr="007B3A68">
        <w:rPr>
          <w:sz w:val="22"/>
        </w:rPr>
        <w:t xml:space="preserve"> a lot of the patient care.  </w:t>
      </w:r>
      <w:r w:rsidR="006238C7" w:rsidRPr="007B3A68">
        <w:rPr>
          <w:sz w:val="22"/>
        </w:rPr>
        <w:t xml:space="preserve">At .least in the acute care setting, models that break down care and emphasize the role of less trained personnel do not seem to be in the patient’s best interested.  </w:t>
      </w:r>
      <w:r w:rsidR="00EF73BF" w:rsidRPr="007B3A68">
        <w:rPr>
          <w:sz w:val="22"/>
        </w:rPr>
        <w:t>Education allows staff to identify potential complications and promote the patient’s g</w:t>
      </w:r>
      <w:r w:rsidR="0044775C" w:rsidRPr="007B3A68">
        <w:rPr>
          <w:sz w:val="22"/>
        </w:rPr>
        <w:t xml:space="preserve">eneral health more effectively.  </w:t>
      </w:r>
      <w:r w:rsidR="00EF73BF" w:rsidRPr="007B3A68">
        <w:rPr>
          <w:sz w:val="22"/>
        </w:rPr>
        <w:t xml:space="preserve">Patients in the acute care setting are unstable and need staff with expertise to help maximize their health potential. Some might say that the team model could be helpful because it cuts down on RN staffing and thus </w:t>
      </w:r>
      <w:r w:rsidR="0044775C" w:rsidRPr="007B3A68">
        <w:rPr>
          <w:sz w:val="22"/>
        </w:rPr>
        <w:t xml:space="preserve">cuts </w:t>
      </w:r>
      <w:r w:rsidR="00EF73BF" w:rsidRPr="007B3A68">
        <w:rPr>
          <w:sz w:val="22"/>
        </w:rPr>
        <w:t xml:space="preserve">healthcare costs. I feel that any reduction in wages will probably be more than compensated for by an increased incidence of failure to rescues, pressure ulcers, and healthcare associated infections. Since </w:t>
      </w:r>
      <w:r w:rsidR="00F05A96" w:rsidRPr="007B3A68">
        <w:rPr>
          <w:sz w:val="22"/>
        </w:rPr>
        <w:t xml:space="preserve">many insurance companies </w:t>
      </w:r>
      <w:r w:rsidR="0044775C" w:rsidRPr="007B3A68">
        <w:rPr>
          <w:sz w:val="22"/>
        </w:rPr>
        <w:t xml:space="preserve">do not </w:t>
      </w:r>
      <w:r w:rsidR="00EF73BF" w:rsidRPr="007B3A68">
        <w:rPr>
          <w:sz w:val="22"/>
        </w:rPr>
        <w:t xml:space="preserve">pay for </w:t>
      </w:r>
      <w:r w:rsidR="0044775C" w:rsidRPr="007B3A68">
        <w:rPr>
          <w:sz w:val="22"/>
        </w:rPr>
        <w:t xml:space="preserve">preventable </w:t>
      </w:r>
      <w:r w:rsidR="00EF73BF" w:rsidRPr="007B3A68">
        <w:rPr>
          <w:sz w:val="22"/>
        </w:rPr>
        <w:t xml:space="preserve">things like pressures ulcers, </w:t>
      </w:r>
      <w:r w:rsidR="0044775C" w:rsidRPr="007B3A68">
        <w:rPr>
          <w:sz w:val="22"/>
        </w:rPr>
        <w:t xml:space="preserve">it could be </w:t>
      </w:r>
      <w:r w:rsidR="00930EFC" w:rsidRPr="007B3A68">
        <w:rPr>
          <w:sz w:val="22"/>
        </w:rPr>
        <w:t xml:space="preserve">more </w:t>
      </w:r>
      <w:r w:rsidR="0044775C" w:rsidRPr="007B3A68">
        <w:rPr>
          <w:sz w:val="22"/>
        </w:rPr>
        <w:t>expensive not to have a skilled staff mix.  T</w:t>
      </w:r>
      <w:r w:rsidR="00EF73BF" w:rsidRPr="007B3A68">
        <w:rPr>
          <w:sz w:val="22"/>
        </w:rPr>
        <w:t xml:space="preserve">he cost of not having RNs may be more than paying their salary. </w:t>
      </w:r>
    </w:p>
    <w:p w:rsidR="00EF73BF" w:rsidRPr="007B3A68" w:rsidRDefault="00EF73BF" w:rsidP="00AB37BA">
      <w:pPr>
        <w:spacing w:line="240" w:lineRule="auto"/>
        <w:rPr>
          <w:sz w:val="22"/>
        </w:rPr>
      </w:pPr>
      <w:r w:rsidRPr="007B3A68">
        <w:rPr>
          <w:sz w:val="22"/>
        </w:rPr>
        <w:t>I would prefer to work under the r</w:t>
      </w:r>
      <w:r w:rsidR="006238C7" w:rsidRPr="007B3A68">
        <w:rPr>
          <w:sz w:val="22"/>
        </w:rPr>
        <w:t xml:space="preserve">elationship based </w:t>
      </w:r>
      <w:r w:rsidRPr="007B3A68">
        <w:rPr>
          <w:sz w:val="22"/>
        </w:rPr>
        <w:t>practice</w:t>
      </w:r>
      <w:r w:rsidR="00930EFC" w:rsidRPr="007B3A68">
        <w:rPr>
          <w:sz w:val="22"/>
        </w:rPr>
        <w:t xml:space="preserve"> model</w:t>
      </w:r>
      <w:r w:rsidRPr="007B3A68">
        <w:rPr>
          <w:sz w:val="22"/>
        </w:rPr>
        <w:t>.  This model lets</w:t>
      </w:r>
      <w:r w:rsidR="006238C7" w:rsidRPr="007B3A68">
        <w:rPr>
          <w:sz w:val="22"/>
        </w:rPr>
        <w:t xml:space="preserve"> the RN develop a relationship with patients</w:t>
      </w:r>
      <w:r w:rsidR="0044775C" w:rsidRPr="007B3A68">
        <w:rPr>
          <w:sz w:val="22"/>
        </w:rPr>
        <w:t xml:space="preserve">. While other staff still works with </w:t>
      </w:r>
      <w:r w:rsidR="006238C7" w:rsidRPr="007B3A68">
        <w:rPr>
          <w:sz w:val="22"/>
        </w:rPr>
        <w:t>the patient, there are fewer ancillary staff and more RNs</w:t>
      </w:r>
      <w:r w:rsidRPr="007B3A68">
        <w:rPr>
          <w:sz w:val="22"/>
        </w:rPr>
        <w:t xml:space="preserve"> </w:t>
      </w:r>
      <w:sdt>
        <w:sdtPr>
          <w:rPr>
            <w:sz w:val="22"/>
          </w:rPr>
          <w:id w:val="1485030"/>
          <w:citation/>
        </w:sdtPr>
        <w:sdtContent>
          <w:r w:rsidR="00E720B5" w:rsidRPr="007B3A68">
            <w:rPr>
              <w:sz w:val="22"/>
            </w:rPr>
            <w:fldChar w:fldCharType="begin"/>
          </w:r>
          <w:r w:rsidR="00E720B5" w:rsidRPr="007B3A68">
            <w:rPr>
              <w:sz w:val="22"/>
            </w:rPr>
            <w:instrText xml:space="preserve"> CITATION Zer12 \l 1033 </w:instrText>
          </w:r>
          <w:r w:rsidR="00E720B5" w:rsidRPr="007B3A68">
            <w:rPr>
              <w:sz w:val="22"/>
            </w:rPr>
            <w:fldChar w:fldCharType="separate"/>
          </w:r>
          <w:r w:rsidR="00C602AD" w:rsidRPr="007B3A68">
            <w:rPr>
              <w:noProof/>
              <w:sz w:val="22"/>
            </w:rPr>
            <w:t>(Zerwekh &amp; Garneau, 2012)</w:t>
          </w:r>
          <w:r w:rsidR="00E720B5" w:rsidRPr="007B3A68">
            <w:rPr>
              <w:sz w:val="22"/>
            </w:rPr>
            <w:fldChar w:fldCharType="end"/>
          </w:r>
        </w:sdtContent>
      </w:sdt>
      <w:r w:rsidR="006238C7" w:rsidRPr="007B3A68">
        <w:rPr>
          <w:sz w:val="22"/>
        </w:rPr>
        <w:t>.  This makes it easier to communicate and supervise outcomes.  The patie</w:t>
      </w:r>
      <w:r w:rsidR="0044775C" w:rsidRPr="007B3A68">
        <w:rPr>
          <w:sz w:val="22"/>
        </w:rPr>
        <w:t>nt focused care model also</w:t>
      </w:r>
      <w:r w:rsidR="006238C7" w:rsidRPr="007B3A68">
        <w:rPr>
          <w:sz w:val="22"/>
        </w:rPr>
        <w:t xml:space="preserve"> uses ancillary staff but it relies more on the RN and less on the UAP.   Thus RNs still work closely with the patients.  I feel it would be easier to supervise one </w:t>
      </w:r>
      <w:r w:rsidR="00AB37BA" w:rsidRPr="007B3A68">
        <w:rPr>
          <w:sz w:val="22"/>
        </w:rPr>
        <w:t>U</w:t>
      </w:r>
      <w:r w:rsidRPr="007B3A68">
        <w:rPr>
          <w:sz w:val="22"/>
        </w:rPr>
        <w:t>AP than</w:t>
      </w:r>
      <w:r w:rsidR="0044775C" w:rsidRPr="007B3A68">
        <w:rPr>
          <w:sz w:val="22"/>
        </w:rPr>
        <w:t xml:space="preserve"> an</w:t>
      </w:r>
      <w:r w:rsidRPr="007B3A68">
        <w:rPr>
          <w:sz w:val="22"/>
        </w:rPr>
        <w:t xml:space="preserve"> entire team.  For these reasons, relationship based practice seems like a more effective model at least in the acute care setting. </w:t>
      </w:r>
    </w:p>
    <w:sdt>
      <w:sdtPr>
        <w:rPr>
          <w:rFonts w:ascii="Times New Roman" w:eastAsiaTheme="minorHAnsi" w:hAnsi="Times New Roman" w:cs="Times New Roman"/>
          <w:b w:val="0"/>
          <w:bCs w:val="0"/>
          <w:color w:val="auto"/>
          <w:sz w:val="22"/>
          <w:szCs w:val="22"/>
          <w:lang w:bidi="ar-SA"/>
        </w:rPr>
        <w:id w:val="660143"/>
        <w:docPartObj>
          <w:docPartGallery w:val="Bibliographies"/>
          <w:docPartUnique/>
        </w:docPartObj>
      </w:sdtPr>
      <w:sdtContent>
        <w:p w:rsidR="00CF4060" w:rsidRPr="007B3A68" w:rsidRDefault="00CF4060">
          <w:pPr>
            <w:pStyle w:val="Heading1"/>
            <w:rPr>
              <w:sz w:val="22"/>
              <w:szCs w:val="22"/>
            </w:rPr>
          </w:pPr>
          <w:r w:rsidRPr="007B3A68">
            <w:rPr>
              <w:sz w:val="22"/>
              <w:szCs w:val="22"/>
            </w:rPr>
            <w:t>Bibliography</w:t>
          </w:r>
        </w:p>
        <w:sdt>
          <w:sdtPr>
            <w:rPr>
              <w:sz w:val="22"/>
            </w:rPr>
            <w:id w:val="111145805"/>
            <w:bibliography/>
          </w:sdtPr>
          <w:sdtContent>
            <w:p w:rsidR="00C602AD" w:rsidRPr="007B3A68" w:rsidRDefault="00E720B5" w:rsidP="00C602AD">
              <w:pPr>
                <w:pStyle w:val="Bibliography"/>
                <w:ind w:left="720" w:hanging="720"/>
                <w:rPr>
                  <w:noProof/>
                  <w:sz w:val="22"/>
                </w:rPr>
              </w:pPr>
              <w:r w:rsidRPr="007B3A68">
                <w:rPr>
                  <w:sz w:val="22"/>
                </w:rPr>
                <w:fldChar w:fldCharType="begin"/>
              </w:r>
              <w:r w:rsidR="00CF4060" w:rsidRPr="007B3A68">
                <w:rPr>
                  <w:sz w:val="22"/>
                </w:rPr>
                <w:instrText xml:space="preserve"> BIBLIOGRAPHY </w:instrText>
              </w:r>
              <w:r w:rsidRPr="007B3A68">
                <w:rPr>
                  <w:sz w:val="22"/>
                </w:rPr>
                <w:fldChar w:fldCharType="separate"/>
              </w:r>
              <w:r w:rsidR="00C602AD" w:rsidRPr="007B3A68">
                <w:rPr>
                  <w:noProof/>
                  <w:sz w:val="22"/>
                </w:rPr>
                <w:t xml:space="preserve">Assessment Technology Institute. (2011). </w:t>
              </w:r>
              <w:r w:rsidR="00C602AD" w:rsidRPr="007B3A68">
                <w:rPr>
                  <w:i/>
                  <w:iCs/>
                  <w:noProof/>
                  <w:sz w:val="22"/>
                </w:rPr>
                <w:t>Nursing Leadership and Management.</w:t>
              </w:r>
              <w:r w:rsidR="00C602AD" w:rsidRPr="007B3A68">
                <w:rPr>
                  <w:noProof/>
                  <w:sz w:val="22"/>
                </w:rPr>
                <w:t xml:space="preserve"> Leawood, Kansas : Assessment Technology Institute.</w:t>
              </w:r>
            </w:p>
            <w:p w:rsidR="00C602AD" w:rsidRPr="007B3A68" w:rsidRDefault="00C602AD" w:rsidP="00C602AD">
              <w:pPr>
                <w:pStyle w:val="Bibliography"/>
                <w:ind w:left="720" w:hanging="720"/>
                <w:rPr>
                  <w:noProof/>
                  <w:sz w:val="22"/>
                </w:rPr>
              </w:pPr>
              <w:r w:rsidRPr="007B3A68">
                <w:rPr>
                  <w:noProof/>
                  <w:sz w:val="22"/>
                </w:rPr>
                <w:t xml:space="preserve">Zerwekh, J., &amp; Garneau, A. (2012). </w:t>
              </w:r>
              <w:r w:rsidRPr="007B3A68">
                <w:rPr>
                  <w:i/>
                  <w:iCs/>
                  <w:noProof/>
                  <w:sz w:val="22"/>
                </w:rPr>
                <w:t>Nursing Today: Transitions and Trends.</w:t>
              </w:r>
              <w:r w:rsidR="000018F7" w:rsidRPr="007B3A68">
                <w:rPr>
                  <w:noProof/>
                  <w:sz w:val="22"/>
                </w:rPr>
                <w:t xml:space="preserve"> St. Louis, </w:t>
              </w:r>
              <w:r w:rsidRPr="007B3A68">
                <w:rPr>
                  <w:noProof/>
                  <w:sz w:val="22"/>
                </w:rPr>
                <w:t>Missouri: Elsevier.</w:t>
              </w:r>
            </w:p>
            <w:p w:rsidR="007B3A68" w:rsidRPr="007B3A68" w:rsidRDefault="00E720B5" w:rsidP="007B3A68">
              <w:pPr>
                <w:rPr>
                  <w:sz w:val="22"/>
                </w:rPr>
              </w:pPr>
              <w:r w:rsidRPr="007B3A68">
                <w:rPr>
                  <w:sz w:val="22"/>
                </w:rPr>
                <w:lastRenderedPageBreak/>
                <w:fldChar w:fldCharType="end"/>
              </w:r>
            </w:p>
          </w:sdtContent>
        </w:sdt>
      </w:sdtContent>
    </w:sdt>
    <w:tbl>
      <w:tblPr>
        <w:tblW w:w="5288" w:type="pct"/>
        <w:tblCellSpacing w:w="0" w:type="dxa"/>
        <w:tblLayout w:type="fixed"/>
        <w:tblCellMar>
          <w:left w:w="0" w:type="dxa"/>
          <w:right w:w="0" w:type="dxa"/>
        </w:tblCellMar>
        <w:tblLook w:val="0000"/>
      </w:tblPr>
      <w:tblGrid>
        <w:gridCol w:w="11422"/>
      </w:tblGrid>
      <w:tr w:rsidR="007B3A68" w:rsidRPr="00761C51" w:rsidTr="007B3A68">
        <w:trPr>
          <w:trHeight w:val="314"/>
          <w:tblCellSpacing w:w="0" w:type="dxa"/>
        </w:trPr>
        <w:tc>
          <w:tcPr>
            <w:tcW w:w="5000" w:type="pct"/>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b/>
                <w:bCs/>
              </w:rPr>
              <w:t>FRMC School of Nursing</w:t>
            </w:r>
          </w:p>
        </w:tc>
      </w:tr>
      <w:tr w:rsidR="007B3A68" w:rsidRPr="00761C51" w:rsidTr="007B3A68">
        <w:trPr>
          <w:trHeight w:val="269"/>
          <w:tblCellSpacing w:w="0" w:type="dxa"/>
        </w:trPr>
        <w:tc>
          <w:tcPr>
            <w:tcW w:w="5000" w:type="pct"/>
            <w:vAlign w:val="center"/>
          </w:tcPr>
          <w:p w:rsidR="007B3A68" w:rsidRPr="00761C51" w:rsidRDefault="007B3A68" w:rsidP="007B3A68">
            <w:pPr>
              <w:spacing w:after="0"/>
              <w:jc w:val="center"/>
              <w:rPr>
                <w:rFonts w:ascii="Calibri" w:eastAsia="Calibri" w:hAnsi="Calibri" w:cs="Calibri"/>
              </w:rPr>
            </w:pPr>
            <w:proofErr w:type="spellStart"/>
            <w:r w:rsidRPr="00761C51">
              <w:rPr>
                <w:rFonts w:ascii="Calibri" w:eastAsia="Calibri" w:hAnsi="Calibri" w:cs="Calibri"/>
              </w:rPr>
              <w:t>Dropbox</w:t>
            </w:r>
            <w:proofErr w:type="spellEnd"/>
            <w:r w:rsidRPr="00761C51">
              <w:rPr>
                <w:rFonts w:ascii="Calibri" w:eastAsia="Calibri" w:hAnsi="Calibri" w:cs="Calibri"/>
              </w:rPr>
              <w:t xml:space="preserve"> or Discussion Rubric</w:t>
            </w:r>
          </w:p>
        </w:tc>
      </w:tr>
      <w:tr w:rsidR="007B3A68" w:rsidRPr="00761C51" w:rsidTr="007B3A68">
        <w:trPr>
          <w:trHeight w:val="1525"/>
          <w:tblCellSpacing w:w="0" w:type="dxa"/>
        </w:trPr>
        <w:tc>
          <w:tcPr>
            <w:tcW w:w="5000" w:type="pct"/>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NCA III - Management</w:t>
            </w:r>
          </w:p>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7B3A68" w:rsidRPr="00761C51" w:rsidTr="007B3A68">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7B3A68" w:rsidRPr="00761C51" w:rsidTr="007B3A68">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7B3A68" w:rsidRPr="00761C51" w:rsidTr="007B3A68">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rPr>
                            <w:rFonts w:ascii="Calibri" w:eastAsia="Calibri" w:hAnsi="Calibri" w:cs="Calibri"/>
                          </w:rPr>
                        </w:pPr>
                        <w:r w:rsidRPr="00761C51">
                          <w:rPr>
                            <w:rFonts w:ascii="Calibri" w:eastAsia="Calibri" w:hAnsi="Calibri"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b/>
                            <w:bCs/>
                          </w:rPr>
                          <w:t>Points</w:t>
                        </w:r>
                      </w:p>
                    </w:tc>
                  </w:tr>
                </w:tbl>
                <w:p w:rsidR="007B3A68" w:rsidRPr="00761C51" w:rsidRDefault="007B3A68" w:rsidP="007B3A68">
                  <w:pPr>
                    <w:spacing w:after="0" w:line="105" w:lineRule="atLeast"/>
                    <w:rPr>
                      <w:rFonts w:ascii="Calibri" w:eastAsia="Calibri" w:hAnsi="Calibri" w:cs="Calibri"/>
                    </w:rPr>
                  </w:pPr>
                </w:p>
              </w:tc>
            </w:tr>
            <w:tr w:rsidR="007B3A68" w:rsidRPr="00761C51" w:rsidTr="007B3A68">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7B3A68" w:rsidRPr="00761C51" w:rsidTr="007B3A68">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rPr>
                            <w:rFonts w:ascii="Calibri" w:eastAsia="Calibri" w:hAnsi="Calibri" w:cs="Calibri"/>
                            <w:b/>
                          </w:rPr>
                        </w:pPr>
                      </w:p>
                    </w:tc>
                    <w:tc>
                      <w:tcPr>
                        <w:tcW w:w="128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b/>
                          </w:rPr>
                        </w:pPr>
                        <w:r w:rsidRPr="00761C51">
                          <w:rPr>
                            <w:rFonts w:ascii="Calibri" w:eastAsia="Calibri" w:hAnsi="Calibri" w:cs="Calibr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b/>
                          </w:rPr>
                        </w:pPr>
                        <w:r w:rsidRPr="00761C51">
                          <w:rPr>
                            <w:rFonts w:ascii="Calibri" w:eastAsia="Calibri" w:hAnsi="Calibri" w:cs="Calibr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b/>
                          </w:rPr>
                        </w:pPr>
                        <w:r w:rsidRPr="00761C51">
                          <w:rPr>
                            <w:rFonts w:ascii="Calibri" w:eastAsia="Calibri" w:hAnsi="Calibri" w:cs="Calibr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rPr>
                            <w:rFonts w:ascii="Calibri" w:eastAsia="Calibri" w:hAnsi="Calibri" w:cs="Calibri"/>
                            <w:b/>
                          </w:rPr>
                        </w:pPr>
                        <w:r w:rsidRPr="00761C51">
                          <w:rPr>
                            <w:rFonts w:ascii="Calibri" w:eastAsia="Calibri" w:hAnsi="Calibri" w:cs="Calibri"/>
                            <w:b/>
                          </w:rPr>
                          <w:t> </w:t>
                        </w:r>
                      </w:p>
                    </w:tc>
                  </w:tr>
                  <w:tr w:rsidR="007B3A68" w:rsidRPr="00761C51" w:rsidTr="007B3A68">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line="135" w:lineRule="atLeast"/>
                          <w:jc w:val="center"/>
                          <w:rPr>
                            <w:rFonts w:ascii="Calibri" w:eastAsia="Calibri" w:hAnsi="Calibri" w:cs="Calibri"/>
                          </w:rPr>
                        </w:pPr>
                        <w:r w:rsidRPr="00761C51">
                          <w:rPr>
                            <w:rFonts w:ascii="Calibri" w:eastAsia="Calibri" w:hAnsi="Calibri" w:cs="Calibr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line="135" w:lineRule="atLeast"/>
                          <w:jc w:val="center"/>
                          <w:rPr>
                            <w:rFonts w:ascii="Calibri" w:eastAsia="Calibri" w:hAnsi="Calibri" w:cs="Calibri"/>
                          </w:rPr>
                        </w:pPr>
                        <w:r w:rsidRPr="00761C51">
                          <w:rPr>
                            <w:rFonts w:ascii="Calibri" w:eastAsia="Calibri" w:hAnsi="Calibri" w:cs="Calibri"/>
                          </w:rPr>
                          <w:t xml:space="preserve">Response questions posted by </w:t>
                        </w:r>
                        <w:r w:rsidRPr="00761C51">
                          <w:rPr>
                            <w:rFonts w:ascii="Calibri" w:eastAsia="Calibri" w:hAnsi="Calibri" w:cs="Calibri"/>
                            <w:b/>
                          </w:rPr>
                          <w:t>Friday at 0800</w:t>
                        </w:r>
                        <w:r w:rsidRPr="00761C51">
                          <w:rPr>
                            <w:rFonts w:ascii="Calibri" w:eastAsia="Calibri" w:hAnsi="Calibri" w:cs="Calibri"/>
                          </w:rPr>
                          <w:t>.</w:t>
                        </w:r>
                      </w:p>
                      <w:p w:rsidR="007B3A68" w:rsidRPr="00761C51" w:rsidRDefault="007B3A68" w:rsidP="007B3A68">
                        <w:pPr>
                          <w:spacing w:after="0" w:line="135" w:lineRule="atLeast"/>
                          <w:rPr>
                            <w:rFonts w:ascii="Calibri" w:eastAsia="Calibri" w:hAnsi="Calibri" w:cs="Calibri"/>
                            <w:b/>
                          </w:rPr>
                        </w:pPr>
                        <w:r w:rsidRPr="00761C51">
                          <w:rPr>
                            <w:rFonts w:ascii="Calibri" w:eastAsia="Calibri" w:hAnsi="Calibri" w:cs="Calibr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line="135" w:lineRule="atLeast"/>
                          <w:jc w:val="center"/>
                          <w:rPr>
                            <w:rFonts w:ascii="Calibri" w:eastAsia="Calibri" w:hAnsi="Calibri" w:cs="Calibri"/>
                          </w:rPr>
                        </w:pPr>
                        <w:r w:rsidRPr="00761C51">
                          <w:rPr>
                            <w:rFonts w:ascii="Calibri" w:eastAsia="Calibri" w:hAnsi="Calibri" w:cs="Calibri"/>
                          </w:rPr>
                          <w:t>N/A</w:t>
                        </w:r>
                      </w:p>
                    </w:tc>
                    <w:tc>
                      <w:tcPr>
                        <w:tcW w:w="1053"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line="135" w:lineRule="atLeast"/>
                          <w:jc w:val="center"/>
                          <w:rPr>
                            <w:rFonts w:ascii="Calibri" w:eastAsia="Calibri" w:hAnsi="Calibri" w:cs="Calibri"/>
                          </w:rPr>
                        </w:pPr>
                        <w:r w:rsidRPr="00761C51">
                          <w:rPr>
                            <w:rFonts w:ascii="Calibri" w:eastAsia="Calibri" w:hAnsi="Calibri" w:cs="Calibr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line="13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7B3A68" w:rsidRPr="00761C51" w:rsidTr="007B3A68">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7B3A68" w:rsidRPr="00761C51" w:rsidTr="007B3A68">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rPr>
                            <w:rFonts w:ascii="Calibri" w:eastAsia="Calibri" w:hAnsi="Calibri" w:cs="Calibri"/>
                            <w:b/>
                          </w:rPr>
                        </w:pPr>
                        <w:r w:rsidRPr="00761C51">
                          <w:rPr>
                            <w:rFonts w:ascii="Calibri" w:eastAsia="Calibri" w:hAnsi="Calibri" w:cs="Calibr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line="10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7B3A68" w:rsidRPr="00761C51" w:rsidTr="007B3A68">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rPr>
                            <w:rFonts w:ascii="Calibri" w:eastAsia="Calibri" w:hAnsi="Calibri" w:cs="Calibri"/>
                            <w:b/>
                          </w:rPr>
                        </w:pPr>
                        <w:r w:rsidRPr="00761C51">
                          <w:rPr>
                            <w:rFonts w:ascii="Calibri" w:eastAsia="Calibri" w:hAnsi="Calibri" w:cs="Calibri"/>
                          </w:rPr>
                          <w:t> </w:t>
                        </w:r>
                        <w:r w:rsidRPr="00761C51">
                          <w:rPr>
                            <w:rFonts w:ascii="Calibri" w:eastAsia="Calibri" w:hAnsi="Calibri" w:cs="Calibr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rPr>
                            <w:rFonts w:ascii="Calibri" w:eastAsia="Calibri" w:hAnsi="Calibri" w:cs="Calibri"/>
                          </w:rPr>
                        </w:pPr>
                        <w:r w:rsidRPr="00761C51">
                          <w:rPr>
                            <w:rFonts w:ascii="Calibri" w:eastAsia="Calibri" w:hAnsi="Calibri" w:cs="Calibri"/>
                          </w:rPr>
                          <w:t xml:space="preserve"> Internally cites use of </w:t>
                        </w:r>
                        <w:r w:rsidRPr="00761C51">
                          <w:rPr>
                            <w:rFonts w:ascii="Calibri" w:eastAsia="Calibri" w:hAnsi="Calibri" w:cs="Calibri"/>
                            <w:b/>
                          </w:rPr>
                          <w:t xml:space="preserve">references. </w:t>
                        </w:r>
                        <w:r w:rsidRPr="00761C51">
                          <w:rPr>
                            <w:rFonts w:ascii="Calibri" w:eastAsia="Calibri" w:hAnsi="Calibri" w:cs="Calibr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rPr>
                            <w:rFonts w:ascii="Calibri" w:eastAsia="Calibri" w:hAnsi="Calibri" w:cs="Calibri"/>
                            <w:b/>
                          </w:rPr>
                        </w:pPr>
                        <w:r w:rsidRPr="00761C51">
                          <w:rPr>
                            <w:rFonts w:ascii="Calibri" w:eastAsia="Calibri" w:hAnsi="Calibri" w:cs="Calibri"/>
                          </w:rPr>
                          <w:t xml:space="preserve"> Offers no citations or incomplete citations without both internally citing a reference and including it in the reference list.  Internet resources are from </w:t>
                        </w:r>
                        <w:proofErr w:type="spellStart"/>
                        <w:r w:rsidRPr="00761C51">
                          <w:rPr>
                            <w:rFonts w:ascii="Calibri" w:eastAsia="Calibri" w:hAnsi="Calibri" w:cs="Calibri"/>
                          </w:rPr>
                          <w:t>nonreputable</w:t>
                        </w:r>
                        <w:proofErr w:type="spellEnd"/>
                        <w:r w:rsidRPr="00761C51">
                          <w:rPr>
                            <w:rFonts w:ascii="Calibri" w:eastAsia="Calibri" w:hAnsi="Calibri" w:cs="Calibri"/>
                          </w:rPr>
                          <w:t xml:space="preserve"> or are blog or opinion websites.  </w:t>
                        </w:r>
                        <w:r w:rsidRPr="00761C51">
                          <w:rPr>
                            <w:rFonts w:ascii="Calibri" w:eastAsia="Calibri" w:hAnsi="Calibri" w:cs="Calibr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7B3A68" w:rsidRPr="00761C51" w:rsidTr="007B3A68">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7B3A68" w:rsidRPr="00761C51" w:rsidTr="007B3A68">
                          <w:trPr>
                            <w:trHeight w:val="30"/>
                            <w:tblCellSpacing w:w="0" w:type="dxa"/>
                          </w:trPr>
                          <w:tc>
                            <w:tcPr>
                              <w:tcW w:w="5000" w:type="pct"/>
                              <w:vAlign w:val="center"/>
                            </w:tcPr>
                            <w:p w:rsidR="007B3A68" w:rsidRPr="00761C51" w:rsidRDefault="007B3A68" w:rsidP="007B3A68">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8"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w:t>
                              </w:r>
                              <w:r w:rsidRPr="00761C51">
                                <w:rPr>
                                  <w:rFonts w:asciiTheme="minorHAnsi" w:hAnsiTheme="minorHAnsi" w:cstheme="minorHAnsi"/>
                                  <w:b/>
                                  <w:bCs/>
                                  <w:sz w:val="22"/>
                                  <w:szCs w:val="22"/>
                                </w:rPr>
                                <w:t xml:space="preserve">                                                                                             </w:t>
                              </w:r>
                              <w:r w:rsidRPr="00761C51">
                                <w:rPr>
                                  <w:rFonts w:ascii="Calibri" w:hAnsi="Calibri" w:cs="Calibri"/>
                                  <w:sz w:val="22"/>
                                  <w:szCs w:val="22"/>
                                </w:rPr>
                                <w:t>Revised 2013</w:t>
                              </w:r>
                            </w:p>
                          </w:tc>
                        </w:tr>
                      </w:tbl>
                      <w:p w:rsidR="007B3A68" w:rsidRPr="00761C51" w:rsidRDefault="007B3A68" w:rsidP="007B3A68">
                        <w:pPr>
                          <w:spacing w:after="0"/>
                          <w:rPr>
                            <w:rFonts w:ascii="Calibri" w:eastAsia="Calibri" w:hAnsi="Calibri" w:cs="Calibri"/>
                          </w:rPr>
                        </w:pPr>
                      </w:p>
                    </w:tc>
                    <w:tc>
                      <w:tcPr>
                        <w:tcW w:w="1053"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spacing w:after="0"/>
                          <w:jc w:val="right"/>
                          <w:rPr>
                            <w:rFonts w:ascii="Calibri" w:eastAsia="Calibri" w:hAnsi="Calibri" w:cs="Calibri"/>
                            <w:b/>
                            <w:bCs/>
                          </w:rPr>
                        </w:pPr>
                        <w:r w:rsidRPr="00761C51">
                          <w:rPr>
                            <w:rFonts w:ascii="Calibri" w:eastAsia="Calibri" w:hAnsi="Calibri" w:cs="Calibr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7B3A68" w:rsidRPr="00761C51" w:rsidRDefault="007B3A68" w:rsidP="007B3A68">
                        <w:pPr>
                          <w:pBdr>
                            <w:bottom w:val="single" w:sz="12" w:space="1" w:color="auto"/>
                          </w:pBdr>
                          <w:spacing w:after="0"/>
                          <w:jc w:val="center"/>
                          <w:rPr>
                            <w:rFonts w:ascii="Calibri" w:eastAsia="Calibri" w:hAnsi="Calibri" w:cs="Calibri"/>
                            <w:b/>
                          </w:rPr>
                        </w:pPr>
                        <w:r w:rsidRPr="00761C51">
                          <w:rPr>
                            <w:rFonts w:ascii="Calibri" w:eastAsia="Calibri" w:hAnsi="Calibri" w:cs="Calibri"/>
                            <w:b/>
                            <w:color w:val="FF0000"/>
                          </w:rPr>
                          <w:t>12</w:t>
                        </w:r>
                        <w:r w:rsidRPr="00761C51">
                          <w:rPr>
                            <w:rFonts w:ascii="Calibri" w:eastAsia="Calibri" w:hAnsi="Calibri" w:cs="Calibri"/>
                            <w:b/>
                          </w:rPr>
                          <w:t>/12</w:t>
                        </w:r>
                      </w:p>
                    </w:tc>
                  </w:tr>
                </w:tbl>
                <w:p w:rsidR="007B3A68" w:rsidRPr="00761C51" w:rsidRDefault="007B3A68" w:rsidP="007B3A68">
                  <w:pPr>
                    <w:spacing w:after="0"/>
                    <w:rPr>
                      <w:rFonts w:ascii="Calibri" w:eastAsia="Calibri" w:hAnsi="Calibri" w:cs="Calibri"/>
                    </w:rPr>
                  </w:pPr>
                </w:p>
              </w:tc>
            </w:tr>
          </w:tbl>
          <w:p w:rsidR="007B3A68" w:rsidRPr="00761C51" w:rsidRDefault="007B3A68" w:rsidP="007B3A68">
            <w:pPr>
              <w:spacing w:after="0"/>
              <w:rPr>
                <w:rFonts w:ascii="Calibri" w:eastAsia="Calibri" w:hAnsi="Calibri" w:cs="Calibri"/>
              </w:rPr>
            </w:pPr>
          </w:p>
        </w:tc>
      </w:tr>
    </w:tbl>
    <w:p w:rsidR="00CF4060" w:rsidRPr="007B3A68" w:rsidRDefault="00615256" w:rsidP="007B3A68">
      <w:pPr>
        <w:rPr>
          <w:sz w:val="22"/>
        </w:rPr>
      </w:pPr>
      <w:r>
        <w:rPr>
          <w:sz w:val="22"/>
        </w:rPr>
        <w:t xml:space="preserve">I agree with you about the use of RN’s and there is plenty of research out there to support that the use of an all RN staff promotes better patient outcomes. Great job. </w:t>
      </w:r>
    </w:p>
    <w:sectPr w:rsidR="00CF4060" w:rsidRPr="007B3A68" w:rsidSect="007B3A68">
      <w:headerReference w:type="default" r:id="rId9"/>
      <w:pgSz w:w="12240" w:h="15840"/>
      <w:pgMar w:top="117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040" w:rsidRDefault="00CA1040" w:rsidP="006238C7">
      <w:pPr>
        <w:spacing w:after="0" w:line="240" w:lineRule="auto"/>
      </w:pPr>
      <w:r>
        <w:separator/>
      </w:r>
    </w:p>
  </w:endnote>
  <w:endnote w:type="continuationSeparator" w:id="0">
    <w:p w:rsidR="00CA1040" w:rsidRDefault="00CA1040" w:rsidP="00623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040" w:rsidRDefault="00CA1040" w:rsidP="006238C7">
      <w:pPr>
        <w:spacing w:after="0" w:line="240" w:lineRule="auto"/>
      </w:pPr>
      <w:r>
        <w:separator/>
      </w:r>
    </w:p>
  </w:footnote>
  <w:footnote w:type="continuationSeparator" w:id="0">
    <w:p w:rsidR="00CA1040" w:rsidRDefault="00CA1040" w:rsidP="00623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68" w:rsidRDefault="007B3A68">
    <w:pPr>
      <w:pStyle w:val="Header"/>
    </w:pPr>
    <w:r>
      <w:t xml:space="preserve">Caitlin Morris  </w:t>
    </w:r>
    <w:r>
      <w:tab/>
    </w:r>
    <w:r>
      <w:tab/>
      <w:t>Chapter 15 Discussion Post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E45D7"/>
    <w:multiLevelType w:val="hybridMultilevel"/>
    <w:tmpl w:val="3C98E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37E1C"/>
    <w:multiLevelType w:val="hybridMultilevel"/>
    <w:tmpl w:val="7AC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7077"/>
    <w:rsid w:val="000018F7"/>
    <w:rsid w:val="0003717D"/>
    <w:rsid w:val="000663AD"/>
    <w:rsid w:val="000F35D6"/>
    <w:rsid w:val="002D2FB4"/>
    <w:rsid w:val="0044775C"/>
    <w:rsid w:val="00522707"/>
    <w:rsid w:val="00615256"/>
    <w:rsid w:val="006238C7"/>
    <w:rsid w:val="00641D3F"/>
    <w:rsid w:val="006945B2"/>
    <w:rsid w:val="007429A2"/>
    <w:rsid w:val="00746B65"/>
    <w:rsid w:val="007B3A68"/>
    <w:rsid w:val="008316F1"/>
    <w:rsid w:val="008C6BBE"/>
    <w:rsid w:val="00930EFC"/>
    <w:rsid w:val="009333CE"/>
    <w:rsid w:val="00AB37BA"/>
    <w:rsid w:val="00B14541"/>
    <w:rsid w:val="00B77077"/>
    <w:rsid w:val="00BA7668"/>
    <w:rsid w:val="00C602AD"/>
    <w:rsid w:val="00CA1040"/>
    <w:rsid w:val="00CF4060"/>
    <w:rsid w:val="00E720B5"/>
    <w:rsid w:val="00EF73BF"/>
    <w:rsid w:val="00F05A96"/>
    <w:rsid w:val="00F22849"/>
    <w:rsid w:val="00F23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CF406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077"/>
    <w:rPr>
      <w:rFonts w:ascii="Tahoma" w:hAnsi="Tahoma" w:cs="Tahoma"/>
      <w:sz w:val="16"/>
      <w:szCs w:val="16"/>
    </w:rPr>
  </w:style>
  <w:style w:type="character" w:customStyle="1" w:styleId="Heading1Char">
    <w:name w:val="Heading 1 Char"/>
    <w:basedOn w:val="DefaultParagraphFont"/>
    <w:link w:val="Heading1"/>
    <w:uiPriority w:val="9"/>
    <w:rsid w:val="00CF4060"/>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CF4060"/>
  </w:style>
  <w:style w:type="paragraph" w:styleId="Header">
    <w:name w:val="header"/>
    <w:basedOn w:val="Normal"/>
    <w:link w:val="HeaderChar"/>
    <w:uiPriority w:val="99"/>
    <w:semiHidden/>
    <w:unhideWhenUsed/>
    <w:rsid w:val="006238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8C7"/>
  </w:style>
  <w:style w:type="paragraph" w:styleId="Footer">
    <w:name w:val="footer"/>
    <w:basedOn w:val="Normal"/>
    <w:link w:val="FooterChar"/>
    <w:uiPriority w:val="99"/>
    <w:semiHidden/>
    <w:unhideWhenUsed/>
    <w:rsid w:val="006238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8C7"/>
  </w:style>
  <w:style w:type="paragraph" w:styleId="ListParagraph">
    <w:name w:val="List Paragraph"/>
    <w:basedOn w:val="Normal"/>
    <w:uiPriority w:val="34"/>
    <w:qFormat/>
    <w:rsid w:val="00746B65"/>
    <w:pPr>
      <w:ind w:left="720"/>
      <w:contextualSpacing/>
    </w:pPr>
  </w:style>
  <w:style w:type="character" w:styleId="Hyperlink">
    <w:name w:val="Hyperlink"/>
    <w:basedOn w:val="DefaultParagraphFont"/>
    <w:uiPriority w:val="99"/>
    <w:unhideWhenUsed/>
    <w:rsid w:val="007B3A68"/>
    <w:rPr>
      <w:color w:val="0000FF"/>
      <w:u w:val="single"/>
    </w:rPr>
  </w:style>
  <w:style w:type="paragraph" w:styleId="NormalWeb">
    <w:name w:val="Normal (Web)"/>
    <w:basedOn w:val="Normal"/>
    <w:rsid w:val="007B3A68"/>
    <w:pPr>
      <w:spacing w:before="100" w:beforeAutospacing="1" w:after="100" w:afterAutospacing="1" w:line="240" w:lineRule="auto"/>
    </w:pPr>
    <w:rPr>
      <w:rFonts w:eastAsia="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nolog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Zer12</b:Tag>
    <b:SourceType>Book</b:SourceType>
    <b:Guid>{1C577F23-0989-444D-A37B-24BF6E465323}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Elsevier</b:Publisher>
    <b:RefOrder>1</b:RefOrder>
  </b:Source>
  <b:Source>
    <b:Tag>Ass11</b:Tag>
    <b:SourceType>Book</b:SourceType>
    <b:Guid>{973A397C-8665-4AC2-BF39-24778D2E3D37}</b:Guid>
    <b:LCID>0</b:LCID>
    <b:Author>
      <b:Author>
        <b:Corporate>Assessment Technology Institute</b:Corporate>
      </b:Author>
    </b:Author>
    <b:Title>Nursing Leadership and Management</b:Title>
    <b:Year>2011</b:Year>
    <b:Publisher>Assessment Technology Institute</b:Publisher>
    <b:City>Leawood, Kansas </b:City>
    <b:RefOrder>2</b:RefOrder>
  </b:Source>
</b:Sources>
</file>

<file path=customXml/itemProps1.xml><?xml version="1.0" encoding="utf-8"?>
<ds:datastoreItem xmlns:ds="http://schemas.openxmlformats.org/officeDocument/2006/customXml" ds:itemID="{58F5418E-17F0-42E7-A98B-77F7371D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bowert</cp:lastModifiedBy>
  <cp:revision>3</cp:revision>
  <dcterms:created xsi:type="dcterms:W3CDTF">2013-03-04T04:12:00Z</dcterms:created>
  <dcterms:modified xsi:type="dcterms:W3CDTF">2013-03-08T22:42:00Z</dcterms:modified>
</cp:coreProperties>
</file>