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9C" w:rsidRDefault="0047719C" w:rsidP="0047719C">
      <w:pPr>
        <w:rPr>
          <w:rFonts w:ascii="Arial" w:hAnsi="Arial" w:cs="Arial"/>
          <w:sz w:val="18"/>
          <w:szCs w:val="18"/>
        </w:rPr>
      </w:pPr>
    </w:p>
    <w:p w:rsidR="0047719C" w:rsidRDefault="0047719C" w:rsidP="0047719C">
      <w:pPr>
        <w:rPr>
          <w:rFonts w:ascii="Arial" w:hAnsi="Arial" w:cs="Arial"/>
          <w:sz w:val="18"/>
          <w:szCs w:val="18"/>
        </w:rPr>
      </w:pPr>
    </w:p>
    <w:p w:rsidR="0047719C" w:rsidRPr="009D375A" w:rsidRDefault="0047719C" w:rsidP="0047719C">
      <w:pPr>
        <w:rPr>
          <w:rFonts w:ascii="Arial" w:hAnsi="Arial" w:cs="Arial"/>
          <w:sz w:val="18"/>
          <w:szCs w:val="18"/>
        </w:rPr>
      </w:pPr>
      <w:r w:rsidRPr="009D375A">
        <w:rPr>
          <w:rFonts w:ascii="Arial" w:hAnsi="Arial" w:cs="Arial"/>
          <w:sz w:val="18"/>
          <w:szCs w:val="18"/>
        </w:rPr>
        <w:t>Nursing Foundations</w:t>
      </w:r>
    </w:p>
    <w:p w:rsidR="0047719C" w:rsidRDefault="0047719C" w:rsidP="009D375A">
      <w:pPr>
        <w:rPr>
          <w:rFonts w:ascii="Arial" w:hAnsi="Arial" w:cs="Arial"/>
          <w:sz w:val="32"/>
          <w:szCs w:val="32"/>
        </w:rPr>
      </w:pPr>
    </w:p>
    <w:p w:rsidR="009D375A" w:rsidRPr="009D375A" w:rsidRDefault="009D375A" w:rsidP="009D375A">
      <w:pPr>
        <w:rPr>
          <w:rFonts w:ascii="Arial" w:hAnsi="Arial" w:cs="Arial"/>
          <w:sz w:val="32"/>
          <w:szCs w:val="32"/>
        </w:rPr>
      </w:pPr>
      <w:r w:rsidRPr="009D375A">
        <w:rPr>
          <w:rFonts w:ascii="Arial" w:hAnsi="Arial" w:cs="Arial"/>
          <w:sz w:val="32"/>
          <w:szCs w:val="32"/>
        </w:rPr>
        <w:t xml:space="preserve">October </w:t>
      </w:r>
      <w:r w:rsidR="00F466C4">
        <w:rPr>
          <w:rFonts w:ascii="Arial" w:hAnsi="Arial" w:cs="Arial"/>
          <w:sz w:val="32"/>
          <w:szCs w:val="32"/>
        </w:rPr>
        <w:t>22</w:t>
      </w:r>
      <w:r w:rsidR="0047719C">
        <w:rPr>
          <w:rFonts w:ascii="Arial" w:hAnsi="Arial" w:cs="Arial"/>
          <w:sz w:val="32"/>
          <w:szCs w:val="32"/>
        </w:rPr>
        <w:t xml:space="preserve"> &amp; 2</w:t>
      </w:r>
      <w:r w:rsidR="00F466C4">
        <w:rPr>
          <w:rFonts w:ascii="Arial" w:hAnsi="Arial" w:cs="Arial"/>
          <w:sz w:val="32"/>
          <w:szCs w:val="32"/>
        </w:rPr>
        <w:t>9</w:t>
      </w:r>
      <w:r w:rsidRPr="009D375A">
        <w:rPr>
          <w:rFonts w:ascii="Arial" w:hAnsi="Arial" w:cs="Arial"/>
          <w:sz w:val="32"/>
          <w:szCs w:val="32"/>
        </w:rPr>
        <w:t>, 201</w:t>
      </w:r>
      <w:r w:rsidR="00F466C4">
        <w:rPr>
          <w:rFonts w:ascii="Arial" w:hAnsi="Arial" w:cs="Arial"/>
          <w:sz w:val="32"/>
          <w:szCs w:val="32"/>
        </w:rPr>
        <w:t>2</w:t>
      </w:r>
    </w:p>
    <w:p w:rsidR="009D375A" w:rsidRPr="009D375A" w:rsidRDefault="009D375A" w:rsidP="009D375A">
      <w:pPr>
        <w:rPr>
          <w:rFonts w:ascii="Arial" w:hAnsi="Arial" w:cs="Arial"/>
          <w:sz w:val="40"/>
          <w:szCs w:val="40"/>
          <w:u w:val="single"/>
        </w:rPr>
      </w:pPr>
      <w:r w:rsidRPr="003D24B8">
        <w:rPr>
          <w:rFonts w:ascii="Arial" w:hAnsi="Arial" w:cs="Arial"/>
          <w:sz w:val="40"/>
          <w:szCs w:val="40"/>
          <w:u w:val="single"/>
          <w:shd w:val="clear" w:color="auto" w:fill="FFC000"/>
        </w:rPr>
        <w:t>ATI’s Pharmacology for Nursing</w:t>
      </w:r>
    </w:p>
    <w:p w:rsidR="009D375A" w:rsidRPr="009D375A" w:rsidRDefault="009D375A" w:rsidP="009D375A">
      <w:pPr>
        <w:rPr>
          <w:rFonts w:ascii="Arial" w:hAnsi="Arial" w:cs="Arial"/>
          <w:u w:val="single"/>
        </w:rPr>
      </w:pPr>
      <w:r w:rsidRPr="009D375A">
        <w:rPr>
          <w:rFonts w:ascii="Arial" w:hAnsi="Arial" w:cs="Arial"/>
          <w:u w:val="single"/>
        </w:rPr>
        <w:t>Version 5.0</w:t>
      </w:r>
    </w:p>
    <w:tbl>
      <w:tblPr>
        <w:tblStyle w:val="TableGrid"/>
        <w:tblW w:w="0" w:type="auto"/>
        <w:tblInd w:w="558" w:type="dxa"/>
        <w:tblLook w:val="04A0"/>
      </w:tblPr>
      <w:tblGrid>
        <w:gridCol w:w="630"/>
        <w:gridCol w:w="81"/>
        <w:gridCol w:w="1719"/>
        <w:gridCol w:w="8028"/>
      </w:tblGrid>
      <w:tr w:rsidR="009D375A" w:rsidRPr="009D375A" w:rsidTr="003D24B8">
        <w:tc>
          <w:tcPr>
            <w:tcW w:w="10458" w:type="dxa"/>
            <w:gridSpan w:val="4"/>
            <w:shd w:val="clear" w:color="auto" w:fill="FFC000"/>
          </w:tcPr>
          <w:p w:rsidR="009D375A" w:rsidRPr="009D375A" w:rsidRDefault="009D375A" w:rsidP="009D375A">
            <w:pPr>
              <w:rPr>
                <w:rFonts w:ascii="Arial" w:hAnsi="Arial" w:cs="Arial"/>
                <w:sz w:val="36"/>
                <w:szCs w:val="36"/>
              </w:rPr>
            </w:pPr>
            <w:r w:rsidRPr="009D375A">
              <w:rPr>
                <w:rFonts w:ascii="Arial" w:hAnsi="Arial" w:cs="Arial"/>
                <w:sz w:val="36"/>
                <w:szCs w:val="36"/>
              </w:rPr>
              <w:t>UNIT 1:  Pharmacological Principles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 w:val="restart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1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Pharmacokinetics and Routes of Absorption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2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Safe Medication Administration and Error Reduction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3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Dosage Calculation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b/>
                <w:sz w:val="28"/>
                <w:szCs w:val="28"/>
              </w:rPr>
              <w:t>OMIT</w:t>
            </w:r>
            <w:r w:rsidRPr="009D375A">
              <w:rPr>
                <w:rFonts w:ascii="Arial" w:hAnsi="Arial" w:cs="Arial"/>
                <w:sz w:val="28"/>
                <w:szCs w:val="28"/>
              </w:rPr>
              <w:t xml:space="preserve"> IV Therapy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5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Adverse Effects, Interactions, and Contraindications</w:t>
            </w:r>
          </w:p>
        </w:tc>
      </w:tr>
      <w:tr w:rsidR="009D375A" w:rsidRPr="009D375A" w:rsidTr="003D24B8"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6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Individual Considerations of Medication Administration</w:t>
            </w:r>
          </w:p>
        </w:tc>
      </w:tr>
      <w:tr w:rsidR="009D375A" w:rsidRPr="009D375A" w:rsidTr="003D24B8">
        <w:tc>
          <w:tcPr>
            <w:tcW w:w="10458" w:type="dxa"/>
            <w:gridSpan w:val="4"/>
            <w:tcBorders>
              <w:left w:val="nil"/>
              <w:right w:val="nil"/>
            </w:tcBorders>
          </w:tcPr>
          <w:p w:rsidR="009D375A" w:rsidRPr="009D375A" w:rsidRDefault="009D375A" w:rsidP="009D375A">
            <w:pPr>
              <w:rPr>
                <w:rFonts w:ascii="Arial" w:hAnsi="Arial" w:cs="Arial"/>
              </w:rPr>
            </w:pPr>
          </w:p>
        </w:tc>
      </w:tr>
      <w:tr w:rsidR="009D375A" w:rsidRPr="009D375A" w:rsidTr="003D24B8">
        <w:tc>
          <w:tcPr>
            <w:tcW w:w="10458" w:type="dxa"/>
            <w:gridSpan w:val="4"/>
            <w:shd w:val="clear" w:color="auto" w:fill="FFC000"/>
          </w:tcPr>
          <w:p w:rsidR="009D375A" w:rsidRPr="009D375A" w:rsidRDefault="009D375A" w:rsidP="009D375A">
            <w:pPr>
              <w:rPr>
                <w:rFonts w:ascii="Arial" w:hAnsi="Arial" w:cs="Arial"/>
                <w:sz w:val="36"/>
                <w:szCs w:val="36"/>
              </w:rPr>
            </w:pPr>
            <w:r w:rsidRPr="009D375A">
              <w:rPr>
                <w:rFonts w:ascii="Arial" w:hAnsi="Arial" w:cs="Arial"/>
                <w:sz w:val="36"/>
                <w:szCs w:val="36"/>
              </w:rPr>
              <w:t>UNIT 9:  Medications for Pain &amp; Inflammation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 w:val="restart"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35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Nonopioid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Analgesics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36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Opioid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Agonists and Antagonists</w:t>
            </w:r>
          </w:p>
        </w:tc>
      </w:tr>
      <w:tr w:rsidR="009D375A" w:rsidRPr="009D375A" w:rsidTr="009D375A">
        <w:tc>
          <w:tcPr>
            <w:tcW w:w="711" w:type="dxa"/>
            <w:gridSpan w:val="2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37</w:t>
            </w:r>
          </w:p>
        </w:tc>
        <w:tc>
          <w:tcPr>
            <w:tcW w:w="8028" w:type="dxa"/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Adjuvant Medications for Pain</w:t>
            </w:r>
          </w:p>
        </w:tc>
      </w:tr>
      <w:tr w:rsidR="009D375A" w:rsidRPr="009D375A" w:rsidTr="003D24B8"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D375A" w:rsidRDefault="009D375A" w:rsidP="009D375A">
            <w:pPr>
              <w:jc w:val="left"/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38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9D375A" w:rsidRPr="009D375A" w:rsidRDefault="009D375A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Miscellaneous Pain Medications</w:t>
            </w:r>
          </w:p>
        </w:tc>
      </w:tr>
      <w:tr w:rsidR="009D375A" w:rsidRPr="009D375A" w:rsidTr="003D24B8">
        <w:tc>
          <w:tcPr>
            <w:tcW w:w="1045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9D375A" w:rsidRPr="009D375A" w:rsidRDefault="009D375A" w:rsidP="009D375A">
            <w:pPr>
              <w:rPr>
                <w:rFonts w:ascii="Arial" w:hAnsi="Arial" w:cs="Arial"/>
              </w:rPr>
            </w:pPr>
          </w:p>
        </w:tc>
      </w:tr>
      <w:tr w:rsidR="009D375A" w:rsidRPr="009D375A" w:rsidTr="003D24B8">
        <w:tc>
          <w:tcPr>
            <w:tcW w:w="10458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:rsidR="009D375A" w:rsidRPr="009D375A" w:rsidRDefault="009D375A" w:rsidP="009D375A">
            <w:pPr>
              <w:rPr>
                <w:rFonts w:ascii="Arial" w:hAnsi="Arial" w:cs="Arial"/>
                <w:sz w:val="36"/>
                <w:szCs w:val="36"/>
              </w:rPr>
            </w:pPr>
            <w:r w:rsidRPr="009D375A">
              <w:rPr>
                <w:rFonts w:ascii="Arial" w:hAnsi="Arial" w:cs="Arial"/>
                <w:sz w:val="36"/>
                <w:szCs w:val="36"/>
              </w:rPr>
              <w:t>UNIT 12:  Medications for Infection</w:t>
            </w:r>
          </w:p>
        </w:tc>
      </w:tr>
      <w:tr w:rsidR="009D375A" w:rsidRPr="009D375A" w:rsidTr="003D24B8"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43</w:t>
            </w:r>
          </w:p>
        </w:tc>
        <w:tc>
          <w:tcPr>
            <w:tcW w:w="8028" w:type="dxa"/>
            <w:tcBorders>
              <w:top w:val="single" w:sz="4" w:space="0" w:color="auto"/>
            </w:tcBorders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Principles of Antimicrobial Therapy</w:t>
            </w:r>
          </w:p>
        </w:tc>
      </w:tr>
      <w:tr w:rsidR="009D375A" w:rsidRPr="009D375A" w:rsidTr="009D375A">
        <w:tc>
          <w:tcPr>
            <w:tcW w:w="630" w:type="dxa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44</w:t>
            </w:r>
          </w:p>
        </w:tc>
        <w:tc>
          <w:tcPr>
            <w:tcW w:w="8028" w:type="dxa"/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Antibiotics Affecting the Bacterial Cell Wall</w:t>
            </w:r>
          </w:p>
        </w:tc>
      </w:tr>
      <w:tr w:rsidR="009D375A" w:rsidRPr="009D375A" w:rsidTr="009D375A">
        <w:tc>
          <w:tcPr>
            <w:tcW w:w="630" w:type="dxa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45</w:t>
            </w:r>
          </w:p>
        </w:tc>
        <w:tc>
          <w:tcPr>
            <w:tcW w:w="8028" w:type="dxa"/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Antibiotics Affecting Protein Synthesis</w:t>
            </w:r>
          </w:p>
        </w:tc>
      </w:tr>
      <w:tr w:rsidR="009D375A" w:rsidRPr="009D375A" w:rsidTr="009D375A">
        <w:tc>
          <w:tcPr>
            <w:tcW w:w="630" w:type="dxa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46</w:t>
            </w:r>
          </w:p>
        </w:tc>
        <w:tc>
          <w:tcPr>
            <w:tcW w:w="8028" w:type="dxa"/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Urinary Tract Infections</w:t>
            </w:r>
          </w:p>
        </w:tc>
      </w:tr>
      <w:tr w:rsidR="009D375A" w:rsidRPr="009D375A" w:rsidTr="009D375A">
        <w:tc>
          <w:tcPr>
            <w:tcW w:w="630" w:type="dxa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47</w:t>
            </w:r>
          </w:p>
        </w:tc>
        <w:tc>
          <w:tcPr>
            <w:tcW w:w="8028" w:type="dxa"/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Mycobacterial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Fungal, and Parasitic Infections</w:t>
            </w:r>
          </w:p>
        </w:tc>
      </w:tr>
      <w:tr w:rsidR="009D375A" w:rsidRPr="009D375A" w:rsidTr="009D375A">
        <w:tc>
          <w:tcPr>
            <w:tcW w:w="630" w:type="dxa"/>
            <w:vMerge/>
          </w:tcPr>
          <w:p w:rsidR="009D375A" w:rsidRDefault="009D375A" w:rsidP="009D375A">
            <w:pPr>
              <w:jc w:val="left"/>
            </w:pPr>
          </w:p>
        </w:tc>
        <w:tc>
          <w:tcPr>
            <w:tcW w:w="1800" w:type="dxa"/>
            <w:gridSpan w:val="2"/>
          </w:tcPr>
          <w:p w:rsidR="009D375A" w:rsidRPr="009D375A" w:rsidRDefault="009D375A" w:rsidP="00987BDD">
            <w:pPr>
              <w:jc w:val="left"/>
              <w:rPr>
                <w:sz w:val="28"/>
                <w:szCs w:val="28"/>
              </w:rPr>
            </w:pPr>
            <w:r w:rsidRPr="009D375A">
              <w:rPr>
                <w:rFonts w:ascii="Arial" w:hAnsi="Arial" w:cs="Arial"/>
                <w:sz w:val="28"/>
                <w:szCs w:val="28"/>
              </w:rPr>
              <w:t>Chapter 48</w:t>
            </w:r>
          </w:p>
        </w:tc>
        <w:tc>
          <w:tcPr>
            <w:tcW w:w="8028" w:type="dxa"/>
          </w:tcPr>
          <w:p w:rsidR="009D375A" w:rsidRPr="009D375A" w:rsidRDefault="003D24B8" w:rsidP="009D375A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Viral Infections, </w:t>
            </w:r>
            <w:r w:rsidRPr="003D24B8">
              <w:rPr>
                <w:rFonts w:ascii="Arial" w:hAnsi="Arial" w:cs="Arial"/>
                <w:b/>
                <w:sz w:val="28"/>
                <w:szCs w:val="28"/>
              </w:rPr>
              <w:t>OMIT</w:t>
            </w:r>
            <w:r>
              <w:rPr>
                <w:rFonts w:ascii="Arial" w:hAnsi="Arial" w:cs="Arial"/>
                <w:sz w:val="28"/>
                <w:szCs w:val="28"/>
              </w:rPr>
              <w:t xml:space="preserve"> HIV &amp; AIDS</w:t>
            </w:r>
          </w:p>
        </w:tc>
      </w:tr>
      <w:tr w:rsidR="003D24B8" w:rsidRPr="009D375A" w:rsidTr="003D24B8">
        <w:tc>
          <w:tcPr>
            <w:tcW w:w="10458" w:type="dxa"/>
            <w:gridSpan w:val="4"/>
            <w:tcBorders>
              <w:left w:val="nil"/>
              <w:right w:val="nil"/>
            </w:tcBorders>
          </w:tcPr>
          <w:p w:rsidR="003D24B8" w:rsidRDefault="003D24B8" w:rsidP="003D24B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D24B8" w:rsidRDefault="003D24B8" w:rsidP="003D24B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D24B8" w:rsidRDefault="003D24B8" w:rsidP="003D24B8">
            <w:pPr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47719C">
              <w:rPr>
                <w:rFonts w:ascii="Arial" w:hAnsi="Arial" w:cs="Arial"/>
                <w:sz w:val="24"/>
                <w:szCs w:val="24"/>
                <w:u w:val="single"/>
                <w:shd w:val="clear" w:color="auto" w:fill="8DB3E2" w:themeFill="text2" w:themeFillTint="66"/>
              </w:rPr>
              <w:t>ATI’s On-Line</w:t>
            </w:r>
            <w:r w:rsidRPr="0047719C">
              <w:rPr>
                <w:rFonts w:ascii="Arial" w:hAnsi="Arial" w:cs="Arial"/>
                <w:sz w:val="36"/>
                <w:szCs w:val="36"/>
                <w:u w:val="single"/>
                <w:shd w:val="clear" w:color="auto" w:fill="8DB3E2" w:themeFill="text2" w:themeFillTint="66"/>
              </w:rPr>
              <w:t xml:space="preserve"> Pharmacology Made Easy 2.0</w:t>
            </w:r>
          </w:p>
          <w:p w:rsidR="003D24B8" w:rsidRPr="009D375A" w:rsidRDefault="003D24B8" w:rsidP="003D24B8">
            <w:pPr>
              <w:rPr>
                <w:rFonts w:ascii="Arial" w:hAnsi="Arial" w:cs="Arial"/>
              </w:rPr>
            </w:pPr>
          </w:p>
        </w:tc>
      </w:tr>
      <w:tr w:rsidR="003D24B8" w:rsidRPr="009D375A" w:rsidTr="003D24B8">
        <w:tc>
          <w:tcPr>
            <w:tcW w:w="10458" w:type="dxa"/>
            <w:gridSpan w:val="4"/>
            <w:shd w:val="clear" w:color="auto" w:fill="8DB3E2" w:themeFill="text2" w:themeFillTint="66"/>
          </w:tcPr>
          <w:p w:rsidR="003D24B8" w:rsidRPr="003D24B8" w:rsidRDefault="003D24B8" w:rsidP="003D24B8">
            <w:pPr>
              <w:rPr>
                <w:rFonts w:ascii="Arial" w:hAnsi="Arial" w:cs="Arial"/>
                <w:sz w:val="36"/>
                <w:szCs w:val="36"/>
              </w:rPr>
            </w:pPr>
            <w:r w:rsidRPr="003D24B8">
              <w:rPr>
                <w:rFonts w:ascii="Arial" w:hAnsi="Arial" w:cs="Arial"/>
                <w:sz w:val="36"/>
                <w:szCs w:val="36"/>
              </w:rPr>
              <w:t>Introduction to Pharmacology</w:t>
            </w:r>
          </w:p>
        </w:tc>
      </w:tr>
      <w:tr w:rsidR="003D24B8" w:rsidRPr="009D375A" w:rsidTr="003D24B8">
        <w:tc>
          <w:tcPr>
            <w:tcW w:w="10458" w:type="dxa"/>
            <w:gridSpan w:val="4"/>
            <w:shd w:val="clear" w:color="auto" w:fill="8DB3E2" w:themeFill="text2" w:themeFillTint="66"/>
          </w:tcPr>
          <w:p w:rsidR="003D24B8" w:rsidRPr="003D24B8" w:rsidRDefault="003D24B8" w:rsidP="003D24B8">
            <w:pPr>
              <w:rPr>
                <w:rFonts w:ascii="Arial" w:hAnsi="Arial" w:cs="Arial"/>
                <w:sz w:val="36"/>
                <w:szCs w:val="36"/>
              </w:rPr>
            </w:pPr>
            <w:r w:rsidRPr="003D24B8">
              <w:rPr>
                <w:rFonts w:ascii="Arial" w:hAnsi="Arial" w:cs="Arial"/>
                <w:sz w:val="36"/>
                <w:szCs w:val="36"/>
              </w:rPr>
              <w:t>Pain and Inflammation</w:t>
            </w:r>
          </w:p>
        </w:tc>
      </w:tr>
      <w:tr w:rsidR="003D24B8" w:rsidRPr="009D375A" w:rsidTr="003D24B8">
        <w:tc>
          <w:tcPr>
            <w:tcW w:w="10458" w:type="dxa"/>
            <w:gridSpan w:val="4"/>
            <w:shd w:val="clear" w:color="auto" w:fill="8DB3E2" w:themeFill="text2" w:themeFillTint="66"/>
          </w:tcPr>
          <w:p w:rsidR="003D24B8" w:rsidRPr="003D24B8" w:rsidRDefault="003D24B8" w:rsidP="003D24B8">
            <w:pPr>
              <w:rPr>
                <w:rFonts w:ascii="Arial" w:hAnsi="Arial" w:cs="Arial"/>
                <w:sz w:val="36"/>
                <w:szCs w:val="36"/>
              </w:rPr>
            </w:pPr>
            <w:r w:rsidRPr="003D24B8">
              <w:rPr>
                <w:rFonts w:ascii="Arial" w:hAnsi="Arial" w:cs="Arial"/>
                <w:sz w:val="36"/>
                <w:szCs w:val="36"/>
              </w:rPr>
              <w:t>Infection</w:t>
            </w:r>
          </w:p>
        </w:tc>
      </w:tr>
    </w:tbl>
    <w:p w:rsidR="00FA206D" w:rsidRPr="009D375A" w:rsidRDefault="00FA206D" w:rsidP="009D375A">
      <w:pPr>
        <w:rPr>
          <w:rFonts w:ascii="Arial" w:hAnsi="Arial" w:cs="Arial"/>
        </w:rPr>
      </w:pPr>
    </w:p>
    <w:sectPr w:rsidR="00FA206D" w:rsidRPr="009D375A" w:rsidSect="009D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140A"/>
    <w:multiLevelType w:val="hybridMultilevel"/>
    <w:tmpl w:val="7068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375A"/>
    <w:rsid w:val="003D24B8"/>
    <w:rsid w:val="0047719C"/>
    <w:rsid w:val="006E04F5"/>
    <w:rsid w:val="009D375A"/>
    <w:rsid w:val="00F466C4"/>
    <w:rsid w:val="00F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5A"/>
    <w:pPr>
      <w:spacing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BrunowB</cp:lastModifiedBy>
  <cp:revision>2</cp:revision>
  <cp:lastPrinted>2011-10-06T14:42:00Z</cp:lastPrinted>
  <dcterms:created xsi:type="dcterms:W3CDTF">2012-10-15T18:04:00Z</dcterms:created>
  <dcterms:modified xsi:type="dcterms:W3CDTF">2012-10-15T18:04:00Z</dcterms:modified>
</cp:coreProperties>
</file>