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9" w:rsidRDefault="00467BF9"/>
    <w:p w:rsidR="00CA0C03" w:rsidRDefault="00CA0C03">
      <w:r>
        <w:t xml:space="preserve">Please see next page. Thanks. </w:t>
      </w:r>
    </w:p>
    <w:p w:rsidR="00467BF9" w:rsidRDefault="00CA0C03">
      <w:r>
        <w:t xml:space="preserve">Andrea </w:t>
      </w:r>
      <w:bookmarkStart w:id="0" w:name="_GoBack"/>
      <w:bookmarkEnd w:id="0"/>
      <w:r w:rsidR="00467BF9">
        <w:br w:type="page"/>
      </w:r>
      <w:r w:rsidR="00467BF9">
        <w:lastRenderedPageBreak/>
        <w:t xml:space="preserve"> </w:t>
      </w:r>
    </w:p>
    <w:p w:rsidR="00BF1FA6" w:rsidRDefault="003B1B4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6" type="#_x0000_t32" style="position:absolute;margin-left:320.4pt;margin-top:71.75pt;width:0;height:47.4pt;z-index:251900928" o:connectortype="straight"/>
        </w:pict>
      </w:r>
      <w:r>
        <w:rPr>
          <w:noProof/>
        </w:rPr>
        <w:pict>
          <v:shape id="_x0000_s1265" type="#_x0000_t32" style="position:absolute;margin-left:368pt;margin-top:71.75pt;width:0;height:7.8pt;z-index:25189990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margin-left:296.7pt;margin-top:34.55pt;width:88.2pt;height:37.2pt;z-index:251898880;mso-width-relative:margin;mso-height-relative:margin" strokecolor="#938953 [1614]">
            <v:textbox style="mso-next-textbox:#_x0000_s1264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Diagnostic- </w:t>
                  </w:r>
                  <w:r>
                    <w:rPr>
                      <w:color w:val="948A54" w:themeColor="background2" w:themeShade="80"/>
                      <w:sz w:val="16"/>
                      <w:szCs w:val="16"/>
                    </w:rPr>
                    <w:t>Partial O2-70 (H), Bicarb-</w:t>
                  </w:r>
                  <w:r w:rsidR="00CA0C03">
                    <w:rPr>
                      <w:color w:val="948A54" w:themeColor="background2" w:themeShade="80"/>
                      <w:sz w:val="16"/>
                      <w:szCs w:val="16"/>
                    </w:rPr>
                    <w:t>31.6 (H), O2 Sat- 89 (H)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63" type="#_x0000_t32" style="position:absolute;margin-left:374pt;margin-top:116pt;width:3.9pt;height:3.15pt;flip:x;z-index:251897856" o:connectortype="straight"/>
        </w:pict>
      </w:r>
      <w:r>
        <w:rPr>
          <w:noProof/>
        </w:rPr>
        <w:pict>
          <v:shape id="_x0000_s1262" type="#_x0000_t202" style="position:absolute;margin-left:336.6pt;margin-top:79.55pt;width:86.7pt;height:36.45pt;z-index:251896832;mso-width-relative:margin;mso-height-relative:margin" strokecolor="#938953 [1614]">
            <v:textbox style="mso-next-textbox:#_x0000_s1262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Diagnostic- PLT- 264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WBC- 7.95 RBC- 4.17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HGB- 11.6 HCT- 34.1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32" style="position:absolute;margin-left:88.8pt;margin-top:1.55pt;width:193.65pt;height:123.2pt;z-index:251790336" o:connectortype="straight"/>
        </w:pict>
      </w:r>
      <w:r>
        <w:rPr>
          <w:noProof/>
        </w:rPr>
        <w:pict>
          <v:shape id="_x0000_s1253" type="#_x0000_t32" style="position:absolute;margin-left:88.8pt;margin-top:-2.1pt;width:113.25pt;height:29.75pt;z-index:251887616" o:connectortype="straight"/>
        </w:pict>
      </w:r>
      <w:r>
        <w:rPr>
          <w:noProof/>
        </w:rPr>
        <w:pict>
          <v:shape id="Text Box 2" o:spid="_x0000_s1163" type="#_x0000_t202" style="position:absolute;margin-left:202.05pt;margin-top:17.1pt;width:89.4pt;height:54.65pt;z-index:251801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Text Box 2">
              <w:txbxContent>
                <w:p w:rsidR="008C4A4B" w:rsidRPr="00EB1C7F" w:rsidRDefault="00EB1C7F" w:rsidP="00EB1C7F">
                  <w:pPr>
                    <w:pStyle w:val="NoSpacing"/>
                    <w:rPr>
                      <w:color w:val="FF0066"/>
                      <w:sz w:val="16"/>
                      <w:szCs w:val="16"/>
                    </w:rPr>
                  </w:pPr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Metoclopramide: SE: Drowsiness, EPS,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NMS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Intervention: Teach S&amp;S of EPS, NMS, and tardive dyskinesia.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32" style="position:absolute;margin-left:358.2pt;margin-top:-6.1pt;width:1.8pt;height:4.2pt;z-index:251823104" o:connectortype="straight"/>
        </w:pict>
      </w:r>
      <w:r>
        <w:rPr>
          <w:noProof/>
        </w:rPr>
        <w:pict>
          <v:shape id="_x0000_s1191" type="#_x0000_t32" style="position:absolute;margin-left:377.9pt;margin-top:23.15pt;width:53.8pt;height:61.2pt;z-index:251830272" o:connectortype="straight"/>
        </w:pict>
      </w:r>
      <w:r>
        <w:rPr>
          <w:noProof/>
        </w:rPr>
        <w:pict>
          <v:shape id="_x0000_s1130" type="#_x0000_t202" style="position:absolute;margin-left:308.8pt;margin-top:-1.9pt;width:76.1pt;height:25.05pt;z-index:251765760;mso-width-relative:margin;mso-height-relative:margin" strokecolor="#ffc000">
            <v:textbox style="mso-next-textbox:#_x0000_s1130">
              <w:txbxContent>
                <w:p w:rsidR="00CE2D36" w:rsidRPr="00025822" w:rsidRDefault="00025822" w:rsidP="00025822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Regular Diet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1" type="#_x0000_t32" style="position:absolute;margin-left:34.1pt;margin-top:-11.25pt;width:13.45pt;height:12.8pt;flip:y;z-index:251895808" o:connectortype="straight"/>
        </w:pict>
      </w:r>
      <w:r>
        <w:rPr>
          <w:noProof/>
        </w:rPr>
        <w:pict>
          <v:shape id="_x0000_s1260" type="#_x0000_t32" style="position:absolute;margin-left:21.4pt;margin-top:-23.5pt;width:0;height:9.6pt;z-index:251894784" o:connectortype="straight"/>
        </w:pict>
      </w:r>
      <w:r>
        <w:rPr>
          <w:noProof/>
        </w:rPr>
        <w:pict>
          <v:shape id="_x0000_s1123" type="#_x0000_t202" style="position:absolute;margin-left:-52.6pt;margin-top:-13.9pt;width:86.7pt;height:36.45pt;z-index:251757568;mso-width-relative:margin;mso-height-relative:margin" strokecolor="#938953 [1614]">
            <v:textbox style="mso-next-textbox:#_x0000_s1123">
              <w:txbxContent>
                <w:p w:rsidR="00FE4266" w:rsidRPr="007D7495" w:rsidRDefault="007D7495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Diagnostic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PLT- 264</w:t>
                  </w:r>
                </w:p>
                <w:p w:rsidR="00FE4266" w:rsidRPr="007D7495" w:rsidRDefault="007D7495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W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7.95 </w:t>
                  </w:r>
                  <w:r w:rsidR="00FE4266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RBC-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4.17</w:t>
                  </w:r>
                </w:p>
                <w:p w:rsidR="00FE4266" w:rsidRPr="007D7495" w:rsidRDefault="00FE4266" w:rsidP="00FE4266">
                  <w:pPr>
                    <w:pStyle w:val="NoSpacing"/>
                    <w:rPr>
                      <w:color w:val="948A54" w:themeColor="background2" w:themeShade="80"/>
                      <w:sz w:val="16"/>
                      <w:szCs w:val="16"/>
                    </w:rPr>
                  </w:pP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HGB- </w:t>
                  </w:r>
                  <w:r w:rsidR="007D7495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11.6 </w:t>
                  </w:r>
                  <w:r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 xml:space="preserve">HCT- </w:t>
                  </w:r>
                  <w:r w:rsidR="007D7495" w:rsidRPr="007D7495">
                    <w:rPr>
                      <w:color w:val="948A54" w:themeColor="background2" w:themeShade="80"/>
                      <w:sz w:val="16"/>
                      <w:szCs w:val="16"/>
                    </w:rPr>
                    <w:t>34.1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9" type="#_x0000_t32" style="position:absolute;margin-left:519.6pt;margin-top:-41.6pt;width:19.55pt;height:18.1pt;z-index:251893760" o:connectortype="straight"/>
        </w:pict>
      </w:r>
      <w:r>
        <w:rPr>
          <w:noProof/>
        </w:rPr>
        <w:pict>
          <v:shape id="_x0000_s1258" type="#_x0000_t202" style="position:absolute;margin-left:427pt;margin-top:-76.45pt;width:101pt;height:34.8pt;z-index:251892736;mso-height-percent:200;mso-height-percent:200;mso-width-relative:margin;mso-height-relative:margin" strokecolor="#938953 [1614]">
            <v:textbox style="mso-next-textbox:#_x0000_s1258;mso-fit-shape-to-text:t">
              <w:txbxContent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</w:rPr>
                  </w:pPr>
                  <w:r w:rsidRPr="007D7495">
                    <w:rPr>
                      <w:color w:val="948A54" w:themeColor="background2" w:themeShade="80"/>
                    </w:rPr>
                    <w:t xml:space="preserve">Diagnostic Testing- </w:t>
                  </w:r>
                </w:p>
                <w:p w:rsidR="007D7495" w:rsidRPr="007D7495" w:rsidRDefault="007D7495" w:rsidP="007D7495">
                  <w:pPr>
                    <w:pStyle w:val="NoSpacing"/>
                    <w:rPr>
                      <w:color w:val="948A54" w:themeColor="background2" w:themeShade="80"/>
                    </w:rPr>
                  </w:pPr>
                  <w:r w:rsidRPr="007D7495">
                    <w:rPr>
                      <w:color w:val="948A54" w:themeColor="background2" w:themeShade="80"/>
                    </w:rPr>
                    <w:t>MCH-27.8 (H)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7" type="#_x0000_t32" style="position:absolute;margin-left:660.6pt;margin-top:45.2pt;width:20.45pt;height:97.1pt;flip:x;z-index:251891712" o:connectortype="straight"/>
        </w:pict>
      </w:r>
      <w:r>
        <w:rPr>
          <w:noProof/>
        </w:rPr>
        <w:pict>
          <v:shape id="_x0000_s1256" type="#_x0000_t32" style="position:absolute;margin-left:633.35pt;margin-top:162.5pt;width:5.3pt;height:15.8pt;flip:x;z-index:251890688" o:connectortype="straight"/>
        </w:pict>
      </w:r>
      <w:r>
        <w:rPr>
          <w:noProof/>
        </w:rPr>
        <w:pict>
          <v:shape id="_x0000_s1255" type="#_x0000_t202" style="position:absolute;margin-left:556.75pt;margin-top:142.3pt;width:110pt;height:20.2pt;z-index:251889664;mso-width-relative:margin;mso-height-relative:margin" strokecolor="red">
            <v:textbox style="mso-next-textbox:#_x0000_s1255">
              <w:txbxContent>
                <w:p w:rsidR="007D7495" w:rsidRPr="00CE2D36" w:rsidRDefault="007D7495" w:rsidP="007D749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Chronic Lung Disease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2" type="#_x0000_t32" style="position:absolute;margin-left:47.55pt;margin-top:-37.7pt;width:16.6pt;height:19.05pt;z-index:251886592" o:connectortype="straight"/>
        </w:pict>
      </w:r>
      <w:r>
        <w:rPr>
          <w:noProof/>
        </w:rPr>
        <w:pict>
          <v:shape id="_x0000_s1164" type="#_x0000_t202" style="position:absolute;margin-left:-55.1pt;margin-top:-92.85pt;width:102.65pt;height:69.35pt;z-index:251802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4">
              <w:txbxContent>
                <w:p w:rsidR="00EB1C7F" w:rsidRPr="00EB1C7F" w:rsidRDefault="00EB1C7F" w:rsidP="00EB1C7F">
                  <w:pPr>
                    <w:pStyle w:val="NoSpacing"/>
                    <w:rPr>
                      <w:color w:val="FF0066"/>
                      <w:sz w:val="14"/>
                      <w:szCs w:val="14"/>
                    </w:rPr>
                  </w:pP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Famatidine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 Oral Liquid: S.E: Confusion,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Arrythmias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Agranulocytosis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, </w:t>
                  </w:r>
                  <w:proofErr w:type="spellStart"/>
                  <w:proofErr w:type="gramStart"/>
                  <w:r w:rsidRPr="00EB1C7F">
                    <w:rPr>
                      <w:color w:val="FF0066"/>
                      <w:sz w:val="14"/>
                      <w:szCs w:val="14"/>
                    </w:rPr>
                    <w:t>Aplastic</w:t>
                  </w:r>
                  <w:proofErr w:type="spellEnd"/>
                  <w:proofErr w:type="gramEnd"/>
                  <w:r w:rsidRPr="00EB1C7F">
                    <w:rPr>
                      <w:color w:val="FF0066"/>
                      <w:sz w:val="14"/>
                      <w:szCs w:val="14"/>
                    </w:rPr>
                    <w:t xml:space="preserve"> Anemia.  Interventions: Teach S&amp;S of </w:t>
                  </w:r>
                  <w:proofErr w:type="spellStart"/>
                  <w:r w:rsidRPr="00EB1C7F">
                    <w:rPr>
                      <w:color w:val="FF0066"/>
                      <w:sz w:val="14"/>
                      <w:szCs w:val="14"/>
                    </w:rPr>
                    <w:t>Agranulocytosis</w:t>
                  </w:r>
                  <w:proofErr w:type="spellEnd"/>
                  <w:r w:rsidRPr="00EB1C7F">
                    <w:rPr>
                      <w:color w:val="FF0066"/>
                      <w:sz w:val="14"/>
                      <w:szCs w:val="14"/>
                    </w:rPr>
                    <w:t>, Avoid smoking around pt, Monitor CBC, Increase fluid intake.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32" style="position:absolute;margin-left:254.35pt;margin-top:-41.65pt;width:19.05pt;height:.05pt;z-index:251829248" o:connectortype="straight"/>
        </w:pict>
      </w:r>
      <w:r>
        <w:rPr>
          <w:noProof/>
        </w:rPr>
        <w:pict>
          <v:shape id="_x0000_s1183" type="#_x0000_t32" style="position:absolute;margin-left:75.6pt;margin-top:-29.3pt;width:0;height:10.65pt;z-index:251822080" o:connectortype="straight"/>
        </w:pict>
      </w:r>
      <w:r>
        <w:rPr>
          <w:noProof/>
        </w:rPr>
        <w:pict>
          <v:shape id="_x0000_s1177" type="#_x0000_t202" style="position:absolute;margin-left:61.65pt;margin-top:-89.45pt;width:192.7pt;height:60.15pt;z-index:251815936;mso-width-relative:margin;mso-height-relative:margin" strokecolor="#95b3d7 [1940]">
            <v:textbox style="mso-next-textbox:#_x0000_s1177">
              <w:txbxContent>
                <w:p w:rsidR="008C4A4B" w:rsidRPr="00FE4266" w:rsidRDefault="008C4A4B" w:rsidP="008C4A4B">
                  <w:pPr>
                    <w:pStyle w:val="NoSpacing"/>
                    <w:rPr>
                      <w:color w:val="31849B" w:themeColor="accent5" w:themeShade="BF"/>
                    </w:rPr>
                  </w:pPr>
                  <w:r w:rsidRPr="00FE4266">
                    <w:rPr>
                      <w:color w:val="31849B" w:themeColor="accent5" w:themeShade="BF"/>
                    </w:rPr>
                    <w:t>Safety Concerns: Bag/Mask @ bedside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spellStart"/>
                  <w:r>
                    <w:rPr>
                      <w:color w:val="31849B" w:themeColor="accent5" w:themeShade="BF"/>
                    </w:rPr>
                    <w:t>Siderails</w:t>
                  </w:r>
                  <w:proofErr w:type="spellEnd"/>
                  <w:r>
                    <w:rPr>
                      <w:color w:val="31849B" w:themeColor="accent5" w:themeShade="BF"/>
                    </w:rPr>
                    <w:t xml:space="preserve"> up. Suction @ bedside.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Aspiration/Reflux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Elevate HOB 30</w:t>
                  </w:r>
                  <w:r>
                    <w:rPr>
                      <w:color w:val="31849B" w:themeColor="accent5" w:themeShade="BF"/>
                      <w:vertAlign w:val="superscript"/>
                    </w:rPr>
                    <w:t>o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Safe Sleep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1" type="#_x0000_t32" style="position:absolute;margin-left:202.05pt;margin-top:131.9pt;width:80.4pt;height:4.65pt;flip:y;z-index:251885568" o:connectortype="straight"/>
        </w:pict>
      </w:r>
      <w:r>
        <w:rPr>
          <w:noProof/>
        </w:rPr>
        <w:pict>
          <v:shape id="_x0000_s1250" type="#_x0000_t32" style="position:absolute;margin-left:102.65pt;margin-top:162.5pt;width:.7pt;height:23.25pt;flip:x;z-index:251884544" o:connectortype="straight"/>
        </w:pict>
      </w:r>
      <w:r>
        <w:rPr>
          <w:noProof/>
        </w:rPr>
        <w:pict>
          <v:shape id="_x0000_s1165" type="#_x0000_t202" style="position:absolute;margin-left:74.4pt;margin-top:94.55pt;width:127.65pt;height:67.95pt;z-index:251803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5">
              <w:txbxContent>
                <w:p w:rsidR="008C4A4B" w:rsidRPr="00EB1C7F" w:rsidRDefault="00EB1C7F" w:rsidP="008C4A4B">
                  <w:pPr>
                    <w:pStyle w:val="NoSpacing"/>
                    <w:rPr>
                      <w:sz w:val="16"/>
                      <w:szCs w:val="16"/>
                    </w:rPr>
                  </w:pPr>
                  <w:proofErr w:type="spellStart"/>
                  <w:r w:rsidRPr="00EB1C7F">
                    <w:rPr>
                      <w:color w:val="FF0066"/>
                      <w:sz w:val="16"/>
                      <w:szCs w:val="16"/>
                    </w:rPr>
                    <w:t>Nystatin</w:t>
                  </w:r>
                  <w:proofErr w:type="spell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Topical Powder:  S.E: Burning, Itching, Redness, Stinging.  Intervention: Wear Gloves, Inspect involved area.  Teach family to administer full course of therapy.  Avoid eyes.</w:t>
                  </w:r>
                  <w:r w:rsidRPr="00EB1C7F">
                    <w:rPr>
                      <w:sz w:val="16"/>
                      <w:szCs w:val="16"/>
                    </w:rPr>
                    <w:t xml:space="preserve"> </w:t>
                  </w:r>
                </w:p>
                <w:p w:rsidR="008C4A4B" w:rsidRDefault="008C4A4B" w:rsidP="008C4A4B"/>
              </w:txbxContent>
            </v:textbox>
          </v:shape>
        </w:pict>
      </w:r>
      <w:r>
        <w:rPr>
          <w:noProof/>
        </w:rPr>
        <w:pict>
          <v:shape id="_x0000_s1233" type="#_x0000_t32" style="position:absolute;margin-left:64.1pt;margin-top:173.2pt;width:.05pt;height:12.55pt;z-index:251869184" o:connectortype="straight"/>
        </w:pict>
      </w:r>
      <w:r>
        <w:rPr>
          <w:noProof/>
        </w:rPr>
        <w:pict>
          <v:shape id="_x0000_s1168" type="#_x0000_t202" style="position:absolute;margin-left:-52.6pt;margin-top:119.15pt;width:121.95pt;height:54.05pt;z-index:251806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8">
              <w:txbxContent>
                <w:p w:rsidR="008C4A4B" w:rsidRPr="00EB1C7F" w:rsidRDefault="00EE71BD" w:rsidP="00EE71BD">
                  <w:pPr>
                    <w:pStyle w:val="NoSpacing"/>
                    <w:rPr>
                      <w:color w:val="FF0066"/>
                      <w:sz w:val="16"/>
                      <w:szCs w:val="16"/>
                    </w:rPr>
                  </w:pP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Acetaminophen- PRN for Pain.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S.E: Increase agitation.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Atelectasis.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EB1C7F">
                    <w:rPr>
                      <w:color w:val="FF0066"/>
                      <w:sz w:val="16"/>
                      <w:szCs w:val="16"/>
                    </w:rPr>
                    <w:t>Hepatotoxicity.</w:t>
                  </w:r>
                  <w:proofErr w:type="gramEnd"/>
                  <w:r w:rsidRPr="00EB1C7F">
                    <w:rPr>
                      <w:color w:val="FF0066"/>
                      <w:sz w:val="16"/>
                      <w:szCs w:val="16"/>
                    </w:rPr>
                    <w:t xml:space="preserve">  Intervention:  Take as Directed.  Administer with a glass of water.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5" type="#_x0000_t32" style="position:absolute;margin-left:-14.7pt;margin-top:113.75pt;width:4.4pt;height:11pt;z-index:251871232" o:connectortype="straight"/>
        </w:pict>
      </w:r>
      <w:r>
        <w:rPr>
          <w:noProof/>
        </w:rPr>
        <w:pict>
          <v:shape id="_x0000_s1234" type="#_x0000_t202" style="position:absolute;margin-left:-49.95pt;margin-top:94.55pt;width:97.5pt;height:19.2pt;z-index:251870208;mso-width-relative:margin;mso-height-relative:margin" strokecolor="#c09">
            <v:textbox style="mso-next-textbox:#_x0000_s1234">
              <w:txbxContent>
                <w:p w:rsidR="00EE71BD" w:rsidRPr="00CE2D36" w:rsidRDefault="00EE71BD" w:rsidP="00EE71BD">
                  <w:pPr>
                    <w:rPr>
                      <w:color w:val="CC0099"/>
                    </w:rPr>
                  </w:pPr>
                  <w:r w:rsidRPr="00025822">
                    <w:rPr>
                      <w:color w:val="CC0099"/>
                    </w:rPr>
                    <w:t>Pain: 0 out of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9" type="#_x0000_t32" style="position:absolute;margin-left:674pt;margin-top:-37.7pt;width:.65pt;height:48.7pt;z-index:251883520" o:connectortype="straight"/>
        </w:pict>
      </w:r>
      <w:r>
        <w:rPr>
          <w:noProof/>
        </w:rPr>
        <w:pict>
          <v:shape id="_x0000_s1248" type="#_x0000_t32" style="position:absolute;margin-left:651.8pt;margin-top:-37.7pt;width:0;height:6.25pt;z-index:251882496" o:connectortype="straight"/>
        </w:pict>
      </w:r>
      <w:r>
        <w:rPr>
          <w:noProof/>
        </w:rPr>
        <w:pict>
          <v:shape id="_x0000_s1166" type="#_x0000_t202" style="position:absolute;margin-left:534.1pt;margin-top:-89.45pt;width:146.95pt;height:51.75pt;z-index:251804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6">
              <w:txbxContent>
                <w:p w:rsidR="008C4A4B" w:rsidRPr="001C7C83" w:rsidRDefault="001C7C83" w:rsidP="008C4A4B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r w:rsidRPr="001C7C83">
                    <w:rPr>
                      <w:color w:val="FF0066"/>
                      <w:sz w:val="18"/>
                      <w:szCs w:val="18"/>
                    </w:rPr>
                    <w:t>Multivitamin: S.E: Urine discoloration. Interventions: Assess nutrition status. Educate on balance meals. Do not call “candy”.</w:t>
                  </w:r>
                </w:p>
                <w:p w:rsidR="008C4A4B" w:rsidRDefault="008C4A4B" w:rsidP="001C7C83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247" type="#_x0000_t32" style="position:absolute;margin-left:273.4pt;margin-top:292.55pt;width:104.5pt;height:88.2pt;flip:y;z-index:251881472" o:connectortype="straight"/>
        </w:pict>
      </w:r>
      <w:r>
        <w:rPr>
          <w:noProof/>
        </w:rPr>
        <w:pict>
          <v:shape id="_x0000_s1135" type="#_x0000_t202" style="position:absolute;margin-left:168.9pt;margin-top:340.55pt;width:106pt;height:19.2pt;z-index:251771904;mso-width-relative:margin;mso-height-relative:margin" strokecolor="#c09">
            <v:textbox style="mso-next-textbox:#_x0000_s1135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Regular Heart Tones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168.9pt;margin-top:314.95pt;width:109.5pt;height:19.2pt;z-index:251772928;mso-width-relative:margin;mso-height-relative:margin" strokecolor="#c09">
            <v:textbox style="mso-next-textbox:#_x0000_s1136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Capillary Refill &lt;3sec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167.4pt;margin-top:287.3pt;width:139.9pt;height:22.65pt;z-index:251774976;mso-width-relative:margin;mso-height-relative:margin" strokecolor="#c09">
            <v:textbox style="mso-next-textbox:#_x0000_s1138">
              <w:txbxContent>
                <w:p w:rsidR="00CE2D36" w:rsidRPr="00CE2D36" w:rsidRDefault="00654E3E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Regular Resp. Rate/Rhythm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168.9pt;margin-top:261.95pt;width:148.3pt;height:20pt;z-index:251776000;mso-width-relative:margin;mso-height-relative:margin" strokecolor="#c09">
            <v:textbox style="mso-next-textbox:#_x0000_s1139">
              <w:txbxContent>
                <w:p w:rsidR="00CE2D36" w:rsidRPr="00CE2D36" w:rsidRDefault="00654E3E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Symmetrical Chest Excursion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167.4pt;margin-top:233.55pt;width:200.6pt;height:22.6pt;z-index:251773952;mso-width-relative:margin;mso-height-relative:margin" strokecolor="#c09">
            <v:textbox style="mso-next-textbox:#_x0000_s1137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Productive Cough-Small Amt. of Sputum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32" style="position:absolute;margin-left:405.35pt;margin-top:229.9pt;width:0;height:22.6pt;z-index:251880448" o:connectortype="straight"/>
        </w:pict>
      </w:r>
      <w:r>
        <w:rPr>
          <w:noProof/>
        </w:rPr>
        <w:pict>
          <v:shape id="_x0000_s1244" type="#_x0000_t32" style="position:absolute;margin-left:337.2pt;margin-top:229.9pt;width:68.15pt;height:0;z-index:251879424" o:connectortype="straight"/>
        </w:pict>
      </w:r>
      <w:r>
        <w:rPr>
          <w:noProof/>
        </w:rPr>
        <w:pict>
          <v:shape id="_x0000_s1243" type="#_x0000_t32" style="position:absolute;margin-left:336.6pt;margin-top:223pt;width:0;height:6.9pt;z-index:251878400" o:connectortype="straight"/>
        </w:pict>
      </w:r>
      <w:r>
        <w:rPr>
          <w:noProof/>
        </w:rPr>
        <w:pict>
          <v:shape id="_x0000_s1241" type="#_x0000_t32" style="position:absolute;margin-left:337.2pt;margin-top:211.55pt;width:0;height:11.45pt;z-index:251877376" o:connectortype="straight"/>
        </w:pict>
      </w:r>
      <w:r>
        <w:rPr>
          <w:noProof/>
        </w:rPr>
        <w:pict>
          <v:shape id="_x0000_s1240" type="#_x0000_t32" style="position:absolute;margin-left:567.6pt;margin-top:233.55pt;width:11.05pt;height:18.95pt;flip:y;z-index:251876352" o:connectortype="straight"/>
        </w:pict>
      </w:r>
      <w:r>
        <w:rPr>
          <w:noProof/>
        </w:rPr>
        <w:pict>
          <v:shape id="_x0000_s1239" type="#_x0000_t202" style="position:absolute;margin-left:377.9pt;margin-top:252.5pt;width:210.7pt;height:52.25pt;z-index:2518753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239">
              <w:txbxContent>
                <w:p w:rsidR="001C7C83" w:rsidRPr="001C7C83" w:rsidRDefault="001C7C83" w:rsidP="001C7C83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proofErr w:type="spellStart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>Levalbuterol</w:t>
                  </w:r>
                  <w:proofErr w:type="spellEnd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 xml:space="preserve"> nebulizer solution:</w:t>
                  </w:r>
                  <w:r w:rsidRPr="001C7C83">
                    <w:rPr>
                      <w:color w:val="FF0066"/>
                      <w:sz w:val="18"/>
                      <w:szCs w:val="18"/>
                    </w:rPr>
                    <w:t xml:space="preserve"> SE: paradoxical bronchospasm, tremors, headache, and dizziness.  Intervention: Assess lung sounds, pulse, BP.  Observe bronchospasms. Do not take OTC meds, rinse mouth out after each dose.</w:t>
                  </w:r>
                </w:p>
                <w:p w:rsidR="001C7C83" w:rsidRDefault="001C7C83" w:rsidP="001C7C83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238" type="#_x0000_t32" style="position:absolute;margin-left:149.6pt;margin-top:265.9pt;width:10.6pt;height:39.1pt;flip:y;z-index:251874304" o:connectortype="straight"/>
        </w:pict>
      </w:r>
      <w:r>
        <w:rPr>
          <w:noProof/>
        </w:rPr>
        <w:pict>
          <v:shape id="_x0000_s1237" type="#_x0000_t32" style="position:absolute;margin-left:-42.65pt;margin-top:190.1pt;width:0;height:86.8pt;z-index:251873280" o:connectortype="straight"/>
        </w:pict>
      </w:r>
      <w:r>
        <w:rPr>
          <w:noProof/>
        </w:rPr>
        <w:pict>
          <v:shape id="_x0000_s1236" type="#_x0000_t32" style="position:absolute;margin-left:-42.65pt;margin-top:190.1pt;width:64.05pt;height:0;flip:x;z-index:251872256" o:connectortype="straight"/>
        </w:pict>
      </w:r>
      <w:r>
        <w:rPr>
          <w:noProof/>
        </w:rPr>
        <w:pict>
          <v:shape id="_x0000_s1156" type="#_x0000_t202" style="position:absolute;margin-left:64.1pt;margin-top:335.15pt;width:85.5pt;height:19.2pt;z-index:251793408;mso-width-relative:margin;mso-height-relative:margin" strokecolor="#c09">
            <v:textbox style="mso-next-textbox:#_x0000_s1156">
              <w:txbxContent>
                <w:p w:rsidR="00025822" w:rsidRPr="00CE2D36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Height: 72 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margin-left:-61.1pt;margin-top:276.9pt;width:210.7pt;height:52.25pt;z-index:251805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sqKQIAAE8EAAAOAAAAZHJzL2Uyb0RvYy54bWysVNtu2zAMfR+wfxD0vthx4j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t5dpVTwtA3naez5SKPb0DxfN1Y599z3ZGwKanF&#10;4kd4ONw7H+hA8RwSXnNainorpIyG3VUbackBsFG28Tuh/xQmFelLusyzfFTgrxBp/P4E0QmPHS9F&#10;V9LFOQiKoNs7Vcd+9CDkuEfKUp2EDNqNKvqhGmLN8ihBULnS9RGltXrscJxI3LTa/qCkx+4uqfu+&#10;B8spkR8Ulmc5nc/DOERjnl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5+0LKikCAABPBAAADgAAAAAAAAAAAAAAAAAuAgAAZHJzL2Uyb0Rv&#10;Yy54bWxQSwECLQAUAAYACAAAACEA/S8y1tsAAAAFAQAADwAAAAAAAAAAAAAAAACDBAAAZHJzL2Rv&#10;d25yZXYueG1sUEsFBgAAAAAEAAQA8wAAAIsFAAAAAA==&#10;" strokecolor="#f06">
            <v:textbox style="mso-next-textbox:#_x0000_s1167">
              <w:txbxContent>
                <w:p w:rsidR="008C4A4B" w:rsidRPr="001C7C83" w:rsidRDefault="001C7C83" w:rsidP="008C4A4B">
                  <w:pPr>
                    <w:pStyle w:val="NoSpacing"/>
                    <w:rPr>
                      <w:color w:val="FF0066"/>
                      <w:sz w:val="18"/>
                      <w:szCs w:val="18"/>
                    </w:rPr>
                  </w:pPr>
                  <w:proofErr w:type="spellStart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>Levalbuterol</w:t>
                  </w:r>
                  <w:proofErr w:type="spellEnd"/>
                  <w:r w:rsidRPr="001C7C83">
                    <w:rPr>
                      <w:b/>
                      <w:color w:val="FF0066"/>
                      <w:sz w:val="18"/>
                      <w:szCs w:val="18"/>
                      <w:u w:val="single"/>
                    </w:rPr>
                    <w:t xml:space="preserve"> nebulizer solution:</w:t>
                  </w:r>
                  <w:r w:rsidRPr="001C7C83">
                    <w:rPr>
                      <w:color w:val="FF0066"/>
                      <w:sz w:val="18"/>
                      <w:szCs w:val="18"/>
                    </w:rPr>
                    <w:t xml:space="preserve"> SE: paradoxical bronchospasm, tremors, headache, and dizziness.  Intervention: Assess lung sounds, pulse, BP.  Observe bronchospasms. Do not take OTC meds, rinse mouth out after each dose.</w:t>
                  </w:r>
                </w:p>
                <w:p w:rsidR="008C4A4B" w:rsidRDefault="008C4A4B" w:rsidP="001C7C83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92" type="#_x0000_t32" style="position:absolute;margin-left:122.2pt;margin-top:45.2pt;width:160.25pt;height:86.7pt;z-index:251831296" o:connectortype="straight"/>
        </w:pict>
      </w:r>
      <w:r>
        <w:rPr>
          <w:noProof/>
        </w:rPr>
        <w:pict>
          <v:shape id="_x0000_s1173" type="#_x0000_t202" style="position:absolute;margin-left:-27.6pt;margin-top:26.6pt;width:149.8pt;height:48.25pt;z-index:2518138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VTKQIAAE8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+DxECy6WuTkit1cOE40ai0Gj7g5IOp7ug7vsB&#10;LKdEflDYntV4Og3rEJXpbJGhYq8t5bUFFEOognpKBnHr4wpF4swttnEnIsEvmZxzxqmNvJ83LKzF&#10;tR69Xv4Dmyc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AVS1UykCAABPBAAADgAAAAAAAAAAAAAAAAAuAgAAZHJzL2Uyb0Rv&#10;Yy54bWxQSwECLQAUAAYACAAAACEA/S8y1tsAAAAFAQAADwAAAAAAAAAAAAAAAACDBAAAZHJzL2Rv&#10;d25yZXYueG1sUEsFBgAAAAAEAAQA8wAAAIsFAAAAAA==&#10;" strokecolor="#f30">
            <v:textbox style="mso-next-textbox:#_x0000_s1173;mso-fit-shape-to-text:t">
              <w:txbxContent>
                <w:p w:rsidR="008C4A4B" w:rsidRPr="00CA0C03" w:rsidRDefault="008C4A4B" w:rsidP="008C4A4B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b/>
                      <w:color w:val="17365D" w:themeColor="text2" w:themeShade="BF"/>
                      <w:sz w:val="18"/>
                      <w:szCs w:val="18"/>
                      <w:u w:val="single"/>
                    </w:rPr>
                    <w:t>Developmental Stage</w:t>
                  </w: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:  Infant</w:t>
                  </w:r>
                </w:p>
                <w:p w:rsidR="008C4A4B" w:rsidRPr="00CA0C03" w:rsidRDefault="008C4A4B" w:rsidP="008C4A4B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Expected: Trust vs. Mistrust</w:t>
                  </w:r>
                </w:p>
                <w:p w:rsidR="001C7C83" w:rsidRPr="00CA0C03" w:rsidRDefault="008C4A4B" w:rsidP="001C7C83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Actual: Trust vs. Mistrust</w:t>
                  </w:r>
                </w:p>
                <w:p w:rsidR="001C7C83" w:rsidRPr="00CA0C03" w:rsidRDefault="001C7C83" w:rsidP="001C7C83">
                  <w:pPr>
                    <w:pStyle w:val="NoSpacing"/>
                    <w:rPr>
                      <w:color w:val="17365D" w:themeColor="text2" w:themeShade="BF"/>
                      <w:sz w:val="18"/>
                      <w:szCs w:val="18"/>
                    </w:rPr>
                  </w:pPr>
                  <w:r w:rsidRPr="00CA0C03">
                    <w:rPr>
                      <w:color w:val="17365D" w:themeColor="text2" w:themeShade="BF"/>
                      <w:sz w:val="18"/>
                      <w:szCs w:val="18"/>
                    </w:rPr>
                    <w:t>(Building trust in mothering figure)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2" type="#_x0000_t32" style="position:absolute;margin-left:271.9pt;margin-top:434.75pt;width:210.05pt;height:24pt;flip:y;z-index:251868160" o:connectortype="straight"/>
        </w:pict>
      </w:r>
      <w:r>
        <w:rPr>
          <w:noProof/>
        </w:rPr>
        <w:pict>
          <v:shape id="_x0000_s1231" type="#_x0000_t32" style="position:absolute;margin-left:481.9pt;margin-top:399.95pt;width:.05pt;height:15.6pt;z-index:251867136" o:connectortype="straight"/>
        </w:pict>
      </w:r>
      <w:r>
        <w:rPr>
          <w:noProof/>
        </w:rPr>
        <w:pict>
          <v:shape id="_x0000_s1230" type="#_x0000_t202" style="position:absolute;margin-left:481.9pt;margin-top:415.55pt;width:169.9pt;height:33.6pt;z-index:251866112;mso-width-relative:margin;mso-height-relative:margin" strokecolor="#ffc000">
            <v:textbox style="mso-next-textbox:#_x0000_s1230">
              <w:txbxContent>
                <w:p w:rsidR="00EE71BD" w:rsidRPr="00025822" w:rsidRDefault="00EE71BD" w:rsidP="00EE71BD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Switching head positions during feeding, caring, and sleep.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8" type="#_x0000_t32" style="position:absolute;margin-left:481.9pt;margin-top:361.55pt;width:8.8pt;height:3pt;flip:y;z-index:251865088" o:connectortype="straight"/>
        </w:pict>
      </w:r>
      <w:r>
        <w:rPr>
          <w:noProof/>
        </w:rPr>
        <w:pict>
          <v:shape id="_x0000_s1227" type="#_x0000_t32" style="position:absolute;margin-left:481.9pt;margin-top:399.95pt;width:9.15pt;height:0;z-index:251864064" o:connectortype="straight"/>
        </w:pict>
      </w:r>
      <w:r>
        <w:rPr>
          <w:noProof/>
        </w:rPr>
        <w:pict>
          <v:shape id="_x0000_s1226" type="#_x0000_t32" style="position:absolute;margin-left:481.9pt;margin-top:335.15pt;width:0;height:64.8pt;z-index:251863040" o:connectortype="straight"/>
        </w:pict>
      </w:r>
      <w:r>
        <w:rPr>
          <w:noProof/>
        </w:rPr>
        <w:pict>
          <v:shape id="_x0000_s1225" type="#_x0000_t32" style="position:absolute;margin-left:271.9pt;margin-top:329.15pt;width:202.5pt;height:124.2pt;flip:x;z-index:251862016" o:connectortype="straight"/>
        </w:pict>
      </w:r>
      <w:r>
        <w:rPr>
          <w:noProof/>
        </w:rPr>
        <w:pict>
          <v:shape id="_x0000_s1224" type="#_x0000_t32" style="position:absolute;margin-left:155.9pt;margin-top:445.55pt;width:4.3pt;height:0;flip:x;z-index:251860992" o:connectortype="straight"/>
        </w:pict>
      </w:r>
      <w:r>
        <w:rPr>
          <w:noProof/>
        </w:rPr>
        <w:pict>
          <v:shape id="_x0000_s1223" type="#_x0000_t32" style="position:absolute;margin-left:160.2pt;margin-top:458.75pt;width:7.2pt;height:0;z-index:251859968" o:connectortype="straight"/>
        </w:pict>
      </w:r>
      <w:r>
        <w:rPr>
          <w:noProof/>
        </w:rPr>
        <w:pict>
          <v:shape id="_x0000_s1222" type="#_x0000_t32" style="position:absolute;margin-left:160.2pt;margin-top:399.95pt;width:0;height:58.8pt;z-index:251858944" o:connectortype="straight"/>
        </w:pict>
      </w:r>
      <w:r>
        <w:rPr>
          <w:noProof/>
        </w:rPr>
        <w:pict>
          <v:shape id="_x0000_s1220" type="#_x0000_t202" style="position:absolute;margin-left:167.4pt;margin-top:445.55pt;width:104.5pt;height:19.2pt;z-index:251856896;mso-width-relative:margin;mso-height-relative:margin" strokecolor="#c09">
            <v:textbox style="mso-next-textbox:#_x0000_s1220">
              <w:txbxContent>
                <w:p w:rsidR="00355A67" w:rsidRPr="00CE2D36" w:rsidRDefault="00355A67" w:rsidP="00355A67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Back of Head Flat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32.1pt;margin-top:424.55pt;width:123.8pt;height:34.2pt;z-index:251857920;mso-width-relative:margin;mso-height-relative:margin" strokecolor="#c09">
            <v:textbox style="mso-next-textbox:#_x0000_s1221">
              <w:txbxContent>
                <w:p w:rsidR="00355A67" w:rsidRPr="00CE2D36" w:rsidRDefault="00355A67" w:rsidP="00355A67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Birth History- Born Premature @ 24 wks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567.6pt;margin-top:11pt;width:123.8pt;height:34.2pt;z-index:251769856;mso-width-relative:margin;mso-height-relative:margin" strokecolor="#c09">
            <v:textbox style="mso-next-textbox:#_x0000_s1133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Birth History- Born Premature @ 24 wks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8" type="#_x0000_t202" style="position:absolute;margin-left:491.05pt;margin-top:384.5pt;width:48.1pt;height:25.05pt;z-index:251854848;mso-width-relative:margin;mso-height-relative:margin" strokecolor="#ffc000">
            <v:textbox style="mso-next-textbox:#_x0000_s1218">
              <w:txbxContent>
                <w:p w:rsidR="00355A67" w:rsidRPr="00CE2D36" w:rsidRDefault="00355A67" w:rsidP="00355A6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PT/OT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7" type="#_x0000_t202" style="position:absolute;margin-left:490.7pt;margin-top:348.5pt;width:103.9pt;height:25.05pt;z-index:251853824;mso-width-relative:margin;mso-height-relative:margin" strokecolor="#ffc000">
            <v:textbox style="mso-next-textbox:#_x0000_s1217">
              <w:txbxContent>
                <w:p w:rsidR="00355A67" w:rsidRPr="00CE2D36" w:rsidRDefault="00355A67" w:rsidP="00355A6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Customized Helmet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6" type="#_x0000_t202" style="position:absolute;margin-left:474.4pt;margin-top:314.95pt;width:77pt;height:20.2pt;z-index:251852800;mso-width-relative:margin;mso-height-relative:margin" strokecolor="red">
            <v:textbox style="mso-next-textbox:#_x0000_s1216">
              <w:txbxContent>
                <w:p w:rsidR="00355A67" w:rsidRPr="00CE2D36" w:rsidRDefault="00355A67" w:rsidP="00355A67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Plagiocephaly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214" type="#_x0000_t32" style="position:absolute;margin-left:494.6pt;margin-top:-11.25pt;width:94pt;height:51.2pt;flip:y;z-index:251851776" o:connectortype="straight"/>
        </w:pict>
      </w:r>
      <w:r>
        <w:rPr>
          <w:noProof/>
        </w:rPr>
        <w:pict>
          <v:shape id="_x0000_s1213" type="#_x0000_t32" style="position:absolute;margin-left:149.6pt;margin-top:340.55pt;width:10.6pt;height:0;flip:x;z-index:251850752" o:connectortype="straight"/>
        </w:pict>
      </w:r>
      <w:r>
        <w:rPr>
          <w:noProof/>
        </w:rPr>
        <w:pict>
          <v:shape id="_x0000_s1212" type="#_x0000_t32" style="position:absolute;margin-left:153.55pt;margin-top:371.75pt;width:6.65pt;height:1.8pt;flip:x;z-index:251849728" o:connectortype="straight"/>
        </w:pict>
      </w:r>
      <w:r>
        <w:rPr>
          <w:noProof/>
        </w:rPr>
        <w:pict>
          <v:shape id="_x0000_s1211" type="#_x0000_t32" style="position:absolute;margin-left:153.55pt;margin-top:399.95pt;width:6.65pt;height:3.6pt;flip:x;z-index:251848704" o:connectortype="straight"/>
        </w:pict>
      </w:r>
      <w:r>
        <w:rPr>
          <w:noProof/>
        </w:rPr>
        <w:pict>
          <v:shape id="_x0000_s1210" type="#_x0000_t32" style="position:absolute;margin-left:160.2pt;margin-top:399.95pt;width:8.7pt;height:0;z-index:251847680" o:connectortype="straight"/>
        </w:pict>
      </w:r>
      <w:r>
        <w:rPr>
          <w:noProof/>
        </w:rPr>
        <w:pict>
          <v:shape id="_x0000_s1209" type="#_x0000_t32" style="position:absolute;margin-left:160.2pt;margin-top:348.35pt;width:8.7pt;height:0;z-index:251846656" o:connectortype="straight"/>
        </w:pict>
      </w:r>
      <w:r>
        <w:rPr>
          <w:noProof/>
        </w:rPr>
        <w:pict>
          <v:shape id="_x0000_s1208" type="#_x0000_t32" style="position:absolute;margin-left:160.2pt;margin-top:320.75pt;width:8.7pt;height:.6pt;flip:y;z-index:251845632" o:connectortype="straight"/>
        </w:pict>
      </w:r>
      <w:r>
        <w:rPr>
          <w:noProof/>
        </w:rPr>
        <w:pict>
          <v:shape id="_x0000_s1207" type="#_x0000_t32" style="position:absolute;margin-left:160.2pt;margin-top:292.55pt;width:8.7pt;height:0;z-index:251844608" o:connectortype="straight"/>
        </w:pict>
      </w:r>
      <w:r>
        <w:rPr>
          <w:noProof/>
        </w:rPr>
        <w:pict>
          <v:shape id="_x0000_s1206" type="#_x0000_t32" style="position:absolute;margin-left:160.2pt;margin-top:270.95pt;width:8.7pt;height:0;z-index:251843584" o:connectortype="straight"/>
        </w:pict>
      </w:r>
      <w:r>
        <w:rPr>
          <w:noProof/>
        </w:rPr>
        <w:pict>
          <v:shape id="_x0000_s1205" type="#_x0000_t32" style="position:absolute;margin-left:160.2pt;margin-top:240.2pt;width:8.7pt;height:0;z-index:251842560" o:connectortype="straight"/>
        </w:pict>
      </w:r>
      <w:r>
        <w:rPr>
          <w:noProof/>
        </w:rPr>
        <w:pict>
          <v:shape id="_x0000_s1204" type="#_x0000_t32" style="position:absolute;margin-left:160.2pt;margin-top:140.15pt;width:151.8pt;height:62.15pt;flip:y;z-index:251841536" o:connectortype="straight"/>
        </w:pict>
      </w:r>
      <w:r>
        <w:rPr>
          <w:noProof/>
        </w:rPr>
        <w:pict>
          <v:shape id="_x0000_s1203" type="#_x0000_t32" style="position:absolute;margin-left:160.2pt;margin-top:202.3pt;width:0;height:197.65pt;flip:y;z-index:251840512" o:connectortype="straight"/>
        </w:pict>
      </w:r>
      <w:r>
        <w:rPr>
          <w:noProof/>
        </w:rPr>
        <w:pict>
          <v:shape id="_x0000_s1202" type="#_x0000_t32" style="position:absolute;margin-left:-21.6pt;margin-top:229.9pt;width:11.3pt;height:0;z-index:251839488" o:connectortype="straight"/>
        </w:pict>
      </w:r>
      <w:r>
        <w:rPr>
          <w:noProof/>
        </w:rPr>
        <w:pict>
          <v:shape id="_x0000_s1201" type="#_x0000_t32" style="position:absolute;margin-left:-21.6pt;margin-top:261.95pt;width:21pt;height:0;z-index:251838464" o:connectortype="straight"/>
        </w:pict>
      </w:r>
      <w:r>
        <w:rPr>
          <w:noProof/>
        </w:rPr>
        <w:pict>
          <v:shape id="_x0000_s1200" type="#_x0000_t32" style="position:absolute;margin-left:-21.6pt;margin-top:196.4pt;width:0;height:65.55pt;z-index:251837440" o:connectortype="straight"/>
        </w:pict>
      </w:r>
      <w:r>
        <w:rPr>
          <w:noProof/>
        </w:rPr>
        <w:pict>
          <v:shape id="_x0000_s1199" type="#_x0000_t32" style="position:absolute;margin-left:-21.6pt;margin-top:196.4pt;width:43pt;height:0;flip:x;z-index:251836416" o:connectortype="straight"/>
        </w:pict>
      </w:r>
      <w:r>
        <w:rPr>
          <w:noProof/>
        </w:rPr>
        <w:pict>
          <v:shape id="_x0000_s1198" type="#_x0000_t32" style="position:absolute;margin-left:302.45pt;margin-top:190.1pt;width:34.15pt;height:21.45pt;z-index:251835392" o:connectortype="straight"/>
        </w:pict>
      </w:r>
      <w:r>
        <w:rPr>
          <w:noProof/>
        </w:rPr>
        <w:pict>
          <v:shape id="_x0000_s1196" type="#_x0000_t32" style="position:absolute;margin-left:302.45pt;margin-top:185.75pt;width:34.15pt;height:3pt;flip:y;z-index:251834368" o:connectortype="straight"/>
        </w:pict>
      </w:r>
      <w:r>
        <w:rPr>
          <w:noProof/>
        </w:rPr>
        <w:pict>
          <v:shape id="_x0000_s1195" type="#_x0000_t32" style="position:absolute;margin-left:302.45pt;margin-top:159.95pt;width:34.15pt;height:30.15pt;flip:y;z-index:251833344" o:connectortype="straight"/>
        </w:pict>
      </w:r>
      <w:r>
        <w:rPr>
          <w:noProof/>
        </w:rPr>
        <w:pict>
          <v:shape id="_x0000_s1194" type="#_x0000_t32" style="position:absolute;margin-left:302.45pt;margin-top:140.15pt;width:17.95pt;height:49.95pt;flip:y;z-index:251832320" o:connectortype="straight"/>
        </w:pict>
      </w:r>
      <w:r>
        <w:rPr>
          <w:noProof/>
        </w:rPr>
        <w:pict>
          <v:shape id="_x0000_s1127" type="#_x0000_t202" style="position:absolute;margin-left:254.35pt;margin-top:190.1pt;width:48.1pt;height:25.05pt;z-index:251762688;mso-width-relative:margin;mso-height-relative:margin" strokecolor="#ffc000">
            <v:textbox style="mso-next-textbox:#_x0000_s1127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PT/OT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32" type="#_x0000_t202" style="position:absolute;margin-left:56.05pt;margin-top:390.35pt;width:97.5pt;height:19.2pt;z-index:251768832;mso-width-relative:margin;mso-height-relative:margin" strokecolor="#c09">
            <v:textbox style="mso-next-textbox:#_x0000_s1132">
              <w:txbxContent>
                <w:p w:rsidR="00CE2D36" w:rsidRPr="00CE2D36" w:rsidRDefault="00025822">
                  <w:pPr>
                    <w:rPr>
                      <w:color w:val="CC0099"/>
                    </w:rPr>
                  </w:pPr>
                  <w:r w:rsidRPr="00025822">
                    <w:rPr>
                      <w:color w:val="CC0099"/>
                    </w:rPr>
                    <w:t>Pain: 0 out of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47.55pt;margin-top:361.55pt;width:106pt;height:19.2pt;z-index:251795456;mso-width-relative:margin;mso-height-relative:margin" strokecolor="#c09">
            <v:textbox style="mso-next-textbox:#_x0000_s1158">
              <w:txbxContent>
                <w:p w:rsidR="00025822" w:rsidRPr="00CE2D36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Braden Score 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9" type="#_x0000_t32" style="position:absolute;margin-left:88.8pt;margin-top:-6.1pt;width:220pt;height:22.05pt;flip:x y;z-index:251828224" o:connectortype="straight"/>
        </w:pict>
      </w:r>
      <w:r>
        <w:rPr>
          <w:noProof/>
        </w:rPr>
        <w:pict>
          <v:shape id="_x0000_s1188" type="#_x0000_t32" style="position:absolute;margin-left:88.8pt;margin-top:-23.5pt;width:186.1pt;height:17.4pt;flip:x;z-index:251827200" o:connectortype="straight"/>
        </w:pict>
      </w:r>
      <w:r>
        <w:rPr>
          <w:noProof/>
        </w:rPr>
        <w:pict>
          <v:shape id="_x0000_s1187" type="#_x0000_t32" style="position:absolute;margin-left:418.85pt;margin-top:-31.45pt;width:120.3pt;height:12.8pt;z-index:251826176" o:connectortype="straight"/>
        </w:pict>
      </w:r>
      <w:r>
        <w:rPr>
          <w:noProof/>
        </w:rPr>
        <w:pict>
          <v:shape id="_x0000_s1186" type="#_x0000_t32" style="position:absolute;margin-left:418.85pt;margin-top:-31.45pt;width:26.95pt;height:37.8pt;z-index:251825152" o:connectortype="straight"/>
        </w:pict>
      </w:r>
      <w:r>
        <w:rPr>
          <w:noProof/>
        </w:rPr>
        <w:pict>
          <v:shape id="_x0000_s1185" type="#_x0000_t32" style="position:absolute;margin-left:384.9pt;margin-top:15.95pt;width:28pt;height:6.6pt;z-index:251824128" o:connectortype="straight"/>
        </w:pict>
      </w:r>
      <w:r>
        <w:rPr>
          <w:noProof/>
        </w:rPr>
        <w:pict>
          <v:shape id="_x0000_s1182" type="#_x0000_t32" style="position:absolute;margin-left:528pt;margin-top:140.15pt;width:0;height:38.15pt;z-index:251821056" o:connectortype="straight"/>
        </w:pict>
      </w:r>
      <w:r>
        <w:rPr>
          <w:noProof/>
        </w:rPr>
        <w:pict>
          <v:shape id="_x0000_s1181" type="#_x0000_t32" style="position:absolute;margin-left:383.4pt;margin-top:140.15pt;width:144.6pt;height:0;z-index:251820032" o:connectortype="straight"/>
        </w:pict>
      </w:r>
      <w:r>
        <w:rPr>
          <w:noProof/>
        </w:rPr>
        <w:pict>
          <v:shape id="_x0000_s1180" type="#_x0000_t32" style="position:absolute;margin-left:396.55pt;margin-top:215.15pt;width:123.05pt;height:18.4pt;z-index:251819008" o:connectortype="straight"/>
        </w:pict>
      </w:r>
      <w:r>
        <w:rPr>
          <w:noProof/>
        </w:rPr>
        <w:pict>
          <v:shape id="_x0000_s1179" type="#_x0000_t32" style="position:absolute;margin-left:481.9pt;margin-top:196.4pt;width:37.7pt;height:15.15pt;z-index:251817984" o:connectortype="straight"/>
        </w:pict>
      </w:r>
      <w:r>
        <w:rPr>
          <w:noProof/>
        </w:rPr>
        <w:pict>
          <v:shape id="_x0000_s1178" type="#_x0000_t32" style="position:absolute;margin-left:449.4pt;margin-top:159.95pt;width:70.2pt;height:28.8pt;z-index:251816960" o:connectortype="straight"/>
        </w:pict>
      </w:r>
      <w:r>
        <w:rPr>
          <w:noProof/>
        </w:rPr>
        <w:pict>
          <v:shape id="_x0000_s1174" type="#_x0000_t202" style="position:absolute;margin-left:519.6pt;margin-top:178.3pt;width:123.6pt;height:55.25pt;z-index:251814912" strokecolor="#9f3" strokeweight="3pt">
            <v:stroke dashstyle="dash"/>
            <v:textbox>
              <w:txbxContent>
                <w:p w:rsidR="008C4A4B" w:rsidRPr="008C4A4B" w:rsidRDefault="008C4A4B">
                  <w:r>
                    <w:t>Impaired Spontaneous Ventilation R/T decreased airway size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431.7pt;margin-top:71.75pt;width:192.7pt;height:60.15pt;z-index:251750400;mso-width-relative:margin;mso-height-relative:margin" strokecolor="#95b3d7 [1940]">
            <v:textbox style="mso-next-textbox:#_x0000_s1116">
              <w:txbxContent>
                <w:p w:rsidR="00467BF9" w:rsidRPr="00FE4266" w:rsidRDefault="00FE4266" w:rsidP="00FE4266">
                  <w:pPr>
                    <w:pStyle w:val="NoSpacing"/>
                    <w:rPr>
                      <w:color w:val="31849B" w:themeColor="accent5" w:themeShade="BF"/>
                    </w:rPr>
                  </w:pPr>
                  <w:r w:rsidRPr="00FE4266">
                    <w:rPr>
                      <w:color w:val="31849B" w:themeColor="accent5" w:themeShade="BF"/>
                    </w:rPr>
                    <w:t>Safety Concerns: Bag/Mask @ bedside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spellStart"/>
                  <w:r>
                    <w:rPr>
                      <w:color w:val="31849B" w:themeColor="accent5" w:themeShade="BF"/>
                    </w:rPr>
                    <w:t>Siderails</w:t>
                  </w:r>
                  <w:proofErr w:type="spellEnd"/>
                  <w:r>
                    <w:rPr>
                      <w:color w:val="31849B" w:themeColor="accent5" w:themeShade="BF"/>
                    </w:rPr>
                    <w:t xml:space="preserve"> up. Suction @ bedside.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Aspiration/Reflux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Elevate HOB 30</w:t>
                  </w:r>
                  <w:r>
                    <w:rPr>
                      <w:color w:val="31849B" w:themeColor="accent5" w:themeShade="BF"/>
                      <w:vertAlign w:val="superscript"/>
                    </w:rPr>
                    <w:t>o</w:t>
                  </w:r>
                  <w:r>
                    <w:rPr>
                      <w:color w:val="31849B" w:themeColor="accent5" w:themeShade="BF"/>
                    </w:rPr>
                    <w:t xml:space="preserve">. </w:t>
                  </w:r>
                  <w:proofErr w:type="gramStart"/>
                  <w:r>
                    <w:rPr>
                      <w:color w:val="31849B" w:themeColor="accent5" w:themeShade="BF"/>
                    </w:rPr>
                    <w:t>Safe Sleep Precautions.</w:t>
                  </w:r>
                  <w:proofErr w:type="gramEnd"/>
                  <w:r>
                    <w:rPr>
                      <w:color w:val="31849B" w:themeColor="accent5" w:themeShade="BF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202" style="position:absolute;margin-left:412.9pt;margin-top:6.35pt;width:81.7pt;height:51.25pt;z-index:251794432;mso-width-relative:margin;mso-height-relative:margin" strokecolor="#c09">
            <v:textbox style="mso-next-textbox:#_x0000_s1157">
              <w:txbxContent>
                <w:p w:rsidR="00025822" w:rsidRDefault="00025822" w:rsidP="00025822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Weight: 9.1kg</w:t>
                  </w:r>
                </w:p>
                <w:p w:rsidR="00025822" w:rsidRPr="00025822" w:rsidRDefault="00025822" w:rsidP="00025822">
                  <w:pPr>
                    <w:rPr>
                      <w:color w:val="CC0099"/>
                      <w:vertAlign w:val="superscript"/>
                    </w:rPr>
                  </w:pPr>
                  <w:r>
                    <w:rPr>
                      <w:color w:val="CC0099"/>
                    </w:rPr>
                    <w:t>BSA: 0.43m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-.6pt;margin-top:245.9pt;width:127.4pt;height:25.05pt;z-index:251763712;mso-width-relative:margin;mso-height-relative:margin" strokecolor="#ffc000">
            <v:textbox style="mso-next-textbox:#_x0000_s1128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proofErr w:type="spellStart"/>
                  <w:r>
                    <w:rPr>
                      <w:color w:val="FFC000"/>
                    </w:rPr>
                    <w:t>Trach</w:t>
                  </w:r>
                  <w:proofErr w:type="spellEnd"/>
                  <w:r>
                    <w:rPr>
                      <w:color w:val="FFC000"/>
                    </w:rPr>
                    <w:t>: 4.0 Arcadia Flex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273.4pt;margin-top:-56.05pt;width:145.45pt;height:49.95pt;z-index:251766784;mso-width-relative:margin;mso-height-relative:margin" strokecolor="#ffc000">
            <v:textbox style="mso-next-textbox:#_x0000_s1131">
              <w:txbxContent>
                <w:p w:rsidR="00025822" w:rsidRPr="00025822" w:rsidRDefault="00025822" w:rsidP="00025822">
                  <w:pPr>
                    <w:pStyle w:val="NoSpacing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Nutrition: </w:t>
                  </w:r>
                  <w:proofErr w:type="spellStart"/>
                  <w:r>
                    <w:rPr>
                      <w:color w:val="FFC000"/>
                    </w:rPr>
                    <w:t>Alimentum</w:t>
                  </w:r>
                  <w:proofErr w:type="spellEnd"/>
                  <w:r>
                    <w:rPr>
                      <w:color w:val="FFC000"/>
                    </w:rPr>
                    <w:t xml:space="preserve"> 20Kcal/oz – 240 mL max per feed.  Stage 2 Baby food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-10.3pt;margin-top:215.15pt;width:152.5pt;height:25.05pt;z-index:251764736;mso-width-relative:margin;mso-height-relative:margin" strokecolor="#ffc000">
            <v:textbox style="mso-next-textbox:#_x0000_s1129">
              <w:txbxContent>
                <w:p w:rsidR="00CE2D36" w:rsidRPr="00CE2D36" w:rsidRDefault="003B4D1A" w:rsidP="00CE2D36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Oxygen via </w:t>
                  </w:r>
                  <w:proofErr w:type="spellStart"/>
                  <w:r>
                    <w:rPr>
                      <w:color w:val="FFC000"/>
                    </w:rPr>
                    <w:t>Trach</w:t>
                  </w:r>
                  <w:proofErr w:type="spellEnd"/>
                  <w:r>
                    <w:rPr>
                      <w:color w:val="FFC000"/>
                    </w:rPr>
                    <w:t xml:space="preserve"> Collar: 2LPM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167.4pt;margin-top:415.55pt;width:106pt;height:19.2pt;z-index:251770880;mso-width-relative:margin;mso-height-relative:margin" strokecolor="#c09">
            <v:textbox style="mso-next-textbox:#_x0000_s1134">
              <w:txbxContent>
                <w:p w:rsidR="00CE2D36" w:rsidRPr="00CE2D36" w:rsidRDefault="00C5765C" w:rsidP="00CE2D36">
                  <w:pPr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No </w:t>
                  </w:r>
                  <w:proofErr w:type="spellStart"/>
                  <w:r>
                    <w:rPr>
                      <w:color w:val="CC0099"/>
                    </w:rPr>
                    <w:t>Edmea</w:t>
                  </w:r>
                  <w:proofErr w:type="spellEnd"/>
                  <w:r>
                    <w:rPr>
                      <w:color w:val="CC0099"/>
                    </w:rPr>
                    <w:t xml:space="preserve"> Noted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5" type="#_x0000_t202" style="position:absolute;margin-left:168.9pt;margin-top:361.55pt;width:104.5pt;height:48pt;z-index:251792384;mso-width-relative:margin;mso-height-relative:margin" strokecolor="#c09">
            <v:textbox style="mso-next-textbox:#_x0000_s1155">
              <w:txbxContent>
                <w:p w:rsid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Vital Signs:</w:t>
                  </w:r>
                </w:p>
                <w:p w:rsid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 xml:space="preserve">T-37.1 P-1445 R-58 </w:t>
                  </w:r>
                </w:p>
                <w:p w:rsidR="00C5765C" w:rsidRPr="00C5765C" w:rsidRDefault="00C5765C" w:rsidP="00C5765C">
                  <w:pPr>
                    <w:pStyle w:val="NoSpacing"/>
                    <w:rPr>
                      <w:color w:val="CC0099"/>
                    </w:rPr>
                  </w:pPr>
                  <w:r>
                    <w:rPr>
                      <w:color w:val="CC0099"/>
                    </w:rPr>
                    <w:t>PO-</w:t>
                  </w:r>
                  <w:proofErr w:type="gramStart"/>
                  <w:r>
                    <w:rPr>
                      <w:color w:val="CC0099"/>
                    </w:rPr>
                    <w:t>92  BP</w:t>
                  </w:r>
                  <w:proofErr w:type="gramEnd"/>
                  <w:r>
                    <w:rPr>
                      <w:color w:val="CC0099"/>
                    </w:rPr>
                    <w:t xml:space="preserve">-94/52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32" style="position:absolute;margin-left:131.4pt;margin-top:140.15pt;width:151.05pt;height:48.6pt;flip:y;z-index:251791360" o:connectortype="straight"/>
        </w:pict>
      </w:r>
      <w:r>
        <w:rPr>
          <w:noProof/>
        </w:rPr>
        <w:pict>
          <v:shape id="_x0000_s1152" type="#_x0000_t32" style="position:absolute;margin-left:337.2pt;margin-top:159.95pt;width:5.3pt;height:0;z-index:251789312" o:connectortype="straight"/>
        </w:pict>
      </w:r>
      <w:r>
        <w:rPr>
          <w:noProof/>
        </w:rPr>
        <w:pict>
          <v:shape id="_x0000_s1151" type="#_x0000_t32" style="position:absolute;margin-left:337.2pt;margin-top:185.75pt;width:5.3pt;height:0;z-index:251788288" o:connectortype="straight"/>
        </w:pict>
      </w:r>
      <w:r>
        <w:rPr>
          <w:noProof/>
        </w:rPr>
        <w:pict>
          <v:shape id="_x0000_s1150" type="#_x0000_t32" style="position:absolute;margin-left:337.2pt;margin-top:211.55pt;width:5.3pt;height:0;z-index:251787264" o:connectortype="straight"/>
        </w:pict>
      </w:r>
      <w:r>
        <w:rPr>
          <w:noProof/>
        </w:rPr>
        <w:pict>
          <v:shape id="_x0000_s1149" type="#_x0000_t32" style="position:absolute;margin-left:336.6pt;margin-top:140.15pt;width:.6pt;height:71.4pt;z-index:251786240" o:connectortype="straight"/>
        </w:pict>
      </w:r>
      <w:r>
        <w:rPr>
          <w:noProof/>
        </w:rPr>
        <w:pict>
          <v:rect id="_x0000_s1099" style="position:absolute;margin-left:342.5pt;margin-top:202.3pt;width:54.05pt;height:20.7pt;z-index:251730944;mso-width-relative:margin;mso-height-relative:margin" strokecolor="#92d050">
            <v:textbox style="mso-next-textbox:#_x0000_s1099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Dyspnea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0" style="position:absolute;margin-left:342.5pt;margin-top:178.3pt;width:139.4pt;height:18.1pt;z-index:251731968;mso-width-relative:margin;mso-height-relative:margin" strokecolor="#92d050">
            <v:textbox style="mso-next-textbox:#_x0000_s1100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Adventitious Breath Sounds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1" style="position:absolute;margin-left:342.5pt;margin-top:147.35pt;width:106.9pt;height:21.8pt;z-index:251732992;mso-width-relative:margin;mso-height-relative:margin" strokecolor="#92d050">
            <v:textbox style="mso-next-textbox:#_x0000_s1101">
              <w:txbxContent>
                <w:p w:rsidR="00467BF9" w:rsidRPr="00467BF9" w:rsidRDefault="00654E3E" w:rsidP="00467BF9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Laryngeal Stricture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5" type="#_x0000_t202" style="position:absolute;margin-left:539.15pt;margin-top:-31.45pt;width:121.45pt;height:20.2pt;z-index:251783168;mso-width-relative:margin;mso-height-relative:margin" strokecolor="red">
            <v:textbox style="mso-next-textbox:#_x0000_s1145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Anemia </w:t>
                  </w:r>
                  <w:proofErr w:type="gramStart"/>
                  <w:r>
                    <w:rPr>
                      <w:color w:val="FF0000"/>
                    </w:rPr>
                    <w:t>Of</w:t>
                  </w:r>
                  <w:proofErr w:type="gramEnd"/>
                  <w:r>
                    <w:rPr>
                      <w:color w:val="FF0000"/>
                    </w:rPr>
                    <w:t xml:space="preserve"> Prematurity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21.4pt;margin-top:185.75pt;width:110pt;height:20.2pt;z-index:251784192;mso-width-relative:margin;mso-height-relative:margin" strokecolor="red">
            <v:textbox style="mso-next-textbox:#_x0000_s1146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Chronic Lung Disease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47.55pt;margin-top:-18.65pt;width:41.25pt;height:20.2pt;z-index:251785216;mso-width-relative:margin;mso-height-relative:margin" strokecolor="red">
            <v:textbox style="mso-next-textbox:#_x0000_s1147">
              <w:txbxContent>
                <w:p w:rsidR="00CE2D36" w:rsidRPr="00CE2D36" w:rsidRDefault="00654E3E" w:rsidP="00CE2D36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Relux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282.45pt;margin-top:119.15pt;width:100.95pt;height:21pt;z-index:251758592;mso-width-relative:margin;mso-height-relative:margin" strokecolor="#938953 [1614]">
            <v:textbox style="mso-next-textbox:#_x0000_s1124">
              <w:txbxContent>
                <w:p w:rsidR="00CE2D36" w:rsidRPr="00654E3E" w:rsidRDefault="00654E3E" w:rsidP="00CE2D36">
                  <w:r w:rsidRPr="00654E3E">
                    <w:t>Subglottic Stenosis</w:t>
                  </w:r>
                </w:p>
              </w:txbxContent>
            </v:textbox>
          </v:shape>
        </w:pict>
      </w:r>
    </w:p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5957"/>
    <w:rsid w:val="00025822"/>
    <w:rsid w:val="0017414C"/>
    <w:rsid w:val="001C7C83"/>
    <w:rsid w:val="00355A67"/>
    <w:rsid w:val="003B1B4E"/>
    <w:rsid w:val="003B4D1A"/>
    <w:rsid w:val="004036C7"/>
    <w:rsid w:val="00467BF9"/>
    <w:rsid w:val="005D5957"/>
    <w:rsid w:val="00654E3E"/>
    <w:rsid w:val="007D7495"/>
    <w:rsid w:val="0084148B"/>
    <w:rsid w:val="008C4A4B"/>
    <w:rsid w:val="00BF1FA6"/>
    <w:rsid w:val="00C5765C"/>
    <w:rsid w:val="00CA0C03"/>
    <w:rsid w:val="00CE2D36"/>
    <w:rsid w:val="00EA0F03"/>
    <w:rsid w:val="00EB1C7F"/>
    <w:rsid w:val="00EB4712"/>
    <w:rsid w:val="00EE71BD"/>
    <w:rsid w:val="00FE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>
      <o:colormru v:ext="edit" colors="#f06,#f30,#9f3,#963,#c30,#393,#e85652,#5f5f5f"/>
    </o:shapedefaults>
    <o:shapelayout v:ext="edit">
      <o:idmap v:ext="edit" data="1"/>
      <o:rules v:ext="edit">
        <o:r id="V:Rule76" type="connector" idref="#_x0000_s1247"/>
        <o:r id="V:Rule77" type="connector" idref="#_x0000_s1206"/>
        <o:r id="V:Rule78" type="connector" idref="#_x0000_s1232"/>
        <o:r id="V:Rule79" type="connector" idref="#_x0000_s1233"/>
        <o:r id="V:Rule80" type="connector" idref="#_x0000_s1245"/>
        <o:r id="V:Rule81" type="connector" idref="#_x0000_s1149"/>
        <o:r id="V:Rule82" type="connector" idref="#_x0000_s1205"/>
        <o:r id="V:Rule83" type="connector" idref="#_x0000_s1236"/>
        <o:r id="V:Rule84" type="connector" idref="#_x0000_s1248"/>
        <o:r id="V:Rule85" type="connector" idref="#_x0000_s1203"/>
        <o:r id="V:Rule86" type="connector" idref="#_x0000_s1151"/>
        <o:r id="V:Rule87" type="connector" idref="#_x0000_s1249"/>
        <o:r id="V:Rule88" type="connector" idref="#_x0000_s1204"/>
        <o:r id="V:Rule89" type="connector" idref="#_x0000_s1150"/>
        <o:r id="V:Rule90" type="connector" idref="#_x0000_s1235"/>
        <o:r id="V:Rule91" type="connector" idref="#_x0000_s1202"/>
        <o:r id="V:Rule92" type="connector" idref="#_x0000_s1241"/>
        <o:r id="V:Rule93" type="connector" idref="#_x0000_s1207"/>
        <o:r id="V:Rule94" type="connector" idref="#_x0000_s1178"/>
        <o:r id="V:Rule95" type="connector" idref="#_x0000_s1252"/>
        <o:r id="V:Rule96" type="connector" idref="#_x0000_s1189"/>
        <o:r id="V:Rule97" type="connector" idref="#_x0000_s1208"/>
        <o:r id="V:Rule98" type="connector" idref="#_x0000_s1154"/>
        <o:r id="V:Rule99" type="connector" idref="#_x0000_s1253"/>
        <o:r id="V:Rule100" type="connector" idref="#_x0000_s1190"/>
        <o:r id="V:Rule101" type="connector" idref="#_x0000_s1201"/>
        <o:r id="V:Rule102" type="connector" idref="#_x0000_s1240"/>
        <o:r id="V:Rule103" type="connector" idref="#_x0000_s1231"/>
        <o:r id="V:Rule104" type="connector" idref="#_x0000_s1152"/>
        <o:r id="V:Rule105" type="connector" idref="#_x0000_s1210"/>
        <o:r id="V:Rule106" type="connector" idref="#_x0000_s1251"/>
        <o:r id="V:Rule107" type="connector" idref="#_x0000_s1237"/>
        <o:r id="V:Rule108" type="connector" idref="#_x0000_s1238"/>
        <o:r id="V:Rule109" type="connector" idref="#_x0000_s1153"/>
        <o:r id="V:Rule110" type="connector" idref="#_x0000_s1228"/>
        <o:r id="V:Rule111" type="connector" idref="#_x0000_s1209"/>
        <o:r id="V:Rule112" type="connector" idref="#_x0000_s1250"/>
        <o:r id="V:Rule113" type="connector" idref="#_x0000_s1222"/>
        <o:r id="V:Rule114" type="connector" idref="#_x0000_s1181"/>
        <o:r id="V:Rule115" type="connector" idref="#_x0000_s1263"/>
        <o:r id="V:Rule116" type="connector" idref="#_x0000_s1192"/>
        <o:r id="V:Rule117" type="connector" idref="#_x0000_s1261"/>
        <o:r id="V:Rule118" type="connector" idref="#_x0000_s1191"/>
        <o:r id="V:Rule119" type="connector" idref="#_x0000_s1223"/>
        <o:r id="V:Rule120" type="connector" idref="#_x0000_s1182"/>
        <o:r id="V:Rule121" type="connector" idref="#_x0000_s1259"/>
        <o:r id="V:Rule122" type="connector" idref="#_x0000_s1194"/>
        <o:r id="V:Rule123" type="connector" idref="#_x0000_s1214"/>
        <o:r id="V:Rule124" type="connector" idref="#_x0000_s1184"/>
        <o:r id="V:Rule125" type="connector" idref="#_x0000_s1213"/>
        <o:r id="V:Rule126" type="connector" idref="#_x0000_s1183"/>
        <o:r id="V:Rule127" type="connector" idref="#_x0000_s1260"/>
        <o:r id="V:Rule128" type="connector" idref="#_x0000_s1195"/>
        <o:r id="V:Rule129" type="connector" idref="#_x0000_s1243"/>
        <o:r id="V:Rule130" type="connector" idref="#_x0000_s1199"/>
        <o:r id="V:Rule131" type="connector" idref="#_x0000_s1265"/>
        <o:r id="V:Rule132" type="connector" idref="#_x0000_s1188"/>
        <o:r id="V:Rule133" type="connector" idref="#_x0000_s1257"/>
        <o:r id="V:Rule134" type="connector" idref="#_x0000_s1225"/>
        <o:r id="V:Rule135" type="connector" idref="#_x0000_s1179"/>
        <o:r id="V:Rule136" type="connector" idref="#_x0000_s1187"/>
        <o:r id="V:Rule137" type="connector" idref="#_x0000_s1256"/>
        <o:r id="V:Rule138" type="connector" idref="#_x0000_s1180"/>
        <o:r id="V:Rule139" type="connector" idref="#_x0000_s1224"/>
        <o:r id="V:Rule140" type="connector" idref="#_x0000_s1244"/>
        <o:r id="V:Rule141" type="connector" idref="#_x0000_s1200"/>
        <o:r id="V:Rule142" type="connector" idref="#_x0000_s1266"/>
        <o:r id="V:Rule143" type="connector" idref="#_x0000_s1185"/>
        <o:r id="V:Rule144" type="connector" idref="#_x0000_s1211"/>
        <o:r id="V:Rule145" type="connector" idref="#_x0000_s1226"/>
        <o:r id="V:Rule146" type="connector" idref="#_x0000_s1198"/>
        <o:r id="V:Rule147" type="connector" idref="#_x0000_s1196"/>
        <o:r id="V:Rule148" type="connector" idref="#_x0000_s1186"/>
        <o:r id="V:Rule149" type="connector" idref="#_x0000_s1212"/>
        <o:r id="V:Rule150" type="connector" idref="#_x0000_s12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7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</cp:lastModifiedBy>
  <cp:revision>2</cp:revision>
  <cp:lastPrinted>2012-09-08T12:07:00Z</cp:lastPrinted>
  <dcterms:created xsi:type="dcterms:W3CDTF">2012-09-08T12:29:00Z</dcterms:created>
  <dcterms:modified xsi:type="dcterms:W3CDTF">2012-09-08T12:29:00Z</dcterms:modified>
</cp:coreProperties>
</file>