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A4" w:rsidRDefault="002058A4" w:rsidP="007425EE">
      <w:pPr>
        <w:jc w:val="both"/>
        <w:rPr>
          <w:rFonts w:ascii="Times New Roman" w:hAnsi="Times New Roman" w:cs="Times New Roman"/>
          <w:sz w:val="24"/>
          <w:szCs w:val="24"/>
        </w:rPr>
      </w:pPr>
      <w:r>
        <w:rPr>
          <w:rFonts w:ascii="Times New Roman" w:hAnsi="Times New Roman" w:cs="Times New Roman"/>
          <w:sz w:val="24"/>
          <w:szCs w:val="24"/>
        </w:rPr>
        <w:t>By Penny Stanley and Amber Sisi</w:t>
      </w:r>
    </w:p>
    <w:p w:rsidR="000875F6" w:rsidRDefault="00841FE5" w:rsidP="007425EE">
      <w:pPr>
        <w:jc w:val="both"/>
        <w:rPr>
          <w:rFonts w:ascii="Times New Roman" w:hAnsi="Times New Roman" w:cs="Times New Roman"/>
          <w:sz w:val="24"/>
          <w:szCs w:val="24"/>
        </w:rPr>
      </w:pPr>
      <w:r w:rsidRPr="00841FE5">
        <w:rPr>
          <w:rFonts w:ascii="Times New Roman" w:hAnsi="Times New Roman" w:cs="Times New Roman"/>
          <w:sz w:val="24"/>
          <w:szCs w:val="24"/>
        </w:rPr>
        <w:t>The transition from Licensed Practical Nurse to Registered Nurse involves many new c</w:t>
      </w:r>
      <w:r w:rsidR="007F38EC">
        <w:rPr>
          <w:rFonts w:ascii="Times New Roman" w:hAnsi="Times New Roman" w:cs="Times New Roman"/>
          <w:sz w:val="24"/>
          <w:szCs w:val="24"/>
        </w:rPr>
        <w:t>hanges especially in the areas of authority and accountability</w:t>
      </w:r>
      <w:r w:rsidRPr="00841FE5">
        <w:rPr>
          <w:rFonts w:ascii="Times New Roman" w:hAnsi="Times New Roman" w:cs="Times New Roman"/>
          <w:sz w:val="24"/>
          <w:szCs w:val="24"/>
        </w:rPr>
        <w:t xml:space="preserve">. For example, becoming an RN will entail the process of developing new roles which are sure to include changes in delegation and supervision of unlicensed persons. </w:t>
      </w:r>
      <w:r w:rsidR="007425EE" w:rsidRPr="00841FE5">
        <w:rPr>
          <w:rFonts w:ascii="Times New Roman" w:hAnsi="Times New Roman" w:cs="Times New Roman"/>
          <w:sz w:val="24"/>
          <w:szCs w:val="24"/>
        </w:rPr>
        <w:t xml:space="preserve">The authors of the </w:t>
      </w:r>
      <w:r w:rsidR="00210988" w:rsidRPr="00841FE5">
        <w:rPr>
          <w:rFonts w:ascii="Times New Roman" w:hAnsi="Times New Roman" w:cs="Times New Roman"/>
          <w:sz w:val="24"/>
          <w:szCs w:val="24"/>
        </w:rPr>
        <w:t>textbook</w:t>
      </w:r>
      <w:r w:rsidR="007425EE" w:rsidRPr="00841FE5">
        <w:rPr>
          <w:rFonts w:ascii="Times New Roman" w:hAnsi="Times New Roman" w:cs="Times New Roman"/>
          <w:i/>
          <w:sz w:val="24"/>
          <w:szCs w:val="24"/>
        </w:rPr>
        <w:t>Nursing Today Transitions and Trends</w:t>
      </w:r>
      <w:r w:rsidR="00210988" w:rsidRPr="00841FE5">
        <w:rPr>
          <w:rFonts w:ascii="Times New Roman" w:hAnsi="Times New Roman" w:cs="Times New Roman"/>
          <w:sz w:val="24"/>
          <w:szCs w:val="24"/>
        </w:rPr>
        <w:t xml:space="preserve">give their readers a quote taken from the National Council of State Boards </w:t>
      </w:r>
      <w:r w:rsidR="007F38EC">
        <w:rPr>
          <w:rFonts w:ascii="Times New Roman" w:hAnsi="Times New Roman" w:cs="Times New Roman"/>
          <w:sz w:val="24"/>
          <w:szCs w:val="24"/>
        </w:rPr>
        <w:t xml:space="preserve">of Nursing as </w:t>
      </w:r>
      <w:r w:rsidR="00210988" w:rsidRPr="00841FE5">
        <w:rPr>
          <w:rFonts w:ascii="Times New Roman" w:hAnsi="Times New Roman" w:cs="Times New Roman"/>
          <w:sz w:val="24"/>
          <w:szCs w:val="24"/>
        </w:rPr>
        <w:t>to what a simple definition of delegation might be: “…the process for a nurse to direct another person to perform nursing tasks and activities” (Zerwekh &amp; Garneau, 2012, p. 285).</w:t>
      </w:r>
      <w:r w:rsidR="007F38EC">
        <w:rPr>
          <w:rFonts w:ascii="Times New Roman" w:hAnsi="Times New Roman" w:cs="Times New Roman"/>
          <w:sz w:val="24"/>
          <w:szCs w:val="24"/>
        </w:rPr>
        <w:t xml:space="preserve"> Supervision can be defined as “the provision of guidance or direction, oversight, evaluation, and follow-up by the licensed nurse for accomplishment of a delegated nursing task by assistive personnel” (Zerwekh &amp; Garneau, 2012, p. 286). </w:t>
      </w:r>
    </w:p>
    <w:p w:rsidR="007F38EC" w:rsidRDefault="00C02306" w:rsidP="007425EE">
      <w:pPr>
        <w:jc w:val="both"/>
        <w:rPr>
          <w:rFonts w:ascii="Times New Roman" w:hAnsi="Times New Roman" w:cs="Times New Roman"/>
          <w:sz w:val="24"/>
          <w:szCs w:val="24"/>
        </w:rPr>
      </w:pPr>
      <w:r>
        <w:rPr>
          <w:rFonts w:ascii="Times New Roman" w:hAnsi="Times New Roman" w:cs="Times New Roman"/>
          <w:sz w:val="24"/>
          <w:szCs w:val="24"/>
        </w:rPr>
        <w:t>The Oregon State Board of Nursing’s Nurse Practice Act gives clearer details as to what an RN’s actual delegation responsibilities include. This information can be found under the section: “Administrative Rules” and more specifically under Division 47 entitled “RN Delegation of Nursing Tasks to Unlicensed Persons</w:t>
      </w:r>
      <w:r w:rsidR="0018670E">
        <w:rPr>
          <w:rFonts w:ascii="Times New Roman" w:hAnsi="Times New Roman" w:cs="Times New Roman"/>
          <w:sz w:val="24"/>
          <w:szCs w:val="24"/>
        </w:rPr>
        <w:t xml:space="preserve">” </w:t>
      </w:r>
      <w:r>
        <w:rPr>
          <w:rFonts w:ascii="Times New Roman" w:hAnsi="Times New Roman" w:cs="Times New Roman"/>
          <w:sz w:val="24"/>
          <w:szCs w:val="24"/>
        </w:rPr>
        <w:t>(Oregon, 2013)</w:t>
      </w:r>
      <w:r w:rsidR="0018670E">
        <w:rPr>
          <w:rFonts w:ascii="Times New Roman" w:hAnsi="Times New Roman" w:cs="Times New Roman"/>
          <w:sz w:val="24"/>
          <w:szCs w:val="24"/>
        </w:rPr>
        <w:t>.</w:t>
      </w:r>
      <w:r w:rsidR="003835D7">
        <w:rPr>
          <w:rFonts w:ascii="Times New Roman" w:hAnsi="Times New Roman" w:cs="Times New Roman"/>
          <w:sz w:val="24"/>
          <w:szCs w:val="24"/>
        </w:rPr>
        <w:t>Basically</w:t>
      </w:r>
      <w:r w:rsidR="0018670E">
        <w:rPr>
          <w:rFonts w:ascii="Times New Roman" w:hAnsi="Times New Roman" w:cs="Times New Roman"/>
          <w:sz w:val="24"/>
          <w:szCs w:val="24"/>
        </w:rPr>
        <w:t>,</w:t>
      </w:r>
      <w:r w:rsidR="003835D7">
        <w:rPr>
          <w:rFonts w:ascii="Times New Roman" w:hAnsi="Times New Roman" w:cs="Times New Roman"/>
          <w:sz w:val="24"/>
          <w:szCs w:val="24"/>
        </w:rPr>
        <w:t xml:space="preserve"> RNs “have a broad scope of practice in teaching and delegating tasks of nursing care to unlicensed persons and providing periodic</w:t>
      </w:r>
      <w:bookmarkStart w:id="0" w:name="_GoBack"/>
      <w:bookmarkEnd w:id="0"/>
      <w:r w:rsidR="003835D7">
        <w:rPr>
          <w:rFonts w:ascii="Times New Roman" w:hAnsi="Times New Roman" w:cs="Times New Roman"/>
          <w:sz w:val="24"/>
          <w:szCs w:val="24"/>
        </w:rPr>
        <w:t xml:space="preserve"> supervision” and when delegating to an unlicensed person, they are “authorizing that person to perform a task of nursing care normally within the Registered Nurse’s scope of practice” (Oregon, 2013). </w:t>
      </w:r>
      <w:r w:rsidR="005250AB">
        <w:rPr>
          <w:rFonts w:ascii="Times New Roman" w:hAnsi="Times New Roman" w:cs="Times New Roman"/>
          <w:sz w:val="24"/>
          <w:szCs w:val="24"/>
        </w:rPr>
        <w:t xml:space="preserve">Three major areas of delegation are discussed on the website: teaching administration of noninjectable medications and periodic inspection, delegation of special tasks of client/nursing care, and teaching the performance of tasks for an anticipated emergency. </w:t>
      </w:r>
    </w:p>
    <w:p w:rsidR="00E95D36" w:rsidRDefault="007C30B9" w:rsidP="007425EE">
      <w:pPr>
        <w:jc w:val="both"/>
        <w:rPr>
          <w:rFonts w:ascii="Times New Roman" w:hAnsi="Times New Roman" w:cs="Times New Roman"/>
          <w:sz w:val="24"/>
          <w:szCs w:val="24"/>
        </w:rPr>
      </w:pPr>
      <w:r>
        <w:rPr>
          <w:rFonts w:ascii="Times New Roman" w:hAnsi="Times New Roman" w:cs="Times New Roman"/>
          <w:sz w:val="24"/>
          <w:szCs w:val="24"/>
        </w:rPr>
        <w:t>According to the website, the Registered Nurse may provide the initial direction for administration of noninjectable medications, and they “must ensure that procedural guidance for administration of noninjectable medications is available to caregivers who administer medications</w:t>
      </w:r>
      <w:r w:rsidR="0018670E">
        <w:rPr>
          <w:rFonts w:ascii="Times New Roman" w:hAnsi="Times New Roman" w:cs="Times New Roman"/>
          <w:sz w:val="24"/>
          <w:szCs w:val="24"/>
        </w:rPr>
        <w:t>” (Oregon, 2013).</w:t>
      </w:r>
      <w:r>
        <w:rPr>
          <w:rFonts w:ascii="Times New Roman" w:hAnsi="Times New Roman" w:cs="Times New Roman"/>
          <w:sz w:val="24"/>
          <w:szCs w:val="24"/>
        </w:rPr>
        <w:t xml:space="preserve"> Initial direction should include the following: proper methods for administration, reasons for the medications, potential side-effects, observation of client response, expected actions if side-effects are observed, proper documentation, and verification of the physician’s/nurse practitioner’s order and accurately transcribing the order onto the medication administration record. The Oregon Nurse Pra</w:t>
      </w:r>
      <w:r w:rsidR="0018670E">
        <w:rPr>
          <w:rFonts w:ascii="Times New Roman" w:hAnsi="Times New Roman" w:cs="Times New Roman"/>
          <w:sz w:val="24"/>
          <w:szCs w:val="24"/>
        </w:rPr>
        <w:t xml:space="preserve">ctice Act also gives </w:t>
      </w:r>
      <w:r>
        <w:rPr>
          <w:rFonts w:ascii="Times New Roman" w:hAnsi="Times New Roman" w:cs="Times New Roman"/>
          <w:sz w:val="24"/>
          <w:szCs w:val="24"/>
        </w:rPr>
        <w:t xml:space="preserve">specific </w:t>
      </w:r>
      <w:r w:rsidR="001E3727">
        <w:rPr>
          <w:rFonts w:ascii="Times New Roman" w:hAnsi="Times New Roman" w:cs="Times New Roman"/>
          <w:sz w:val="24"/>
          <w:szCs w:val="24"/>
        </w:rPr>
        <w:t>directions</w:t>
      </w:r>
      <w:r>
        <w:rPr>
          <w:rFonts w:ascii="Times New Roman" w:hAnsi="Times New Roman" w:cs="Times New Roman"/>
          <w:sz w:val="24"/>
          <w:szCs w:val="24"/>
        </w:rPr>
        <w:t xml:space="preserve"> to be followed whenever an RN delegates a special task of nursing care to an unlicensed person. </w:t>
      </w:r>
      <w:r w:rsidR="001E3727">
        <w:rPr>
          <w:rFonts w:ascii="Times New Roman" w:hAnsi="Times New Roman" w:cs="Times New Roman"/>
          <w:sz w:val="24"/>
          <w:szCs w:val="24"/>
        </w:rPr>
        <w:t xml:space="preserve">Some of the specific </w:t>
      </w:r>
      <w:r w:rsidR="0018670E">
        <w:rPr>
          <w:rFonts w:ascii="Times New Roman" w:hAnsi="Times New Roman" w:cs="Times New Roman"/>
          <w:sz w:val="24"/>
          <w:szCs w:val="24"/>
        </w:rPr>
        <w:t>directions listed involve maintaining certain</w:t>
      </w:r>
      <w:r w:rsidR="001E3727">
        <w:rPr>
          <w:rFonts w:ascii="Times New Roman" w:hAnsi="Times New Roman" w:cs="Times New Roman"/>
          <w:sz w:val="24"/>
          <w:szCs w:val="24"/>
        </w:rPr>
        <w:t xml:space="preserve"> conditions such as: the client’s condition must be stable and predictable, the client’s situation or living environment is such that delegation of a task of nursing care could be safely done, and the caregiver(s) have been taught the task of nursing care and are capable of and willing to safely perform the task. Obviously, safety is considered to be a top priority. There is also a specific process of delegating a task of nursing care</w:t>
      </w:r>
      <w:r w:rsidR="00434A8C">
        <w:rPr>
          <w:rFonts w:ascii="Times New Roman" w:hAnsi="Times New Roman" w:cs="Times New Roman"/>
          <w:sz w:val="24"/>
          <w:szCs w:val="24"/>
        </w:rPr>
        <w:t xml:space="preserve"> to be followed</w:t>
      </w:r>
      <w:r w:rsidR="001E3727">
        <w:rPr>
          <w:rFonts w:ascii="Times New Roman" w:hAnsi="Times New Roman" w:cs="Times New Roman"/>
          <w:sz w:val="24"/>
          <w:szCs w:val="24"/>
        </w:rPr>
        <w:t>. Of special</w:t>
      </w:r>
      <w:r w:rsidR="0018670E">
        <w:rPr>
          <w:rFonts w:ascii="Times New Roman" w:hAnsi="Times New Roman" w:cs="Times New Roman"/>
          <w:sz w:val="24"/>
          <w:szCs w:val="24"/>
        </w:rPr>
        <w:t xml:space="preserve"> importance within the process: </w:t>
      </w:r>
      <w:r w:rsidR="00434A8C">
        <w:rPr>
          <w:rFonts w:ascii="Times New Roman" w:hAnsi="Times New Roman" w:cs="Times New Roman"/>
          <w:sz w:val="24"/>
          <w:szCs w:val="24"/>
        </w:rPr>
        <w:t xml:space="preserve">an </w:t>
      </w:r>
      <w:r w:rsidR="001E3727">
        <w:rPr>
          <w:rFonts w:ascii="Times New Roman" w:hAnsi="Times New Roman" w:cs="Times New Roman"/>
          <w:sz w:val="24"/>
          <w:szCs w:val="24"/>
        </w:rPr>
        <w:t xml:space="preserve">RN should “consider the nature of the task, its complexity, the risks involved and the skills necessary to safely perform the task.” </w:t>
      </w:r>
      <w:r w:rsidR="00434A8C">
        <w:rPr>
          <w:rFonts w:ascii="Times New Roman" w:hAnsi="Times New Roman" w:cs="Times New Roman"/>
          <w:sz w:val="24"/>
          <w:szCs w:val="24"/>
        </w:rPr>
        <w:t xml:space="preserve">(Oregon, 2013) So once again, safety seems to be </w:t>
      </w:r>
      <w:r w:rsidR="00600300">
        <w:rPr>
          <w:rFonts w:ascii="Times New Roman" w:hAnsi="Times New Roman" w:cs="Times New Roman"/>
          <w:sz w:val="24"/>
          <w:szCs w:val="24"/>
        </w:rPr>
        <w:t>one of the</w:t>
      </w:r>
      <w:r w:rsidR="00434A8C">
        <w:rPr>
          <w:rFonts w:ascii="Times New Roman" w:hAnsi="Times New Roman" w:cs="Times New Roman"/>
          <w:sz w:val="24"/>
          <w:szCs w:val="24"/>
        </w:rPr>
        <w:t xml:space="preserve"> over</w:t>
      </w:r>
      <w:r w:rsidR="0018670E">
        <w:rPr>
          <w:rFonts w:ascii="Times New Roman" w:hAnsi="Times New Roman" w:cs="Times New Roman"/>
          <w:sz w:val="24"/>
          <w:szCs w:val="24"/>
        </w:rPr>
        <w:t>all goal</w:t>
      </w:r>
      <w:r w:rsidR="00600300">
        <w:rPr>
          <w:rFonts w:ascii="Times New Roman" w:hAnsi="Times New Roman" w:cs="Times New Roman"/>
          <w:sz w:val="24"/>
          <w:szCs w:val="24"/>
        </w:rPr>
        <w:t>s</w:t>
      </w:r>
      <w:r w:rsidR="0018670E">
        <w:rPr>
          <w:rFonts w:ascii="Times New Roman" w:hAnsi="Times New Roman" w:cs="Times New Roman"/>
          <w:sz w:val="24"/>
          <w:szCs w:val="24"/>
        </w:rPr>
        <w:t xml:space="preserve"> in the delegation process. </w:t>
      </w:r>
    </w:p>
    <w:p w:rsidR="004D3378" w:rsidRDefault="004D3378" w:rsidP="007425EE">
      <w:pPr>
        <w:jc w:val="both"/>
        <w:rPr>
          <w:rFonts w:ascii="Times New Roman" w:hAnsi="Times New Roman" w:cs="Times New Roman"/>
          <w:sz w:val="24"/>
          <w:szCs w:val="24"/>
        </w:rPr>
      </w:pPr>
      <w:r>
        <w:rPr>
          <w:rFonts w:ascii="Times New Roman" w:hAnsi="Times New Roman" w:cs="Times New Roman"/>
          <w:sz w:val="24"/>
          <w:szCs w:val="24"/>
        </w:rPr>
        <w:lastRenderedPageBreak/>
        <w:t>The final section</w:t>
      </w:r>
      <w:r w:rsidR="0018670E">
        <w:rPr>
          <w:rFonts w:ascii="Times New Roman" w:hAnsi="Times New Roman" w:cs="Times New Roman"/>
          <w:sz w:val="24"/>
          <w:szCs w:val="24"/>
        </w:rPr>
        <w:t xml:space="preserve"> of RN delegation rules address</w:t>
      </w:r>
      <w:r>
        <w:rPr>
          <w:rFonts w:ascii="Times New Roman" w:hAnsi="Times New Roman" w:cs="Times New Roman"/>
          <w:sz w:val="24"/>
          <w:szCs w:val="24"/>
        </w:rPr>
        <w:t xml:space="preserve"> teaching an unlicensed person how to respond in case of an emergency situation. Subjects discussed should include: the emergency procedure, step-by-step instructions </w:t>
      </w:r>
      <w:r w:rsidR="0018670E">
        <w:rPr>
          <w:rFonts w:ascii="Times New Roman" w:hAnsi="Times New Roman" w:cs="Times New Roman"/>
          <w:sz w:val="24"/>
          <w:szCs w:val="24"/>
        </w:rPr>
        <w:t xml:space="preserve">on </w:t>
      </w:r>
      <w:r>
        <w:rPr>
          <w:rFonts w:ascii="Times New Roman" w:hAnsi="Times New Roman" w:cs="Times New Roman"/>
          <w:sz w:val="24"/>
          <w:szCs w:val="24"/>
        </w:rPr>
        <w:t>how to respond to the emergency, and administration of intramuscular medications (specifically to tr</w:t>
      </w:r>
      <w:r w:rsidR="00E95D36">
        <w:rPr>
          <w:rFonts w:ascii="Times New Roman" w:hAnsi="Times New Roman" w:cs="Times New Roman"/>
          <w:sz w:val="24"/>
          <w:szCs w:val="24"/>
        </w:rPr>
        <w:t>eat allergies and hypoglycemia). (Oregon, 2013) Overall, the Oregon Nurse Practice Act is an excellent and informative resource for any RN looking for more information on the subject of delegation to an unlicensed person. The information provided i</w:t>
      </w:r>
      <w:r w:rsidR="00547BEA">
        <w:rPr>
          <w:rFonts w:ascii="Times New Roman" w:hAnsi="Times New Roman" w:cs="Times New Roman"/>
          <w:sz w:val="24"/>
          <w:szCs w:val="24"/>
        </w:rPr>
        <w:t xml:space="preserve">s descriptive and gives clear directions as to what guidelines should be followed in specific situations. In the end, proper delegation is only </w:t>
      </w:r>
      <w:r w:rsidR="00FE0AA6">
        <w:rPr>
          <w:rFonts w:ascii="Times New Roman" w:hAnsi="Times New Roman" w:cs="Times New Roman"/>
          <w:sz w:val="24"/>
          <w:szCs w:val="24"/>
        </w:rPr>
        <w:t xml:space="preserve">one of </w:t>
      </w:r>
      <w:r w:rsidR="00542C89">
        <w:rPr>
          <w:rFonts w:ascii="Times New Roman" w:hAnsi="Times New Roman" w:cs="Times New Roman"/>
          <w:sz w:val="24"/>
          <w:szCs w:val="24"/>
        </w:rPr>
        <w:t xml:space="preserve">the </w:t>
      </w:r>
      <w:r w:rsidR="0004483C">
        <w:rPr>
          <w:rFonts w:ascii="Times New Roman" w:hAnsi="Times New Roman" w:cs="Times New Roman"/>
          <w:sz w:val="24"/>
          <w:szCs w:val="24"/>
        </w:rPr>
        <w:t xml:space="preserve">many </w:t>
      </w:r>
      <w:r w:rsidR="000C3503">
        <w:rPr>
          <w:rFonts w:ascii="Times New Roman" w:hAnsi="Times New Roman" w:cs="Times New Roman"/>
          <w:sz w:val="24"/>
          <w:szCs w:val="24"/>
        </w:rPr>
        <w:t>requirements</w:t>
      </w:r>
      <w:r w:rsidR="00FE0AA6">
        <w:rPr>
          <w:rFonts w:ascii="Times New Roman" w:hAnsi="Times New Roman" w:cs="Times New Roman"/>
          <w:sz w:val="24"/>
          <w:szCs w:val="24"/>
        </w:rPr>
        <w:t xml:space="preserve"> </w:t>
      </w:r>
      <w:r w:rsidR="00542C89">
        <w:rPr>
          <w:rFonts w:ascii="Times New Roman" w:hAnsi="Times New Roman" w:cs="Times New Roman"/>
          <w:sz w:val="24"/>
          <w:szCs w:val="24"/>
        </w:rPr>
        <w:t xml:space="preserve">needed in order to achieve </w:t>
      </w:r>
      <w:r w:rsidR="00547BEA">
        <w:rPr>
          <w:rFonts w:ascii="Times New Roman" w:hAnsi="Times New Roman" w:cs="Times New Roman"/>
          <w:sz w:val="24"/>
          <w:szCs w:val="24"/>
        </w:rPr>
        <w:t xml:space="preserve">effective teamwork in healthcare today. </w:t>
      </w:r>
    </w:p>
    <w:p w:rsidR="002058A4" w:rsidRPr="00542C89" w:rsidRDefault="00D30573" w:rsidP="00542C89">
      <w:pPr>
        <w:pStyle w:val="Heading2"/>
        <w:shd w:val="clear" w:color="auto" w:fill="FFFFFF"/>
        <w:spacing w:line="276" w:lineRule="auto"/>
        <w:jc w:val="both"/>
        <w:rPr>
          <w:b w:val="0"/>
          <w:color w:val="000000"/>
          <w:sz w:val="24"/>
          <w:szCs w:val="22"/>
        </w:rPr>
      </w:pPr>
      <w:r w:rsidRPr="00815A1A">
        <w:rPr>
          <w:rStyle w:val="Caption1"/>
          <w:b w:val="0"/>
          <w:color w:val="000000"/>
          <w:sz w:val="24"/>
          <w:szCs w:val="22"/>
        </w:rPr>
        <w:t>The Oregon State Board of Nursing, Division 47, S</w:t>
      </w:r>
      <w:r>
        <w:rPr>
          <w:rStyle w:val="Caption1"/>
          <w:b w:val="0"/>
          <w:color w:val="000000"/>
          <w:sz w:val="24"/>
          <w:szCs w:val="22"/>
        </w:rPr>
        <w:t>tandards for Community-Based Care Registered Nurse D</w:t>
      </w:r>
      <w:r w:rsidRPr="00815A1A">
        <w:rPr>
          <w:rStyle w:val="Caption1"/>
          <w:b w:val="0"/>
          <w:color w:val="000000"/>
          <w:sz w:val="24"/>
          <w:szCs w:val="22"/>
        </w:rPr>
        <w:t>elegation page is part of the Oregon Administrative Rule (OAR), last filed January 15, 2013. This is updated on the first of each month after any rule action(s) filed with the Secretary of State</w:t>
      </w:r>
      <w:r>
        <w:rPr>
          <w:rStyle w:val="Caption1"/>
          <w:b w:val="0"/>
          <w:color w:val="000000"/>
          <w:sz w:val="24"/>
          <w:szCs w:val="22"/>
        </w:rPr>
        <w:t xml:space="preserve"> are taken in the previous month</w:t>
      </w:r>
      <w:r w:rsidRPr="00815A1A">
        <w:rPr>
          <w:rStyle w:val="Caption1"/>
          <w:b w:val="0"/>
          <w:color w:val="000000"/>
          <w:sz w:val="24"/>
          <w:szCs w:val="22"/>
        </w:rPr>
        <w:t>. If one wishes to file an action agains</w:t>
      </w:r>
      <w:r w:rsidR="00542C89">
        <w:rPr>
          <w:rStyle w:val="Caption1"/>
          <w:b w:val="0"/>
          <w:color w:val="000000"/>
          <w:sz w:val="24"/>
          <w:szCs w:val="22"/>
        </w:rPr>
        <w:t>t the OAR they have until the fifteenth</w:t>
      </w:r>
      <w:r w:rsidRPr="00815A1A">
        <w:rPr>
          <w:rStyle w:val="Caption1"/>
          <w:b w:val="0"/>
          <w:color w:val="000000"/>
          <w:sz w:val="24"/>
          <w:szCs w:val="22"/>
        </w:rPr>
        <w:t xml:space="preserve"> of ea</w:t>
      </w:r>
      <w:r w:rsidR="00542C89">
        <w:rPr>
          <w:rStyle w:val="Caption1"/>
          <w:b w:val="0"/>
          <w:color w:val="000000"/>
          <w:sz w:val="24"/>
          <w:szCs w:val="22"/>
        </w:rPr>
        <w:t>ch month (or prior day if the fifteenth</w:t>
      </w:r>
      <w:r w:rsidRPr="00815A1A">
        <w:rPr>
          <w:rStyle w:val="Caption1"/>
          <w:b w:val="0"/>
          <w:color w:val="000000"/>
          <w:sz w:val="24"/>
          <w:szCs w:val="22"/>
        </w:rPr>
        <w:t xml:space="preserve"> is a weekend or holiday). The links on the page are all functional</w:t>
      </w:r>
      <w:r>
        <w:rPr>
          <w:rStyle w:val="Caption1"/>
          <w:b w:val="0"/>
          <w:color w:val="000000"/>
          <w:sz w:val="24"/>
          <w:szCs w:val="22"/>
        </w:rPr>
        <w:t xml:space="preserve"> and load</w:t>
      </w:r>
      <w:r w:rsidRPr="00815A1A">
        <w:rPr>
          <w:rStyle w:val="Caption1"/>
          <w:b w:val="0"/>
          <w:color w:val="000000"/>
          <w:sz w:val="24"/>
          <w:szCs w:val="22"/>
        </w:rPr>
        <w:t xml:space="preserve"> quickly. Many of the links on the page are for contact sources were you will find the names and email addresses of those who provide information and are held accountable.  Also, the links lead to many other branches of the Oregon State Archives. The OAR is copyrighted by the Oregon Secretary of State. All rights are reserve</w:t>
      </w:r>
      <w:r w:rsidR="00542C89">
        <w:rPr>
          <w:rStyle w:val="Caption1"/>
          <w:b w:val="0"/>
          <w:color w:val="000000"/>
          <w:sz w:val="24"/>
          <w:szCs w:val="22"/>
        </w:rPr>
        <w:t xml:space="preserve">d. The targeted audience is </w:t>
      </w:r>
      <w:r w:rsidRPr="00815A1A">
        <w:rPr>
          <w:rStyle w:val="Caption1"/>
          <w:b w:val="0"/>
          <w:color w:val="000000"/>
          <w:sz w:val="24"/>
          <w:szCs w:val="22"/>
        </w:rPr>
        <w:t>Registered Nurse</w:t>
      </w:r>
      <w:r w:rsidR="00542C89">
        <w:rPr>
          <w:rStyle w:val="Caption1"/>
          <w:b w:val="0"/>
          <w:color w:val="000000"/>
          <w:sz w:val="24"/>
          <w:szCs w:val="22"/>
        </w:rPr>
        <w:t>s, and the purpose is to provide RN</w:t>
      </w:r>
      <w:r w:rsidRPr="00815A1A">
        <w:rPr>
          <w:rStyle w:val="Caption1"/>
          <w:b w:val="0"/>
          <w:color w:val="000000"/>
          <w:sz w:val="24"/>
          <w:szCs w:val="22"/>
        </w:rPr>
        <w:t>s with knowledge about delegating client/nursing care and the objectives are clearly stated.</w:t>
      </w:r>
    </w:p>
    <w:p w:rsidR="007924DC" w:rsidRPr="00F5627A" w:rsidRDefault="00F5627A" w:rsidP="007425EE">
      <w:pPr>
        <w:jc w:val="both"/>
        <w:rPr>
          <w:rFonts w:ascii="Times New Roman" w:hAnsi="Times New Roman" w:cs="Times New Roman"/>
          <w:sz w:val="24"/>
          <w:szCs w:val="24"/>
        </w:rPr>
      </w:pPr>
      <w:proofErr w:type="gramStart"/>
      <w:r w:rsidRPr="00F5627A">
        <w:rPr>
          <w:rFonts w:ascii="Times New Roman" w:hAnsi="Times New Roman" w:cs="Times New Roman"/>
          <w:sz w:val="24"/>
          <w:szCs w:val="24"/>
        </w:rPr>
        <w:t>Oregon State Board of Nursing.</w:t>
      </w:r>
      <w:proofErr w:type="gramEnd"/>
      <w:r w:rsidRPr="00F5627A">
        <w:rPr>
          <w:rFonts w:ascii="Times New Roman" w:hAnsi="Times New Roman" w:cs="Times New Roman"/>
          <w:sz w:val="24"/>
          <w:szCs w:val="24"/>
        </w:rPr>
        <w:t xml:space="preserve"> (1998, March 13). Oregon State Archives. Retrieved February 11, 2013, from </w:t>
      </w:r>
      <w:hyperlink r:id="rId5" w:history="1">
        <w:r w:rsidRPr="00F5627A">
          <w:rPr>
            <w:rStyle w:val="Hyperlink"/>
            <w:rFonts w:ascii="Times New Roman" w:hAnsi="Times New Roman" w:cs="Times New Roman"/>
            <w:color w:val="auto"/>
            <w:sz w:val="24"/>
            <w:szCs w:val="24"/>
            <w:u w:val="none"/>
          </w:rPr>
          <w:t>http://arcweb.sos.state.or.us/pages/rules/oars_800/oar_851/851_047.html</w:t>
        </w:r>
      </w:hyperlink>
    </w:p>
    <w:p w:rsidR="007924DC" w:rsidRPr="00F5627A" w:rsidRDefault="007924DC" w:rsidP="007425EE">
      <w:pPr>
        <w:jc w:val="both"/>
        <w:rPr>
          <w:rFonts w:ascii="Times New Roman" w:hAnsi="Times New Roman" w:cs="Times New Roman"/>
          <w:sz w:val="24"/>
          <w:szCs w:val="24"/>
        </w:rPr>
      </w:pPr>
      <w:proofErr w:type="spellStart"/>
      <w:proofErr w:type="gramStart"/>
      <w:r w:rsidRPr="00F5627A">
        <w:rPr>
          <w:rFonts w:ascii="Times New Roman" w:hAnsi="Times New Roman" w:cs="Times New Roman"/>
          <w:sz w:val="24"/>
          <w:szCs w:val="24"/>
        </w:rPr>
        <w:t>Zerwekh</w:t>
      </w:r>
      <w:proofErr w:type="spellEnd"/>
      <w:r w:rsidRPr="00F5627A">
        <w:rPr>
          <w:rFonts w:ascii="Times New Roman" w:hAnsi="Times New Roman" w:cs="Times New Roman"/>
          <w:sz w:val="24"/>
          <w:szCs w:val="24"/>
        </w:rPr>
        <w:t>, J. G., &amp; Garneau, A. Z. (2012).</w:t>
      </w:r>
      <w:proofErr w:type="gramEnd"/>
      <w:r w:rsidRPr="00F5627A">
        <w:rPr>
          <w:rFonts w:ascii="Times New Roman" w:hAnsi="Times New Roman" w:cs="Times New Roman"/>
          <w:sz w:val="24"/>
          <w:szCs w:val="24"/>
        </w:rPr>
        <w:t xml:space="preserve"> Delegation in the clinical setting. Nursing today: transition and trends (7th ed., pp. 285-286). St. Louis: Saunders.</w:t>
      </w:r>
    </w:p>
    <w:p w:rsidR="007924DC" w:rsidRPr="00F5627A" w:rsidRDefault="007924DC" w:rsidP="007425EE">
      <w:pPr>
        <w:jc w:val="both"/>
        <w:rPr>
          <w:rFonts w:ascii="Times New Roman" w:hAnsi="Times New Roman" w:cs="Times New Roman"/>
          <w:sz w:val="24"/>
          <w:szCs w:val="24"/>
        </w:rPr>
      </w:pPr>
    </w:p>
    <w:p w:rsidR="007924DC" w:rsidRDefault="007924DC" w:rsidP="007425EE">
      <w:pPr>
        <w:jc w:val="both"/>
        <w:rPr>
          <w:rFonts w:ascii="Times New Roman" w:hAnsi="Times New Roman" w:cs="Times New Roman"/>
          <w:sz w:val="24"/>
          <w:szCs w:val="24"/>
        </w:rPr>
      </w:pPr>
    </w:p>
    <w:p w:rsidR="004D3378" w:rsidRDefault="004D3378" w:rsidP="007425EE">
      <w:pPr>
        <w:jc w:val="both"/>
        <w:rPr>
          <w:rFonts w:ascii="Times New Roman" w:hAnsi="Times New Roman" w:cs="Times New Roman"/>
          <w:sz w:val="24"/>
          <w:szCs w:val="24"/>
        </w:rPr>
      </w:pPr>
    </w:p>
    <w:p w:rsidR="007F38EC" w:rsidRPr="00841FE5" w:rsidRDefault="007F38EC" w:rsidP="007425EE">
      <w:pPr>
        <w:jc w:val="both"/>
        <w:rPr>
          <w:rFonts w:ascii="Times New Roman" w:hAnsi="Times New Roman" w:cs="Times New Roman"/>
          <w:sz w:val="24"/>
          <w:szCs w:val="24"/>
        </w:rPr>
      </w:pPr>
    </w:p>
    <w:tbl>
      <w:tblPr>
        <w:tblW w:w="5398" w:type="pct"/>
        <w:tblCellSpacing w:w="0" w:type="dxa"/>
        <w:tblInd w:w="-90" w:type="dxa"/>
        <w:tblLayout w:type="fixed"/>
        <w:tblCellMar>
          <w:left w:w="0" w:type="dxa"/>
          <w:right w:w="0" w:type="dxa"/>
        </w:tblCellMar>
        <w:tblLook w:val="0000"/>
      </w:tblPr>
      <w:tblGrid>
        <w:gridCol w:w="10105"/>
      </w:tblGrid>
      <w:tr w:rsidR="00515B2D" w:rsidTr="00966543">
        <w:trPr>
          <w:trHeight w:val="314"/>
          <w:tblCellSpacing w:w="0" w:type="dxa"/>
        </w:trPr>
        <w:tc>
          <w:tcPr>
            <w:tcW w:w="5000" w:type="pct"/>
            <w:vAlign w:val="center"/>
          </w:tcPr>
          <w:p w:rsidR="00D610F0" w:rsidRDefault="00D610F0" w:rsidP="00966543">
            <w:pPr>
              <w:jc w:val="center"/>
              <w:rPr>
                <w:b/>
                <w:bCs/>
                <w:sz w:val="27"/>
                <w:szCs w:val="27"/>
              </w:rPr>
            </w:pPr>
          </w:p>
          <w:p w:rsidR="00D610F0" w:rsidRDefault="00D610F0" w:rsidP="00966543">
            <w:pPr>
              <w:jc w:val="center"/>
              <w:rPr>
                <w:b/>
                <w:bCs/>
                <w:sz w:val="27"/>
                <w:szCs w:val="27"/>
              </w:rPr>
            </w:pPr>
          </w:p>
          <w:p w:rsidR="00D610F0" w:rsidRDefault="00D610F0" w:rsidP="00966543">
            <w:pPr>
              <w:jc w:val="center"/>
              <w:rPr>
                <w:b/>
                <w:bCs/>
                <w:sz w:val="27"/>
                <w:szCs w:val="27"/>
              </w:rPr>
            </w:pPr>
          </w:p>
          <w:p w:rsidR="00D610F0" w:rsidRDefault="00D610F0" w:rsidP="00D610F0">
            <w:pPr>
              <w:jc w:val="center"/>
              <w:rPr>
                <w:b/>
                <w:bCs/>
                <w:sz w:val="27"/>
                <w:szCs w:val="27"/>
              </w:rPr>
            </w:pPr>
          </w:p>
          <w:p w:rsidR="00515B2D" w:rsidRDefault="00515B2D" w:rsidP="00D610F0">
            <w:pPr>
              <w:jc w:val="center"/>
            </w:pPr>
            <w:r>
              <w:rPr>
                <w:b/>
                <w:bCs/>
                <w:sz w:val="27"/>
                <w:szCs w:val="27"/>
              </w:rPr>
              <w:lastRenderedPageBreak/>
              <w:t>FRMC School of Nursing</w:t>
            </w:r>
          </w:p>
        </w:tc>
      </w:tr>
      <w:tr w:rsidR="00515B2D" w:rsidTr="00966543">
        <w:trPr>
          <w:trHeight w:val="269"/>
          <w:tblCellSpacing w:w="0" w:type="dxa"/>
        </w:trPr>
        <w:tc>
          <w:tcPr>
            <w:tcW w:w="5000" w:type="pct"/>
            <w:vAlign w:val="center"/>
          </w:tcPr>
          <w:p w:rsidR="00515B2D" w:rsidRDefault="00515B2D" w:rsidP="00966543">
            <w:pPr>
              <w:jc w:val="center"/>
            </w:pPr>
            <w:r>
              <w:lastRenderedPageBreak/>
              <w:t>Website Review Rubric</w:t>
            </w:r>
          </w:p>
        </w:tc>
      </w:tr>
      <w:tr w:rsidR="00515B2D" w:rsidTr="00515B2D">
        <w:trPr>
          <w:trHeight w:val="1710"/>
          <w:tblCellSpacing w:w="0" w:type="dxa"/>
        </w:trPr>
        <w:tc>
          <w:tcPr>
            <w:tcW w:w="5000" w:type="pct"/>
            <w:vAlign w:val="center"/>
          </w:tcPr>
          <w:p w:rsidR="00515B2D" w:rsidRDefault="00515B2D" w:rsidP="00966543">
            <w:pPr>
              <w:jc w:val="center"/>
            </w:pPr>
            <w:r>
              <w:t>NCA III - Management</w:t>
            </w:r>
          </w:p>
          <w:p w:rsidR="00515B2D" w:rsidRDefault="00515B2D" w:rsidP="00966543">
            <w:pPr>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515B2D" w:rsidRPr="00D6735B" w:rsidTr="00966543">
        <w:trPr>
          <w:trHeight w:val="2691"/>
          <w:tblCellSpacing w:w="0" w:type="dxa"/>
        </w:trPr>
        <w:tc>
          <w:tcPr>
            <w:tcW w:w="5000" w:type="pct"/>
            <w:vAlign w:val="center"/>
          </w:tcPr>
          <w:tbl>
            <w:tblPr>
              <w:tblW w:w="1114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1142"/>
            </w:tblGrid>
            <w:tr w:rsidR="00515B2D" w:rsidRPr="00D6735B" w:rsidTr="00966543">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2"/>
                    <w:gridCol w:w="7197"/>
                    <w:gridCol w:w="1170"/>
                  </w:tblGrid>
                  <w:tr w:rsidR="00515B2D" w:rsidRPr="00D6735B" w:rsidTr="00515B2D">
                    <w:trPr>
                      <w:trHeight w:val="301"/>
                      <w:tblCellSpacing w:w="0" w:type="dxa"/>
                    </w:trPr>
                    <w:tc>
                      <w:tcPr>
                        <w:tcW w:w="837" w:type="pct"/>
                        <w:tcBorders>
                          <w:top w:val="outset" w:sz="6" w:space="0" w:color="auto"/>
                          <w:left w:val="outset" w:sz="6" w:space="0" w:color="auto"/>
                          <w:bottom w:val="outset" w:sz="6" w:space="0" w:color="auto"/>
                          <w:right w:val="outset" w:sz="6" w:space="0" w:color="auto"/>
                        </w:tcBorders>
                        <w:vAlign w:val="center"/>
                      </w:tcPr>
                      <w:p w:rsidR="00515B2D" w:rsidRPr="00D6735B" w:rsidRDefault="00515B2D" w:rsidP="00966543">
                        <w:pPr>
                          <w:rPr>
                            <w:sz w:val="20"/>
                            <w:szCs w:val="20"/>
                          </w:rPr>
                        </w:pPr>
                        <w:r w:rsidRPr="00D6735B">
                          <w:rPr>
                            <w:sz w:val="20"/>
                            <w:szCs w:val="20"/>
                          </w:rPr>
                          <w:t> </w:t>
                        </w:r>
                      </w:p>
                    </w:tc>
                    <w:tc>
                      <w:tcPr>
                        <w:tcW w:w="3581" w:type="pct"/>
                        <w:tcBorders>
                          <w:top w:val="outset" w:sz="6" w:space="0" w:color="auto"/>
                          <w:left w:val="outset" w:sz="6" w:space="0" w:color="auto"/>
                          <w:bottom w:val="outset" w:sz="6" w:space="0" w:color="auto"/>
                          <w:right w:val="outset" w:sz="6" w:space="0" w:color="auto"/>
                        </w:tcBorders>
                        <w:vAlign w:val="center"/>
                      </w:tcPr>
                      <w:p w:rsidR="00515B2D" w:rsidRPr="00D6735B" w:rsidRDefault="00515B2D" w:rsidP="00966543">
                        <w:pPr>
                          <w:jc w:val="center"/>
                          <w:rPr>
                            <w:sz w:val="20"/>
                            <w:szCs w:val="20"/>
                          </w:rPr>
                        </w:pPr>
                        <w:r w:rsidRPr="00D6735B">
                          <w:rPr>
                            <w:b/>
                            <w:bCs/>
                            <w:sz w:val="20"/>
                            <w:szCs w:val="20"/>
                          </w:rPr>
                          <w:t>Criteria</w:t>
                        </w:r>
                      </w:p>
                    </w:tc>
                    <w:tc>
                      <w:tcPr>
                        <w:tcW w:w="582" w:type="pct"/>
                        <w:tcBorders>
                          <w:top w:val="outset" w:sz="6" w:space="0" w:color="auto"/>
                          <w:left w:val="outset" w:sz="6" w:space="0" w:color="auto"/>
                          <w:bottom w:val="outset" w:sz="6" w:space="0" w:color="auto"/>
                          <w:right w:val="outset" w:sz="6" w:space="0" w:color="auto"/>
                        </w:tcBorders>
                        <w:vAlign w:val="center"/>
                      </w:tcPr>
                      <w:p w:rsidR="00515B2D" w:rsidRPr="00D6735B" w:rsidRDefault="00515B2D" w:rsidP="00966543">
                        <w:pPr>
                          <w:jc w:val="center"/>
                          <w:rPr>
                            <w:sz w:val="20"/>
                            <w:szCs w:val="20"/>
                          </w:rPr>
                        </w:pPr>
                        <w:r w:rsidRPr="00D6735B">
                          <w:rPr>
                            <w:b/>
                            <w:bCs/>
                            <w:sz w:val="20"/>
                            <w:szCs w:val="20"/>
                          </w:rPr>
                          <w:t>Points</w:t>
                        </w:r>
                      </w:p>
                    </w:tc>
                  </w:tr>
                </w:tbl>
                <w:p w:rsidR="00515B2D" w:rsidRPr="00D6735B" w:rsidRDefault="00515B2D" w:rsidP="00966543">
                  <w:pPr>
                    <w:spacing w:line="105" w:lineRule="atLeast"/>
                    <w:rPr>
                      <w:sz w:val="20"/>
                      <w:szCs w:val="20"/>
                    </w:rPr>
                  </w:pPr>
                </w:p>
              </w:tc>
            </w:tr>
            <w:tr w:rsidR="00515B2D" w:rsidRPr="00D6735B" w:rsidTr="00515B2D">
              <w:trPr>
                <w:trHeight w:val="8427"/>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5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5"/>
                    <w:gridCol w:w="3814"/>
                    <w:gridCol w:w="2701"/>
                    <w:gridCol w:w="718"/>
                    <w:gridCol w:w="1179"/>
                  </w:tblGrid>
                  <w:tr w:rsidR="00515B2D" w:rsidRPr="00D6735B" w:rsidTr="00515B2D">
                    <w:trPr>
                      <w:trHeight w:val="231"/>
                      <w:tblCellSpacing w:w="0" w:type="dxa"/>
                    </w:trPr>
                    <w:tc>
                      <w:tcPr>
                        <w:tcW w:w="818" w:type="pct"/>
                        <w:tcBorders>
                          <w:top w:val="outset" w:sz="6" w:space="0" w:color="auto"/>
                          <w:left w:val="nil"/>
                          <w:bottom w:val="outset" w:sz="6" w:space="0" w:color="auto"/>
                          <w:right w:val="outset" w:sz="6" w:space="0" w:color="auto"/>
                        </w:tcBorders>
                        <w:vAlign w:val="center"/>
                      </w:tcPr>
                      <w:p w:rsidR="00515B2D" w:rsidRPr="00CA03D0" w:rsidRDefault="00515B2D" w:rsidP="00966543">
                        <w:pPr>
                          <w:rPr>
                            <w:b/>
                            <w:sz w:val="20"/>
                            <w:szCs w:val="20"/>
                          </w:rPr>
                        </w:pPr>
                      </w:p>
                    </w:tc>
                    <w:tc>
                      <w:tcPr>
                        <w:tcW w:w="1896" w:type="pct"/>
                        <w:tcBorders>
                          <w:top w:val="outset" w:sz="6" w:space="0" w:color="auto"/>
                          <w:left w:val="outset" w:sz="6" w:space="0" w:color="auto"/>
                          <w:bottom w:val="outset" w:sz="6" w:space="0" w:color="auto"/>
                          <w:right w:val="outset" w:sz="6" w:space="0" w:color="auto"/>
                        </w:tcBorders>
                        <w:vAlign w:val="center"/>
                      </w:tcPr>
                      <w:p w:rsidR="00515B2D" w:rsidRPr="009A54D0" w:rsidRDefault="00515B2D" w:rsidP="00966543">
                        <w:pPr>
                          <w:jc w:val="center"/>
                          <w:rPr>
                            <w:b/>
                            <w:sz w:val="28"/>
                            <w:szCs w:val="28"/>
                          </w:rPr>
                        </w:pPr>
                        <w:r>
                          <w:rPr>
                            <w:b/>
                            <w:sz w:val="28"/>
                            <w:szCs w:val="28"/>
                          </w:rPr>
                          <w:t>3</w:t>
                        </w:r>
                      </w:p>
                    </w:tc>
                    <w:tc>
                      <w:tcPr>
                        <w:tcW w:w="1343" w:type="pct"/>
                        <w:tcBorders>
                          <w:top w:val="outset" w:sz="6" w:space="0" w:color="auto"/>
                          <w:left w:val="outset" w:sz="6" w:space="0" w:color="auto"/>
                          <w:bottom w:val="outset" w:sz="6" w:space="0" w:color="auto"/>
                          <w:right w:val="outset" w:sz="6" w:space="0" w:color="auto"/>
                        </w:tcBorders>
                        <w:vAlign w:val="center"/>
                      </w:tcPr>
                      <w:p w:rsidR="00515B2D" w:rsidRPr="00515B2D" w:rsidRDefault="00515B2D" w:rsidP="00515B2D">
                        <w:pPr>
                          <w:jc w:val="center"/>
                          <w:rPr>
                            <w:b/>
                            <w:sz w:val="28"/>
                            <w:szCs w:val="28"/>
                          </w:rPr>
                        </w:pPr>
                        <w:r>
                          <w:rPr>
                            <w:b/>
                            <w:sz w:val="28"/>
                            <w:szCs w:val="28"/>
                          </w:rPr>
                          <w:t>1</w:t>
                        </w:r>
                      </w:p>
                    </w:tc>
                    <w:tc>
                      <w:tcPr>
                        <w:tcW w:w="357" w:type="pct"/>
                        <w:tcBorders>
                          <w:top w:val="outset" w:sz="6" w:space="0" w:color="auto"/>
                          <w:left w:val="outset" w:sz="6" w:space="0" w:color="auto"/>
                          <w:bottom w:val="outset" w:sz="6" w:space="0" w:color="auto"/>
                          <w:right w:val="outset" w:sz="6" w:space="0" w:color="auto"/>
                        </w:tcBorders>
                        <w:vAlign w:val="center"/>
                      </w:tcPr>
                      <w:p w:rsidR="00515B2D" w:rsidRPr="00CA03D0" w:rsidRDefault="00515B2D" w:rsidP="00966543">
                        <w:pPr>
                          <w:jc w:val="center"/>
                          <w:rPr>
                            <w:b/>
                            <w:sz w:val="28"/>
                            <w:szCs w:val="28"/>
                          </w:rPr>
                        </w:pPr>
                        <w:r w:rsidRPr="00CA03D0">
                          <w:rPr>
                            <w:b/>
                            <w:sz w:val="28"/>
                            <w:szCs w:val="28"/>
                          </w:rPr>
                          <w:t>0</w:t>
                        </w:r>
                      </w:p>
                    </w:tc>
                    <w:tc>
                      <w:tcPr>
                        <w:tcW w:w="586" w:type="pct"/>
                        <w:tcBorders>
                          <w:top w:val="outset" w:sz="6" w:space="0" w:color="auto"/>
                          <w:left w:val="outset" w:sz="6" w:space="0" w:color="auto"/>
                          <w:bottom w:val="outset" w:sz="6" w:space="0" w:color="auto"/>
                          <w:right w:val="nil"/>
                        </w:tcBorders>
                        <w:vAlign w:val="center"/>
                      </w:tcPr>
                      <w:p w:rsidR="00515B2D" w:rsidRPr="00CA03D0" w:rsidRDefault="00515B2D" w:rsidP="00966543">
                        <w:pPr>
                          <w:rPr>
                            <w:b/>
                            <w:sz w:val="20"/>
                            <w:szCs w:val="20"/>
                          </w:rPr>
                        </w:pPr>
                        <w:r w:rsidRPr="00CA03D0">
                          <w:rPr>
                            <w:b/>
                            <w:sz w:val="20"/>
                            <w:szCs w:val="20"/>
                          </w:rPr>
                          <w:t> </w:t>
                        </w:r>
                      </w:p>
                    </w:tc>
                  </w:tr>
                  <w:tr w:rsidR="00515B2D" w:rsidRPr="00D6735B" w:rsidTr="00515B2D">
                    <w:trPr>
                      <w:trHeight w:val="139"/>
                      <w:tblCellSpacing w:w="0" w:type="dxa"/>
                    </w:trPr>
                    <w:tc>
                      <w:tcPr>
                        <w:tcW w:w="818" w:type="pct"/>
                        <w:tcBorders>
                          <w:top w:val="outset" w:sz="6" w:space="0" w:color="auto"/>
                          <w:left w:val="nil"/>
                          <w:bottom w:val="outset" w:sz="6" w:space="0" w:color="auto"/>
                          <w:right w:val="outset" w:sz="6" w:space="0" w:color="auto"/>
                        </w:tcBorders>
                        <w:vAlign w:val="center"/>
                      </w:tcPr>
                      <w:p w:rsidR="00515B2D" w:rsidRPr="00E1541A" w:rsidRDefault="00515B2D" w:rsidP="00966543">
                        <w:pPr>
                          <w:spacing w:line="135" w:lineRule="atLeast"/>
                          <w:jc w:val="center"/>
                        </w:pPr>
                        <w:r w:rsidRPr="00E1541A">
                          <w:rPr>
                            <w:b/>
                            <w:bCs/>
                          </w:rPr>
                          <w:t>Timely contribution to discussion.</w:t>
                        </w:r>
                      </w:p>
                    </w:tc>
                    <w:tc>
                      <w:tcPr>
                        <w:tcW w:w="1896" w:type="pct"/>
                        <w:tcBorders>
                          <w:top w:val="outset" w:sz="6" w:space="0" w:color="auto"/>
                          <w:left w:val="outset" w:sz="6" w:space="0" w:color="auto"/>
                          <w:bottom w:val="outset" w:sz="6" w:space="0" w:color="auto"/>
                          <w:right w:val="outset" w:sz="6" w:space="0" w:color="auto"/>
                        </w:tcBorders>
                        <w:vAlign w:val="center"/>
                      </w:tcPr>
                      <w:p w:rsidR="00515B2D" w:rsidRPr="00515B2D" w:rsidRDefault="00515B2D" w:rsidP="00515B2D">
                        <w:pPr>
                          <w:spacing w:line="135" w:lineRule="atLeast"/>
                          <w:jc w:val="center"/>
                        </w:pPr>
                        <w:r w:rsidRPr="00E1541A">
                          <w:t xml:space="preserve">Response questions posted by </w:t>
                        </w:r>
                        <w:r w:rsidRPr="00E1541A">
                          <w:rPr>
                            <w:b/>
                          </w:rPr>
                          <w:t>Friday at 0800</w:t>
                        </w:r>
                        <w:r w:rsidRPr="00E1541A">
                          <w:t>.</w:t>
                        </w:r>
                      </w:p>
                    </w:tc>
                    <w:tc>
                      <w:tcPr>
                        <w:tcW w:w="1343" w:type="pct"/>
                        <w:tcBorders>
                          <w:top w:val="outset" w:sz="6" w:space="0" w:color="auto"/>
                          <w:left w:val="outset" w:sz="6" w:space="0" w:color="auto"/>
                          <w:bottom w:val="outset" w:sz="6" w:space="0" w:color="auto"/>
                          <w:right w:val="outset" w:sz="6" w:space="0" w:color="auto"/>
                        </w:tcBorders>
                        <w:vAlign w:val="center"/>
                      </w:tcPr>
                      <w:p w:rsidR="00515B2D" w:rsidRPr="00E1541A" w:rsidRDefault="00515B2D" w:rsidP="00966543">
                        <w:pPr>
                          <w:spacing w:line="135" w:lineRule="atLeast"/>
                          <w:jc w:val="center"/>
                        </w:pPr>
                        <w:r w:rsidRPr="00E1541A">
                          <w:t>N/A</w:t>
                        </w:r>
                      </w:p>
                    </w:tc>
                    <w:tc>
                      <w:tcPr>
                        <w:tcW w:w="357" w:type="pct"/>
                        <w:vMerge w:val="restart"/>
                        <w:tcBorders>
                          <w:top w:val="outset" w:sz="6" w:space="0" w:color="auto"/>
                          <w:left w:val="outset" w:sz="6" w:space="0" w:color="auto"/>
                          <w:right w:val="outset" w:sz="6" w:space="0" w:color="auto"/>
                        </w:tcBorders>
                        <w:textDirection w:val="btLr"/>
                        <w:vAlign w:val="center"/>
                      </w:tcPr>
                      <w:p w:rsidR="00515B2D" w:rsidRPr="00E1541A" w:rsidRDefault="00515B2D" w:rsidP="00966543">
                        <w:pPr>
                          <w:spacing w:line="135" w:lineRule="atLeast"/>
                          <w:ind w:left="113" w:right="113"/>
                          <w:jc w:val="center"/>
                        </w:pPr>
                        <w:r w:rsidRPr="00E1541A">
                          <w:t>Response not posted by due date. No response or disrespectful/inappropriate language.</w:t>
                        </w:r>
                      </w:p>
                    </w:tc>
                    <w:tc>
                      <w:tcPr>
                        <w:tcW w:w="586" w:type="pct"/>
                        <w:tcBorders>
                          <w:top w:val="outset" w:sz="6" w:space="0" w:color="auto"/>
                          <w:left w:val="outset" w:sz="6" w:space="0" w:color="auto"/>
                          <w:bottom w:val="outset" w:sz="6" w:space="0" w:color="auto"/>
                          <w:right w:val="nil"/>
                        </w:tcBorders>
                        <w:vAlign w:val="center"/>
                      </w:tcPr>
                      <w:p w:rsidR="00515B2D" w:rsidRPr="009A54D0" w:rsidRDefault="00515B2D" w:rsidP="00966543">
                        <w:pPr>
                          <w:spacing w:line="135" w:lineRule="atLeast"/>
                          <w:jc w:val="center"/>
                          <w:rPr>
                            <w:b/>
                            <w:sz w:val="20"/>
                            <w:szCs w:val="20"/>
                          </w:rPr>
                        </w:pPr>
                        <w:r w:rsidRPr="009A54D0">
                          <w:rPr>
                            <w:b/>
                          </w:rPr>
                          <w:t>_</w:t>
                        </w:r>
                        <w:r>
                          <w:rPr>
                            <w:b/>
                            <w:color w:val="FF0000"/>
                          </w:rPr>
                          <w:t>3</w:t>
                        </w:r>
                        <w:r w:rsidRPr="009A54D0">
                          <w:rPr>
                            <w:b/>
                          </w:rPr>
                          <w:t>/3</w:t>
                        </w:r>
                        <w:r w:rsidRPr="009A54D0">
                          <w:rPr>
                            <w:b/>
                            <w:sz w:val="20"/>
                            <w:szCs w:val="20"/>
                          </w:rPr>
                          <w:t>__</w:t>
                        </w:r>
                      </w:p>
                    </w:tc>
                  </w:tr>
                  <w:tr w:rsidR="00515B2D" w:rsidRPr="00D6735B" w:rsidTr="00515B2D">
                    <w:trPr>
                      <w:trHeight w:val="848"/>
                      <w:tblCellSpacing w:w="0" w:type="dxa"/>
                    </w:trPr>
                    <w:tc>
                      <w:tcPr>
                        <w:tcW w:w="818" w:type="pct"/>
                        <w:tcBorders>
                          <w:top w:val="outset" w:sz="6" w:space="0" w:color="auto"/>
                          <w:left w:val="nil"/>
                          <w:bottom w:val="outset" w:sz="6" w:space="0" w:color="auto"/>
                          <w:right w:val="outset" w:sz="6" w:space="0" w:color="auto"/>
                        </w:tcBorders>
                        <w:vAlign w:val="center"/>
                      </w:tcPr>
                      <w:p w:rsidR="00515B2D" w:rsidRPr="00E1541A" w:rsidRDefault="00515B2D" w:rsidP="00966543">
                        <w:pPr>
                          <w:jc w:val="center"/>
                        </w:pPr>
                        <w:r w:rsidRPr="00E1541A">
                          <w:rPr>
                            <w:b/>
                            <w:bCs/>
                          </w:rPr>
                          <w:t>Knowledge of topic.</w:t>
                        </w:r>
                      </w:p>
                    </w:tc>
                    <w:tc>
                      <w:tcPr>
                        <w:tcW w:w="1896" w:type="pct"/>
                        <w:tcBorders>
                          <w:top w:val="outset" w:sz="6" w:space="0" w:color="auto"/>
                          <w:left w:val="outset" w:sz="6" w:space="0" w:color="auto"/>
                          <w:bottom w:val="outset" w:sz="6" w:space="0" w:color="auto"/>
                          <w:right w:val="outset" w:sz="6" w:space="0" w:color="auto"/>
                        </w:tcBorders>
                        <w:vAlign w:val="center"/>
                      </w:tcPr>
                      <w:p w:rsidR="00515B2D" w:rsidRDefault="00515B2D" w:rsidP="00966543">
                        <w:pPr>
                          <w:jc w:val="center"/>
                        </w:pPr>
                        <w:r w:rsidRPr="00E1541A">
                          <w:t>Exceptional depth of knowledge reflected by</w:t>
                        </w:r>
                        <w:r>
                          <w:t xml:space="preserve"> summarizing and evaluating website for a possibility of 2 points will be awarded for each:</w:t>
                        </w:r>
                      </w:p>
                      <w:p w:rsidR="00515B2D" w:rsidRDefault="00515B2D" w:rsidP="00515B2D">
                        <w:pPr>
                          <w:numPr>
                            <w:ilvl w:val="0"/>
                            <w:numId w:val="1"/>
                          </w:numPr>
                          <w:spacing w:after="0" w:line="240" w:lineRule="auto"/>
                          <w:ind w:left="380"/>
                        </w:pPr>
                        <w:r>
                          <w:t>Authority</w:t>
                        </w:r>
                      </w:p>
                      <w:p w:rsidR="00515B2D" w:rsidRDefault="00515B2D" w:rsidP="00515B2D">
                        <w:pPr>
                          <w:numPr>
                            <w:ilvl w:val="0"/>
                            <w:numId w:val="1"/>
                          </w:numPr>
                          <w:spacing w:after="0" w:line="240" w:lineRule="auto"/>
                          <w:ind w:left="380"/>
                        </w:pPr>
                        <w:r>
                          <w:t>Timeliness and continuity</w:t>
                        </w:r>
                      </w:p>
                      <w:p w:rsidR="00515B2D" w:rsidRDefault="00515B2D" w:rsidP="00515B2D">
                        <w:pPr>
                          <w:numPr>
                            <w:ilvl w:val="0"/>
                            <w:numId w:val="1"/>
                          </w:numPr>
                          <w:spacing w:after="0" w:line="240" w:lineRule="auto"/>
                          <w:ind w:left="380"/>
                        </w:pPr>
                        <w:r>
                          <w:t>Purpose</w:t>
                        </w:r>
                      </w:p>
                      <w:p w:rsidR="00515B2D" w:rsidRDefault="00515B2D" w:rsidP="00515B2D">
                        <w:pPr>
                          <w:numPr>
                            <w:ilvl w:val="0"/>
                            <w:numId w:val="1"/>
                          </w:numPr>
                          <w:spacing w:after="0" w:line="240" w:lineRule="auto"/>
                          <w:ind w:left="380"/>
                        </w:pPr>
                        <w:r>
                          <w:t>Content: accuracy and objectivity</w:t>
                        </w:r>
                      </w:p>
                      <w:p w:rsidR="00515B2D" w:rsidRPr="00E1541A" w:rsidRDefault="00515B2D" w:rsidP="00515B2D">
                        <w:pPr>
                          <w:numPr>
                            <w:ilvl w:val="0"/>
                            <w:numId w:val="1"/>
                          </w:numPr>
                          <w:spacing w:after="0" w:line="240" w:lineRule="auto"/>
                          <w:ind w:left="380"/>
                        </w:pPr>
                        <w:r>
                          <w:t>Structure and access</w:t>
                        </w:r>
                      </w:p>
                    </w:tc>
                    <w:tc>
                      <w:tcPr>
                        <w:tcW w:w="1343" w:type="pct"/>
                        <w:tcBorders>
                          <w:top w:val="outset" w:sz="6" w:space="0" w:color="auto"/>
                          <w:left w:val="outset" w:sz="6" w:space="0" w:color="auto"/>
                          <w:bottom w:val="outset" w:sz="6" w:space="0" w:color="auto"/>
                          <w:right w:val="outset" w:sz="6" w:space="0" w:color="auto"/>
                        </w:tcBorders>
                        <w:vAlign w:val="center"/>
                      </w:tcPr>
                      <w:p w:rsidR="00515B2D" w:rsidRPr="00E1541A" w:rsidRDefault="00515B2D" w:rsidP="00966543">
                        <w:pPr>
                          <w:jc w:val="center"/>
                        </w:pPr>
                        <w:r w:rsidRPr="00E1541A">
                          <w:t xml:space="preserve">No depth of knowledge reflected in responses.  Frequently uses brief responses that offer no new ideas. </w:t>
                        </w:r>
                      </w:p>
                    </w:tc>
                    <w:tc>
                      <w:tcPr>
                        <w:tcW w:w="357" w:type="pct"/>
                        <w:vMerge/>
                        <w:tcBorders>
                          <w:left w:val="outset" w:sz="6" w:space="0" w:color="auto"/>
                          <w:right w:val="outset" w:sz="6" w:space="0" w:color="auto"/>
                        </w:tcBorders>
                        <w:vAlign w:val="center"/>
                      </w:tcPr>
                      <w:p w:rsidR="00515B2D" w:rsidRPr="00E1541A" w:rsidRDefault="00515B2D" w:rsidP="00966543">
                        <w:pPr>
                          <w:jc w:val="center"/>
                        </w:pPr>
                      </w:p>
                    </w:tc>
                    <w:tc>
                      <w:tcPr>
                        <w:tcW w:w="586" w:type="pct"/>
                        <w:tcBorders>
                          <w:top w:val="outset" w:sz="6" w:space="0" w:color="auto"/>
                          <w:left w:val="outset" w:sz="6" w:space="0" w:color="auto"/>
                          <w:bottom w:val="outset" w:sz="6" w:space="0" w:color="auto"/>
                          <w:right w:val="nil"/>
                        </w:tcBorders>
                        <w:vAlign w:val="center"/>
                      </w:tcPr>
                      <w:p w:rsidR="00515B2D" w:rsidRPr="009A54D0" w:rsidRDefault="00515B2D" w:rsidP="00966543">
                        <w:pPr>
                          <w:jc w:val="center"/>
                          <w:rPr>
                            <w:b/>
                            <w:sz w:val="28"/>
                            <w:szCs w:val="28"/>
                          </w:rPr>
                        </w:pPr>
                        <w:r w:rsidRPr="009A54D0">
                          <w:rPr>
                            <w:b/>
                            <w:sz w:val="28"/>
                            <w:szCs w:val="28"/>
                          </w:rPr>
                          <w:t>__</w:t>
                        </w:r>
                        <w:r>
                          <w:rPr>
                            <w:b/>
                            <w:color w:val="FF0000"/>
                            <w:sz w:val="28"/>
                            <w:szCs w:val="28"/>
                          </w:rPr>
                          <w:t>10</w:t>
                        </w:r>
                        <w:r w:rsidRPr="009A54D0">
                          <w:rPr>
                            <w:b/>
                            <w:sz w:val="28"/>
                            <w:szCs w:val="28"/>
                          </w:rPr>
                          <w:t>/</w:t>
                        </w:r>
                        <w:r>
                          <w:rPr>
                            <w:b/>
                            <w:sz w:val="28"/>
                            <w:szCs w:val="28"/>
                          </w:rPr>
                          <w:t>10</w:t>
                        </w:r>
                        <w:r w:rsidRPr="009A54D0">
                          <w:rPr>
                            <w:b/>
                            <w:sz w:val="28"/>
                            <w:szCs w:val="28"/>
                          </w:rPr>
                          <w:t>_</w:t>
                        </w:r>
                      </w:p>
                    </w:tc>
                  </w:tr>
                  <w:tr w:rsidR="00515B2D" w:rsidRPr="00D6735B" w:rsidTr="00515B2D">
                    <w:trPr>
                      <w:trHeight w:val="993"/>
                      <w:tblCellSpacing w:w="0" w:type="dxa"/>
                    </w:trPr>
                    <w:tc>
                      <w:tcPr>
                        <w:tcW w:w="818" w:type="pct"/>
                        <w:tcBorders>
                          <w:top w:val="outset" w:sz="6" w:space="0" w:color="auto"/>
                          <w:left w:val="nil"/>
                          <w:bottom w:val="outset" w:sz="6" w:space="0" w:color="auto"/>
                          <w:right w:val="outset" w:sz="6" w:space="0" w:color="auto"/>
                        </w:tcBorders>
                        <w:vAlign w:val="center"/>
                      </w:tcPr>
                      <w:p w:rsidR="00515B2D" w:rsidRPr="00E1541A" w:rsidRDefault="00515B2D" w:rsidP="00966543">
                        <w:pPr>
                          <w:rPr>
                            <w:b/>
                          </w:rPr>
                        </w:pPr>
                        <w:r w:rsidRPr="00E1541A">
                          <w:rPr>
                            <w:b/>
                          </w:rPr>
                          <w:t>Professionalism</w:t>
                        </w:r>
                      </w:p>
                    </w:tc>
                    <w:tc>
                      <w:tcPr>
                        <w:tcW w:w="1896" w:type="pct"/>
                        <w:tcBorders>
                          <w:top w:val="outset" w:sz="6" w:space="0" w:color="auto"/>
                          <w:left w:val="outset" w:sz="6" w:space="0" w:color="auto"/>
                          <w:bottom w:val="outset" w:sz="6" w:space="0" w:color="auto"/>
                          <w:right w:val="outset" w:sz="6" w:space="0" w:color="auto"/>
                        </w:tcBorders>
                        <w:vAlign w:val="center"/>
                      </w:tcPr>
                      <w:p w:rsidR="00515B2D" w:rsidRPr="00E1541A" w:rsidRDefault="00515B2D" w:rsidP="00966543">
                        <w:pPr>
                          <w:jc w:val="center"/>
                        </w:pPr>
                        <w:r w:rsidRPr="00E1541A">
                          <w:t>Uses correct grammar and punctuation. Is respectful of others in discussion and response.</w:t>
                        </w:r>
                      </w:p>
                    </w:tc>
                    <w:tc>
                      <w:tcPr>
                        <w:tcW w:w="1343" w:type="pct"/>
                        <w:tcBorders>
                          <w:top w:val="outset" w:sz="6" w:space="0" w:color="auto"/>
                          <w:left w:val="outset" w:sz="6" w:space="0" w:color="auto"/>
                          <w:bottom w:val="outset" w:sz="6" w:space="0" w:color="auto"/>
                          <w:right w:val="outset" w:sz="6" w:space="0" w:color="auto"/>
                        </w:tcBorders>
                        <w:vAlign w:val="center"/>
                      </w:tcPr>
                      <w:p w:rsidR="00515B2D" w:rsidRPr="00E1541A" w:rsidRDefault="00515B2D" w:rsidP="00966543">
                        <w:pPr>
                          <w:jc w:val="center"/>
                        </w:pPr>
                        <w:r w:rsidRPr="00E1541A">
                          <w:t xml:space="preserve">Grammar and punctuation with some errors. </w:t>
                        </w:r>
                      </w:p>
                    </w:tc>
                    <w:tc>
                      <w:tcPr>
                        <w:tcW w:w="357" w:type="pct"/>
                        <w:vMerge/>
                        <w:tcBorders>
                          <w:left w:val="outset" w:sz="6" w:space="0" w:color="auto"/>
                          <w:right w:val="outset" w:sz="6" w:space="0" w:color="auto"/>
                        </w:tcBorders>
                        <w:vAlign w:val="center"/>
                      </w:tcPr>
                      <w:p w:rsidR="00515B2D" w:rsidRPr="00E1541A" w:rsidRDefault="00515B2D" w:rsidP="00966543">
                        <w:pPr>
                          <w:jc w:val="center"/>
                        </w:pPr>
                      </w:p>
                    </w:tc>
                    <w:tc>
                      <w:tcPr>
                        <w:tcW w:w="586" w:type="pct"/>
                        <w:tcBorders>
                          <w:top w:val="outset" w:sz="6" w:space="0" w:color="auto"/>
                          <w:left w:val="outset" w:sz="6" w:space="0" w:color="auto"/>
                          <w:bottom w:val="outset" w:sz="6" w:space="0" w:color="auto"/>
                          <w:right w:val="nil"/>
                        </w:tcBorders>
                        <w:vAlign w:val="center"/>
                      </w:tcPr>
                      <w:p w:rsidR="00515B2D" w:rsidRPr="009A54D0" w:rsidRDefault="00515B2D" w:rsidP="00966543">
                        <w:pPr>
                          <w:spacing w:line="105" w:lineRule="atLeast"/>
                          <w:jc w:val="center"/>
                          <w:rPr>
                            <w:b/>
                            <w:sz w:val="28"/>
                            <w:szCs w:val="28"/>
                          </w:rPr>
                        </w:pPr>
                        <w:r w:rsidRPr="009A54D0">
                          <w:rPr>
                            <w:b/>
                            <w:sz w:val="28"/>
                            <w:szCs w:val="28"/>
                          </w:rPr>
                          <w:t>__</w:t>
                        </w:r>
                        <w:r>
                          <w:rPr>
                            <w:b/>
                            <w:color w:val="FF0000"/>
                            <w:sz w:val="28"/>
                            <w:szCs w:val="28"/>
                          </w:rPr>
                          <w:t>3</w:t>
                        </w:r>
                        <w:r w:rsidRPr="009A54D0">
                          <w:rPr>
                            <w:b/>
                            <w:sz w:val="28"/>
                            <w:szCs w:val="28"/>
                          </w:rPr>
                          <w:t>/3_</w:t>
                        </w:r>
                      </w:p>
                    </w:tc>
                  </w:tr>
                  <w:tr w:rsidR="00515B2D" w:rsidRPr="00D6735B" w:rsidTr="00515B2D">
                    <w:trPr>
                      <w:trHeight w:val="1227"/>
                      <w:tblCellSpacing w:w="0" w:type="dxa"/>
                    </w:trPr>
                    <w:tc>
                      <w:tcPr>
                        <w:tcW w:w="818" w:type="pct"/>
                        <w:tcBorders>
                          <w:top w:val="outset" w:sz="6" w:space="0" w:color="auto"/>
                          <w:left w:val="nil"/>
                          <w:bottom w:val="outset" w:sz="6" w:space="0" w:color="auto"/>
                          <w:right w:val="outset" w:sz="6" w:space="0" w:color="auto"/>
                        </w:tcBorders>
                        <w:vAlign w:val="center"/>
                      </w:tcPr>
                      <w:p w:rsidR="00515B2D" w:rsidRPr="00E1541A" w:rsidRDefault="00515B2D" w:rsidP="00966543">
                        <w:pPr>
                          <w:rPr>
                            <w:b/>
                          </w:rPr>
                        </w:pPr>
                        <w:r w:rsidRPr="00E1541A">
                          <w:t> </w:t>
                        </w:r>
                        <w:r w:rsidRPr="00E1541A">
                          <w:rPr>
                            <w:b/>
                          </w:rPr>
                          <w:t>References</w:t>
                        </w:r>
                      </w:p>
                    </w:tc>
                    <w:tc>
                      <w:tcPr>
                        <w:tcW w:w="1896" w:type="pct"/>
                        <w:tcBorders>
                          <w:top w:val="outset" w:sz="6" w:space="0" w:color="auto"/>
                          <w:left w:val="outset" w:sz="6" w:space="0" w:color="auto"/>
                          <w:bottom w:val="outset" w:sz="6" w:space="0" w:color="auto"/>
                          <w:right w:val="outset" w:sz="6" w:space="0" w:color="auto"/>
                        </w:tcBorders>
                        <w:vAlign w:val="center"/>
                      </w:tcPr>
                      <w:p w:rsidR="00515B2D" w:rsidRPr="00E1541A" w:rsidRDefault="00515B2D" w:rsidP="00966543">
                        <w:r w:rsidRPr="00E1541A">
                          <w:t xml:space="preserve"> Internally cites use of </w:t>
                        </w:r>
                        <w:r w:rsidRPr="00E1541A">
                          <w:rPr>
                            <w:b/>
                          </w:rPr>
                          <w:t xml:space="preserve">references. </w:t>
                        </w:r>
                        <w:r w:rsidRPr="00E1541A">
                          <w:t>References from the internet are reputable websites.  No blogs or opinion websites used.</w:t>
                        </w:r>
                      </w:p>
                    </w:tc>
                    <w:tc>
                      <w:tcPr>
                        <w:tcW w:w="1343" w:type="pct"/>
                        <w:tcBorders>
                          <w:top w:val="outset" w:sz="6" w:space="0" w:color="auto"/>
                          <w:left w:val="outset" w:sz="6" w:space="0" w:color="auto"/>
                          <w:bottom w:val="outset" w:sz="6" w:space="0" w:color="auto"/>
                          <w:right w:val="outset" w:sz="6" w:space="0" w:color="auto"/>
                        </w:tcBorders>
                        <w:vAlign w:val="center"/>
                      </w:tcPr>
                      <w:p w:rsidR="00515B2D" w:rsidRPr="00E1541A" w:rsidRDefault="00515B2D" w:rsidP="00966543">
                        <w:pPr>
                          <w:jc w:val="center"/>
                        </w:pPr>
                        <w:r w:rsidRPr="00E1541A">
                          <w:t>Offers no citations or incomplete citations</w:t>
                        </w:r>
                        <w:r>
                          <w:t>.</w:t>
                        </w:r>
                      </w:p>
                    </w:tc>
                    <w:tc>
                      <w:tcPr>
                        <w:tcW w:w="357" w:type="pct"/>
                        <w:vMerge/>
                        <w:tcBorders>
                          <w:left w:val="outset" w:sz="6" w:space="0" w:color="auto"/>
                          <w:bottom w:val="outset" w:sz="6" w:space="0" w:color="auto"/>
                          <w:right w:val="outset" w:sz="6" w:space="0" w:color="auto"/>
                        </w:tcBorders>
                        <w:vAlign w:val="center"/>
                      </w:tcPr>
                      <w:p w:rsidR="00515B2D" w:rsidRPr="00E1541A" w:rsidRDefault="00515B2D" w:rsidP="00966543">
                        <w:pPr>
                          <w:jc w:val="center"/>
                        </w:pPr>
                      </w:p>
                    </w:tc>
                    <w:tc>
                      <w:tcPr>
                        <w:tcW w:w="586" w:type="pct"/>
                        <w:tcBorders>
                          <w:top w:val="outset" w:sz="6" w:space="0" w:color="auto"/>
                          <w:left w:val="outset" w:sz="6" w:space="0" w:color="auto"/>
                          <w:bottom w:val="outset" w:sz="6" w:space="0" w:color="auto"/>
                          <w:right w:val="nil"/>
                        </w:tcBorders>
                        <w:vAlign w:val="center"/>
                      </w:tcPr>
                      <w:p w:rsidR="00515B2D" w:rsidRPr="009A54D0" w:rsidRDefault="00515B2D" w:rsidP="00966543">
                        <w:pPr>
                          <w:jc w:val="center"/>
                          <w:rPr>
                            <w:b/>
                            <w:sz w:val="20"/>
                            <w:szCs w:val="20"/>
                          </w:rPr>
                        </w:pPr>
                        <w:r w:rsidRPr="009A54D0">
                          <w:rPr>
                            <w:b/>
                            <w:sz w:val="28"/>
                            <w:szCs w:val="28"/>
                          </w:rPr>
                          <w:t>__</w:t>
                        </w:r>
                        <w:r>
                          <w:rPr>
                            <w:b/>
                            <w:color w:val="FF0000"/>
                            <w:sz w:val="28"/>
                            <w:szCs w:val="28"/>
                          </w:rPr>
                          <w:t>3</w:t>
                        </w:r>
                        <w:r>
                          <w:rPr>
                            <w:b/>
                            <w:sz w:val="28"/>
                            <w:szCs w:val="28"/>
                          </w:rPr>
                          <w:t>/3</w:t>
                        </w:r>
                        <w:r w:rsidRPr="009A54D0">
                          <w:rPr>
                            <w:b/>
                            <w:sz w:val="28"/>
                            <w:szCs w:val="28"/>
                          </w:rPr>
                          <w:t>__</w:t>
                        </w:r>
                      </w:p>
                    </w:tc>
                  </w:tr>
                  <w:tr w:rsidR="00515B2D" w:rsidRPr="00D6735B" w:rsidTr="00515B2D">
                    <w:trPr>
                      <w:trHeight w:val="462"/>
                      <w:tblCellSpacing w:w="0" w:type="dxa"/>
                    </w:trPr>
                    <w:tc>
                      <w:tcPr>
                        <w:tcW w:w="818" w:type="pct"/>
                        <w:tcBorders>
                          <w:top w:val="outset" w:sz="6" w:space="0" w:color="auto"/>
                          <w:left w:val="nil"/>
                          <w:bottom w:val="outset" w:sz="6" w:space="0" w:color="auto"/>
                          <w:right w:val="outset" w:sz="6" w:space="0" w:color="auto"/>
                        </w:tcBorders>
                        <w:vAlign w:val="center"/>
                      </w:tcPr>
                      <w:p w:rsidR="00515B2D" w:rsidRPr="00D6735B" w:rsidRDefault="00515B2D" w:rsidP="00966543">
                        <w:pPr>
                          <w:rPr>
                            <w:sz w:val="20"/>
                            <w:szCs w:val="20"/>
                          </w:rPr>
                        </w:pPr>
                      </w:p>
                    </w:tc>
                    <w:tc>
                      <w:tcPr>
                        <w:tcW w:w="1896" w:type="pct"/>
                        <w:tcBorders>
                          <w:top w:val="outset" w:sz="6" w:space="0" w:color="auto"/>
                          <w:left w:val="outset" w:sz="6" w:space="0" w:color="auto"/>
                          <w:bottom w:val="outset" w:sz="6" w:space="0" w:color="auto"/>
                          <w:right w:val="outset" w:sz="6" w:space="0" w:color="auto"/>
                        </w:tcBorders>
                        <w:vAlign w:val="center"/>
                      </w:tcPr>
                      <w:p w:rsidR="00515B2D" w:rsidRPr="00D6735B" w:rsidRDefault="00515B2D" w:rsidP="00966543">
                        <w:pPr>
                          <w:rPr>
                            <w:sz w:val="20"/>
                            <w:szCs w:val="20"/>
                          </w:rPr>
                        </w:pPr>
                      </w:p>
                    </w:tc>
                    <w:tc>
                      <w:tcPr>
                        <w:tcW w:w="1343" w:type="pct"/>
                        <w:tcBorders>
                          <w:top w:val="outset" w:sz="6" w:space="0" w:color="auto"/>
                          <w:left w:val="outset" w:sz="6" w:space="0" w:color="auto"/>
                          <w:bottom w:val="outset" w:sz="6" w:space="0" w:color="auto"/>
                          <w:right w:val="outset" w:sz="6" w:space="0" w:color="auto"/>
                        </w:tcBorders>
                        <w:vAlign w:val="center"/>
                      </w:tcPr>
                      <w:p w:rsidR="00515B2D" w:rsidRPr="00D6735B" w:rsidRDefault="00515B2D" w:rsidP="00966543">
                        <w:pPr>
                          <w:rPr>
                            <w:sz w:val="20"/>
                            <w:szCs w:val="20"/>
                          </w:rPr>
                        </w:pPr>
                      </w:p>
                    </w:tc>
                    <w:tc>
                      <w:tcPr>
                        <w:tcW w:w="357" w:type="pct"/>
                        <w:tcBorders>
                          <w:top w:val="outset" w:sz="6" w:space="0" w:color="auto"/>
                          <w:left w:val="outset" w:sz="6" w:space="0" w:color="auto"/>
                          <w:bottom w:val="outset" w:sz="6" w:space="0" w:color="auto"/>
                          <w:right w:val="outset" w:sz="6" w:space="0" w:color="auto"/>
                        </w:tcBorders>
                        <w:vAlign w:val="center"/>
                      </w:tcPr>
                      <w:p w:rsidR="00515B2D" w:rsidRPr="00D6735B" w:rsidRDefault="00515B2D" w:rsidP="00966543">
                        <w:pPr>
                          <w:jc w:val="right"/>
                          <w:rPr>
                            <w:b/>
                            <w:bCs/>
                            <w:sz w:val="20"/>
                            <w:szCs w:val="20"/>
                          </w:rPr>
                        </w:pPr>
                        <w:r w:rsidRPr="00D6735B">
                          <w:rPr>
                            <w:b/>
                            <w:bCs/>
                            <w:sz w:val="20"/>
                            <w:szCs w:val="20"/>
                          </w:rPr>
                          <w:t>Total----&gt;</w:t>
                        </w:r>
                      </w:p>
                    </w:tc>
                    <w:tc>
                      <w:tcPr>
                        <w:tcW w:w="586" w:type="pct"/>
                        <w:tcBorders>
                          <w:top w:val="outset" w:sz="6" w:space="0" w:color="auto"/>
                          <w:left w:val="outset" w:sz="6" w:space="0" w:color="auto"/>
                          <w:bottom w:val="outset" w:sz="6" w:space="0" w:color="auto"/>
                          <w:right w:val="nil"/>
                        </w:tcBorders>
                        <w:vAlign w:val="center"/>
                      </w:tcPr>
                      <w:p w:rsidR="00515B2D" w:rsidRPr="00515B2D" w:rsidRDefault="00515B2D" w:rsidP="00515B2D">
                        <w:pPr>
                          <w:pBdr>
                            <w:bottom w:val="single" w:sz="12" w:space="1" w:color="auto"/>
                          </w:pBdr>
                          <w:jc w:val="center"/>
                          <w:rPr>
                            <w:b/>
                            <w:sz w:val="28"/>
                            <w:szCs w:val="28"/>
                          </w:rPr>
                        </w:pPr>
                        <w:r>
                          <w:rPr>
                            <w:b/>
                            <w:color w:val="FF0000"/>
                            <w:sz w:val="28"/>
                            <w:szCs w:val="28"/>
                          </w:rPr>
                          <w:t>19</w:t>
                        </w:r>
                        <w:r>
                          <w:rPr>
                            <w:b/>
                            <w:sz w:val="28"/>
                            <w:szCs w:val="28"/>
                          </w:rPr>
                          <w:t>/19</w:t>
                        </w:r>
                      </w:p>
                    </w:tc>
                  </w:tr>
                </w:tbl>
                <w:p w:rsidR="00515B2D" w:rsidRPr="00D6735B" w:rsidRDefault="00515B2D" w:rsidP="00966543">
                  <w:pPr>
                    <w:rPr>
                      <w:sz w:val="20"/>
                      <w:szCs w:val="20"/>
                    </w:rPr>
                  </w:pPr>
                </w:p>
              </w:tc>
            </w:tr>
          </w:tbl>
          <w:p w:rsidR="00515B2D" w:rsidRPr="00D6735B" w:rsidRDefault="00515B2D" w:rsidP="00966543">
            <w:pPr>
              <w:rPr>
                <w:sz w:val="20"/>
                <w:szCs w:val="20"/>
              </w:rPr>
            </w:pPr>
          </w:p>
        </w:tc>
      </w:tr>
      <w:tr w:rsidR="00515B2D" w:rsidTr="00966543">
        <w:trPr>
          <w:trHeight w:val="30"/>
          <w:tblCellSpacing w:w="0" w:type="dxa"/>
        </w:trPr>
        <w:tc>
          <w:tcPr>
            <w:tcW w:w="5000" w:type="pct"/>
            <w:vAlign w:val="center"/>
          </w:tcPr>
          <w:p w:rsidR="00515B2D" w:rsidRDefault="00515B2D" w:rsidP="00966543">
            <w:pPr>
              <w:pStyle w:val="NormalWeb"/>
              <w:spacing w:line="30" w:lineRule="atLeast"/>
              <w:jc w:val="center"/>
            </w:pPr>
            <w:r>
              <w:rPr>
                <w:b/>
                <w:bCs/>
                <w:sz w:val="20"/>
                <w:szCs w:val="20"/>
              </w:rPr>
              <w:t>Powered by TeAch-nology.com- The Web Portal For Educators! (www.teach-nology.com)</w:t>
            </w:r>
          </w:p>
        </w:tc>
      </w:tr>
    </w:tbl>
    <w:p w:rsidR="00515B2D" w:rsidRDefault="00515B2D" w:rsidP="00515B2D">
      <w:r>
        <w:t>Great job I think you provided a great summary and investigated the web site in</w:t>
      </w:r>
      <w:r w:rsidR="00D610F0">
        <w:t xml:space="preserve"> great </w:t>
      </w:r>
      <w:r>
        <w:t xml:space="preserve">detail. </w:t>
      </w:r>
      <w:r w:rsidR="00D610F0">
        <w:t xml:space="preserve">It was a pleasure to read. </w:t>
      </w:r>
    </w:p>
    <w:p w:rsidR="0018670E" w:rsidRPr="00841FE5" w:rsidRDefault="0018670E">
      <w:pPr>
        <w:jc w:val="both"/>
        <w:rPr>
          <w:rFonts w:ascii="Times New Roman" w:hAnsi="Times New Roman" w:cs="Times New Roman"/>
          <w:sz w:val="24"/>
          <w:szCs w:val="24"/>
        </w:rPr>
      </w:pPr>
    </w:p>
    <w:sectPr w:rsidR="0018670E" w:rsidRPr="00841FE5" w:rsidSect="00D610F0">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4EDB"/>
    <w:rsid w:val="0004483C"/>
    <w:rsid w:val="000539C1"/>
    <w:rsid w:val="000875F6"/>
    <w:rsid w:val="000C3503"/>
    <w:rsid w:val="0012784D"/>
    <w:rsid w:val="00141C03"/>
    <w:rsid w:val="0018670E"/>
    <w:rsid w:val="001E3727"/>
    <w:rsid w:val="002058A4"/>
    <w:rsid w:val="00210988"/>
    <w:rsid w:val="003835D7"/>
    <w:rsid w:val="00434A8C"/>
    <w:rsid w:val="004D3378"/>
    <w:rsid w:val="00515B2D"/>
    <w:rsid w:val="005250AB"/>
    <w:rsid w:val="00542C89"/>
    <w:rsid w:val="00547BEA"/>
    <w:rsid w:val="00600300"/>
    <w:rsid w:val="007425EE"/>
    <w:rsid w:val="007924DC"/>
    <w:rsid w:val="007C30B9"/>
    <w:rsid w:val="007F38EC"/>
    <w:rsid w:val="00841FE5"/>
    <w:rsid w:val="00930910"/>
    <w:rsid w:val="009630CB"/>
    <w:rsid w:val="00B34CE8"/>
    <w:rsid w:val="00B57A47"/>
    <w:rsid w:val="00C02306"/>
    <w:rsid w:val="00D30573"/>
    <w:rsid w:val="00D610F0"/>
    <w:rsid w:val="00E95D36"/>
    <w:rsid w:val="00F3380B"/>
    <w:rsid w:val="00F5627A"/>
    <w:rsid w:val="00FE0AA6"/>
    <w:rsid w:val="00FE4E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4D"/>
  </w:style>
  <w:style w:type="paragraph" w:styleId="Heading2">
    <w:name w:val="heading 2"/>
    <w:basedOn w:val="Normal"/>
    <w:link w:val="Heading2Char"/>
    <w:uiPriority w:val="9"/>
    <w:qFormat/>
    <w:rsid w:val="00D305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27A"/>
    <w:rPr>
      <w:color w:val="0000FF" w:themeColor="hyperlink"/>
      <w:u w:val="single"/>
    </w:rPr>
  </w:style>
  <w:style w:type="character" w:customStyle="1" w:styleId="Heading2Char">
    <w:name w:val="Heading 2 Char"/>
    <w:basedOn w:val="DefaultParagraphFont"/>
    <w:link w:val="Heading2"/>
    <w:uiPriority w:val="9"/>
    <w:rsid w:val="00D30573"/>
    <w:rPr>
      <w:rFonts w:ascii="Times New Roman" w:eastAsia="Times New Roman" w:hAnsi="Times New Roman" w:cs="Times New Roman"/>
      <w:b/>
      <w:bCs/>
      <w:sz w:val="36"/>
      <w:szCs w:val="36"/>
    </w:rPr>
  </w:style>
  <w:style w:type="character" w:customStyle="1" w:styleId="Caption1">
    <w:name w:val="Caption1"/>
    <w:basedOn w:val="DefaultParagraphFont"/>
    <w:rsid w:val="00D30573"/>
  </w:style>
  <w:style w:type="paragraph" w:styleId="NormalWeb">
    <w:name w:val="Normal (Web)"/>
    <w:basedOn w:val="Normal"/>
    <w:uiPriority w:val="99"/>
    <w:rsid w:val="00515B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27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web.sos.state.or.us/pages/rules/oars_800/oar_851/851_04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1103</Words>
  <Characters>6289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bowert</cp:lastModifiedBy>
  <cp:revision>2</cp:revision>
  <dcterms:created xsi:type="dcterms:W3CDTF">2013-02-18T02:26:00Z</dcterms:created>
  <dcterms:modified xsi:type="dcterms:W3CDTF">2013-02-18T02:26:00Z</dcterms:modified>
</cp:coreProperties>
</file>