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49" w:rsidRDefault="00386D1F">
      <w:r>
        <w:t xml:space="preserve">Medications to study for </w:t>
      </w:r>
      <w:proofErr w:type="gramStart"/>
      <w:r>
        <w:t>Musculoskeletal</w:t>
      </w:r>
      <w:proofErr w:type="gramEnd"/>
      <w:r>
        <w:t xml:space="preserve"> </w:t>
      </w:r>
      <w:r w:rsidR="00CB5749">
        <w:t>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386D1F">
        <w:t xml:space="preserve"> questions on the quiz</w:t>
      </w:r>
      <w:r w:rsidR="008250E8">
        <w:t xml:space="preserve"> multiple </w:t>
      </w:r>
      <w:proofErr w:type="gramStart"/>
      <w:r w:rsidR="008250E8">
        <w:t>choice</w:t>
      </w:r>
      <w:proofErr w:type="gramEnd"/>
      <w:r w:rsidR="00386D1F">
        <w:t xml:space="preserve"> and one select all that apply</w:t>
      </w:r>
      <w:r w:rsidR="008250E8">
        <w:t>.</w:t>
      </w:r>
    </w:p>
    <w:p w:rsidR="000251DA" w:rsidRPr="0010182F" w:rsidRDefault="0054563C">
      <w:pPr>
        <w:rPr>
          <w:b/>
        </w:rPr>
      </w:pPr>
      <w:proofErr w:type="spellStart"/>
      <w:r w:rsidRPr="0010182F">
        <w:rPr>
          <w:b/>
        </w:rPr>
        <w:t>Hydroxychloroquine</w:t>
      </w:r>
      <w:proofErr w:type="spellEnd"/>
      <w:r w:rsidRPr="0010182F">
        <w:rPr>
          <w:b/>
        </w:rPr>
        <w:t xml:space="preserve"> (</w:t>
      </w:r>
      <w:proofErr w:type="spellStart"/>
      <w:r w:rsidRPr="0010182F">
        <w:rPr>
          <w:b/>
        </w:rPr>
        <w:t>Plaquenil</w:t>
      </w:r>
      <w:proofErr w:type="spellEnd"/>
      <w:r w:rsidRPr="0010182F">
        <w:rPr>
          <w:b/>
        </w:rPr>
        <w:t>)</w:t>
      </w:r>
    </w:p>
    <w:p w:rsidR="0010182F" w:rsidRDefault="0010182F">
      <w:r>
        <w:t xml:space="preserve">Class: </w:t>
      </w:r>
      <w:proofErr w:type="spellStart"/>
      <w:r>
        <w:t>Antimalarial</w:t>
      </w:r>
      <w:proofErr w:type="spellEnd"/>
      <w:r>
        <w:t xml:space="preserve"> agents (DMARDs I)</w:t>
      </w:r>
    </w:p>
    <w:p w:rsidR="0010182F" w:rsidRDefault="0010182F">
      <w:r>
        <w:t xml:space="preserve">Indication: </w:t>
      </w:r>
      <w:r w:rsidR="00ED03DA">
        <w:t>RA</w:t>
      </w:r>
    </w:p>
    <w:p w:rsidR="0010182F" w:rsidRDefault="0010182F">
      <w:r>
        <w:t>Action: slow joint degeneration and progression of RA</w:t>
      </w:r>
    </w:p>
    <w:p w:rsidR="0010182F" w:rsidRDefault="0010182F">
      <w:r>
        <w:t>Side Effects: retinal damage (blindness)</w:t>
      </w:r>
    </w:p>
    <w:p w:rsidR="0010182F" w:rsidRDefault="0010182F">
      <w:r>
        <w:t>Interventions: Have a baseline eye exam and follow-up exam every 6 months; stop med and notify physician if blurred vision occurs</w:t>
      </w:r>
    </w:p>
    <w:p w:rsidR="0054563C" w:rsidRPr="00ED03DA" w:rsidRDefault="0054563C">
      <w:pPr>
        <w:rPr>
          <w:b/>
        </w:rPr>
      </w:pPr>
      <w:proofErr w:type="spellStart"/>
      <w:r w:rsidRPr="00ED03DA">
        <w:rPr>
          <w:b/>
        </w:rPr>
        <w:t>Cyclobenzaprine</w:t>
      </w:r>
      <w:proofErr w:type="spellEnd"/>
      <w:r w:rsidRPr="00ED03DA">
        <w:rPr>
          <w:b/>
        </w:rPr>
        <w:t xml:space="preserve"> (</w:t>
      </w:r>
      <w:proofErr w:type="spellStart"/>
      <w:r w:rsidRPr="00ED03DA">
        <w:rPr>
          <w:b/>
        </w:rPr>
        <w:t>Flexeril</w:t>
      </w:r>
      <w:proofErr w:type="spellEnd"/>
      <w:r w:rsidRPr="00ED03DA">
        <w:rPr>
          <w:b/>
        </w:rPr>
        <w:t>)</w:t>
      </w:r>
    </w:p>
    <w:p w:rsidR="00ED03DA" w:rsidRDefault="00ED03DA">
      <w:r>
        <w:t>Class:</w:t>
      </w:r>
      <w:r w:rsidR="00156D78">
        <w:t xml:space="preserve"> skeletal muscle relaxants (centrally acting)</w:t>
      </w:r>
    </w:p>
    <w:p w:rsidR="00ED03DA" w:rsidRDefault="00ED03DA">
      <w:r>
        <w:t>Indication:</w:t>
      </w:r>
      <w:r w:rsidR="00156D78">
        <w:t xml:space="preserve"> pain</w:t>
      </w:r>
    </w:p>
    <w:p w:rsidR="00ED03DA" w:rsidRDefault="00ED03DA">
      <w:r>
        <w:t xml:space="preserve">Action: </w:t>
      </w:r>
      <w:r w:rsidR="00156D78">
        <w:t xml:space="preserve">reduces tonic somatic muscle at the level of the brainstem. Structurally similar to </w:t>
      </w:r>
      <w:proofErr w:type="spellStart"/>
      <w:r w:rsidR="00156D78">
        <w:t>tricyclic</w:t>
      </w:r>
      <w:proofErr w:type="spellEnd"/>
      <w:r w:rsidR="00156D78">
        <w:t xml:space="preserve"> antidepressants</w:t>
      </w:r>
    </w:p>
    <w:p w:rsidR="00ED03DA" w:rsidRDefault="00ED03DA">
      <w:r>
        <w:t>Side Effects:</w:t>
      </w:r>
      <w:r w:rsidR="00156D78">
        <w:t xml:space="preserve"> dizziness, drowsiness, dry mouth</w:t>
      </w:r>
    </w:p>
    <w:p w:rsidR="00ED03DA" w:rsidRDefault="00ED03DA">
      <w:r>
        <w:t>Interventions:</w:t>
      </w:r>
      <w:r w:rsidR="00156D78">
        <w:t xml:space="preserve"> assess for pain, muscle stiffness, and ROM before and periodically throughout</w:t>
      </w:r>
    </w:p>
    <w:p w:rsidR="0054563C" w:rsidRPr="00ED03DA" w:rsidRDefault="0054563C">
      <w:pPr>
        <w:rPr>
          <w:b/>
        </w:rPr>
      </w:pPr>
      <w:r w:rsidRPr="00ED03DA">
        <w:rPr>
          <w:b/>
        </w:rPr>
        <w:t>Acetaminophen (Tylenol)</w:t>
      </w:r>
    </w:p>
    <w:p w:rsidR="00ED03DA" w:rsidRDefault="00ED03DA" w:rsidP="00ED03DA">
      <w:r>
        <w:t>Class:</w:t>
      </w:r>
      <w:r w:rsidR="0029342A">
        <w:t xml:space="preserve"> antipyretics, </w:t>
      </w:r>
      <w:proofErr w:type="spellStart"/>
      <w:r w:rsidR="0029342A">
        <w:t>nonopioid</w:t>
      </w:r>
      <w:proofErr w:type="spellEnd"/>
      <w:r w:rsidR="0029342A">
        <w:t>, analgesics</w:t>
      </w:r>
    </w:p>
    <w:p w:rsidR="00ED03DA" w:rsidRDefault="00ED03DA" w:rsidP="00ED03DA">
      <w:r>
        <w:t>Indication:</w:t>
      </w:r>
      <w:r w:rsidR="0029342A">
        <w:t xml:space="preserve"> mild to moderate pain or fever</w:t>
      </w:r>
    </w:p>
    <w:p w:rsidR="00ED03DA" w:rsidRDefault="00ED03DA" w:rsidP="00ED03DA">
      <w:r>
        <w:t>Action:</w:t>
      </w:r>
      <w:r w:rsidR="0029342A">
        <w:t xml:space="preserve"> slows the production of prostaglandins in the CNS</w:t>
      </w:r>
      <w:r>
        <w:t xml:space="preserve"> </w:t>
      </w:r>
    </w:p>
    <w:p w:rsidR="00ED03DA" w:rsidRDefault="00ED03DA" w:rsidP="00ED03DA">
      <w:r>
        <w:t>Side Effects:</w:t>
      </w:r>
      <w:r w:rsidR="0029342A">
        <w:t xml:space="preserve"> acute toxicity that results in liver or renal damage</w:t>
      </w:r>
    </w:p>
    <w:p w:rsidR="00ED03DA" w:rsidRDefault="00ED03DA" w:rsidP="00ED03DA">
      <w:r>
        <w:t>Interventions:</w:t>
      </w:r>
      <w:r w:rsidR="0029342A">
        <w:t xml:space="preserve"> do not exceed 4g/day</w:t>
      </w:r>
    </w:p>
    <w:p w:rsidR="0054563C" w:rsidRPr="00ED03DA" w:rsidRDefault="0054563C">
      <w:pPr>
        <w:rPr>
          <w:b/>
        </w:rPr>
      </w:pPr>
      <w:r w:rsidRPr="00ED03DA">
        <w:rPr>
          <w:b/>
        </w:rPr>
        <w:t>Asp</w:t>
      </w:r>
      <w:r w:rsidR="0010182F" w:rsidRPr="00ED03DA">
        <w:rPr>
          <w:b/>
        </w:rPr>
        <w:t>i</w:t>
      </w:r>
      <w:r w:rsidRPr="00ED03DA">
        <w:rPr>
          <w:b/>
        </w:rPr>
        <w:t>rin (ASA)</w:t>
      </w:r>
    </w:p>
    <w:p w:rsidR="00ED03DA" w:rsidRDefault="00ED03DA" w:rsidP="00ED03DA">
      <w:r>
        <w:t>Class:</w:t>
      </w:r>
      <w:r w:rsidR="00B424AF">
        <w:t xml:space="preserve"> antipyretics, </w:t>
      </w:r>
      <w:proofErr w:type="spellStart"/>
      <w:r w:rsidR="00B424AF">
        <w:t>nonopioid</w:t>
      </w:r>
      <w:proofErr w:type="spellEnd"/>
      <w:r w:rsidR="00B424AF">
        <w:t xml:space="preserve"> analgesics; </w:t>
      </w:r>
      <w:proofErr w:type="spellStart"/>
      <w:r w:rsidR="00B424AF">
        <w:t>salicylates</w:t>
      </w:r>
      <w:proofErr w:type="spellEnd"/>
    </w:p>
    <w:p w:rsidR="00ED03DA" w:rsidRDefault="00ED03DA" w:rsidP="00ED03DA">
      <w:r>
        <w:t>Indication:</w:t>
      </w:r>
      <w:r w:rsidR="00B424AF">
        <w:t xml:space="preserve"> platelet aggregation</w:t>
      </w:r>
    </w:p>
    <w:p w:rsidR="00ED03DA" w:rsidRDefault="00ED03DA" w:rsidP="00ED03DA">
      <w:r>
        <w:lastRenderedPageBreak/>
        <w:t xml:space="preserve">Action: </w:t>
      </w:r>
      <w:r w:rsidR="00B424AF">
        <w:t xml:space="preserve">produce analgesia and reduce inflammation and fever by inhibiting the production of prostaglandins </w:t>
      </w:r>
    </w:p>
    <w:p w:rsidR="00ED03DA" w:rsidRDefault="00ED03DA" w:rsidP="00ED03DA">
      <w:r>
        <w:t>Side Effects:</w:t>
      </w:r>
      <w:r w:rsidR="00DD0182">
        <w:t xml:space="preserve"> GI bleeding, </w:t>
      </w:r>
      <w:proofErr w:type="spellStart"/>
      <w:r w:rsidR="00DD0182">
        <w:t>hepatotoxicity</w:t>
      </w:r>
      <w:proofErr w:type="spellEnd"/>
      <w:r w:rsidR="00DD0182">
        <w:t xml:space="preserve"> </w:t>
      </w:r>
    </w:p>
    <w:p w:rsidR="00ED03DA" w:rsidRDefault="00ED03DA">
      <w:r>
        <w:t>Interventions:</w:t>
      </w:r>
      <w:r w:rsidR="00DD0182">
        <w:t xml:space="preserve"> assess pain/fever, assess signs for hemorrhage. Assess bowel functioning (looking for occult stool, etc. monitor I&amp;O and kidney/liver v function</w:t>
      </w:r>
    </w:p>
    <w:p w:rsidR="00ED03DA" w:rsidRDefault="0054563C" w:rsidP="00ED03DA">
      <w:r w:rsidRPr="00ED03DA">
        <w:rPr>
          <w:b/>
        </w:rPr>
        <w:t>NSAIDS; Ibuprofen (Motrin)</w:t>
      </w:r>
      <w:r w:rsidR="00ED03DA" w:rsidRPr="00ED03DA">
        <w:t xml:space="preserve"> </w:t>
      </w:r>
    </w:p>
    <w:p w:rsidR="00ED03DA" w:rsidRDefault="00ED03DA" w:rsidP="00ED03DA">
      <w:r>
        <w:t>Class: NSAIDs</w:t>
      </w:r>
      <w:r w:rsidR="0001478F">
        <w:t>; COX-1 and COX-2 inhibitors</w:t>
      </w:r>
    </w:p>
    <w:p w:rsidR="00ED03DA" w:rsidRDefault="00ED03DA" w:rsidP="00ED03DA">
      <w:r>
        <w:t xml:space="preserve">Indication: </w:t>
      </w:r>
      <w:r w:rsidR="0001478F">
        <w:t xml:space="preserve">anti-inflammatory, antipyretic, and analgesic action. </w:t>
      </w:r>
    </w:p>
    <w:p w:rsidR="00ED03DA" w:rsidRDefault="00ED03DA" w:rsidP="00ED03DA">
      <w:r>
        <w:t xml:space="preserve">Action: </w:t>
      </w:r>
      <w:r w:rsidR="0001478F">
        <w:t xml:space="preserve">inhibition of </w:t>
      </w:r>
      <w:proofErr w:type="spellStart"/>
      <w:r w:rsidR="0001478F">
        <w:t>cyclooxygenase</w:t>
      </w:r>
      <w:proofErr w:type="spellEnd"/>
      <w:r w:rsidR="0001478F">
        <w:t>: Inhibition of COX-1 may result in decreased platelet aggregation and kidney damage. Inhibition of COX-2 results in decreased inflammation, fever, and pain.</w:t>
      </w:r>
    </w:p>
    <w:p w:rsidR="00ED03DA" w:rsidRDefault="00ED03DA" w:rsidP="00ED03DA">
      <w:r>
        <w:t>Side Effects:</w:t>
      </w:r>
      <w:r w:rsidR="0001478F">
        <w:t xml:space="preserve"> GI discomfort/irritation leading to GI hemorrhage or perforation.</w:t>
      </w:r>
    </w:p>
    <w:p w:rsidR="0054563C" w:rsidRPr="00ED03DA" w:rsidRDefault="00ED03DA">
      <w:r>
        <w:t>Interventions:</w:t>
      </w:r>
      <w:r w:rsidR="0001478F">
        <w:t xml:space="preserve"> take with food or a full glass of water. Avoid alcohol. Assess for signs of bleeding, nausea/vomiting, bowel sounds and function. Decreases the </w:t>
      </w:r>
      <w:proofErr w:type="spellStart"/>
      <w:r w:rsidR="0001478F">
        <w:t>antiplatelet</w:t>
      </w:r>
      <w:proofErr w:type="spellEnd"/>
      <w:r w:rsidR="0001478F">
        <w:t xml:space="preserve"> effects of low-dose aspirin used to prevent MI</w:t>
      </w:r>
    </w:p>
    <w:p w:rsidR="0054563C" w:rsidRPr="00ED03DA" w:rsidRDefault="00AB536B">
      <w:pPr>
        <w:rPr>
          <w:b/>
        </w:rPr>
      </w:pPr>
      <w:proofErr w:type="spellStart"/>
      <w:r w:rsidRPr="00ED03DA">
        <w:rPr>
          <w:b/>
        </w:rPr>
        <w:t>Meperidine</w:t>
      </w:r>
      <w:proofErr w:type="spellEnd"/>
      <w:r w:rsidRPr="00ED03DA">
        <w:rPr>
          <w:b/>
        </w:rPr>
        <w:t xml:space="preserve"> (Demerol)</w:t>
      </w:r>
      <w:r w:rsidR="00156D78">
        <w:rPr>
          <w:b/>
        </w:rPr>
        <w:t xml:space="preserve"> Oral, </w:t>
      </w:r>
      <w:proofErr w:type="spellStart"/>
      <w:r w:rsidR="00156D78">
        <w:rPr>
          <w:b/>
        </w:rPr>
        <w:t>SUbQ</w:t>
      </w:r>
      <w:proofErr w:type="spellEnd"/>
      <w:r w:rsidR="00156D78">
        <w:rPr>
          <w:b/>
        </w:rPr>
        <w:t xml:space="preserve">  IM, and IV</w:t>
      </w:r>
    </w:p>
    <w:p w:rsidR="00ED03DA" w:rsidRDefault="00ED03DA" w:rsidP="00ED03DA">
      <w:r>
        <w:t>Class:</w:t>
      </w:r>
      <w:r w:rsidR="00DD0182">
        <w:t xml:space="preserve"> </w:t>
      </w:r>
      <w:proofErr w:type="spellStart"/>
      <w:r w:rsidR="00DD0182">
        <w:t>opioid</w:t>
      </w:r>
      <w:proofErr w:type="spellEnd"/>
      <w:r w:rsidR="00DD0182">
        <w:t xml:space="preserve"> agonists</w:t>
      </w:r>
    </w:p>
    <w:p w:rsidR="00ED03DA" w:rsidRDefault="00ED03DA" w:rsidP="00ED03DA">
      <w:r>
        <w:t>Indication:</w:t>
      </w:r>
      <w:r w:rsidR="00DD0182">
        <w:t xml:space="preserve"> moderate to severe pain</w:t>
      </w:r>
    </w:p>
    <w:p w:rsidR="00ED03DA" w:rsidRDefault="00ED03DA" w:rsidP="00ED03DA">
      <w:r>
        <w:t xml:space="preserve">Action: </w:t>
      </w:r>
      <w:proofErr w:type="spellStart"/>
      <w:r w:rsidR="00DD0182">
        <w:t>opioid</w:t>
      </w:r>
      <w:proofErr w:type="spellEnd"/>
      <w:r w:rsidR="00DD0182">
        <w:t xml:space="preserve"> agonists act on the mu receptors, and to a lesser degree on kappa receptors. Activation of mu receptors produces analgesia, </w:t>
      </w:r>
      <w:proofErr w:type="spellStart"/>
      <w:r w:rsidR="00DD0182">
        <w:t>resp</w:t>
      </w:r>
      <w:proofErr w:type="spellEnd"/>
      <w:r w:rsidR="00DD0182">
        <w:t xml:space="preserve"> depression, euphoria, and sedation, whereas kappa receptor activation produces analgesia, sedation and decreased GI motility</w:t>
      </w:r>
    </w:p>
    <w:p w:rsidR="00ED03DA" w:rsidRDefault="00ED03DA" w:rsidP="00ED03DA">
      <w:r>
        <w:t>Side Effects:</w:t>
      </w:r>
      <w:r w:rsidR="00DD0182">
        <w:t xml:space="preserve"> </w:t>
      </w:r>
      <w:proofErr w:type="gramStart"/>
      <w:r w:rsidR="00DD0182">
        <w:t>resp. depression, constipation, orthostatic hypotension, urinary retention, cough</w:t>
      </w:r>
      <w:proofErr w:type="gramEnd"/>
      <w:r w:rsidR="00DD0182">
        <w:t xml:space="preserve"> suppression, sedation, risk for overdose/abuse</w:t>
      </w:r>
    </w:p>
    <w:p w:rsidR="00ED03DA" w:rsidRDefault="00ED03DA" w:rsidP="00ED03DA">
      <w:r>
        <w:t>Interventions:</w:t>
      </w:r>
      <w:r w:rsidR="00DD0182">
        <w:t xml:space="preserve"> assess pain level frequently, assess RR. Double check dose with another nurse, assess bowel function and stool </w:t>
      </w:r>
      <w:proofErr w:type="spellStart"/>
      <w:r w:rsidR="00DD0182">
        <w:t>appearence</w:t>
      </w:r>
      <w:proofErr w:type="spellEnd"/>
    </w:p>
    <w:p w:rsidR="00AB536B" w:rsidRPr="00ED03DA" w:rsidRDefault="00DD0182">
      <w:pPr>
        <w:rPr>
          <w:b/>
        </w:rPr>
      </w:pPr>
      <w:proofErr w:type="spellStart"/>
      <w:r>
        <w:rPr>
          <w:b/>
        </w:rPr>
        <w:t>Fentanyl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Sublimaze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Duragesic</w:t>
      </w:r>
      <w:proofErr w:type="spellEnd"/>
      <w:r w:rsidR="00156D78">
        <w:rPr>
          <w:b/>
        </w:rPr>
        <w:t xml:space="preserve">) IV, IM, </w:t>
      </w:r>
      <w:proofErr w:type="spellStart"/>
      <w:r w:rsidR="00156D78">
        <w:rPr>
          <w:b/>
        </w:rPr>
        <w:t>transmucosal</w:t>
      </w:r>
      <w:proofErr w:type="spellEnd"/>
      <w:r w:rsidR="00156D78">
        <w:rPr>
          <w:b/>
        </w:rPr>
        <w:t xml:space="preserve">, and </w:t>
      </w:r>
      <w:proofErr w:type="spellStart"/>
      <w:r w:rsidR="00156D78">
        <w:rPr>
          <w:b/>
        </w:rPr>
        <w:t>transdermal</w:t>
      </w:r>
      <w:proofErr w:type="spellEnd"/>
    </w:p>
    <w:p w:rsidR="00ED03DA" w:rsidRDefault="00ED03DA" w:rsidP="00ED03DA">
      <w:r>
        <w:t>Class:</w:t>
      </w:r>
      <w:r w:rsidR="00DD0182">
        <w:t xml:space="preserve"> </w:t>
      </w:r>
      <w:proofErr w:type="spellStart"/>
      <w:r w:rsidR="00DD0182">
        <w:t>opioid</w:t>
      </w:r>
      <w:proofErr w:type="spellEnd"/>
      <w:r w:rsidR="00DD0182">
        <w:t xml:space="preserve"> agonists</w:t>
      </w:r>
    </w:p>
    <w:p w:rsidR="00ED03DA" w:rsidRDefault="00ED03DA" w:rsidP="00ED03DA">
      <w:r>
        <w:t>Indication:</w:t>
      </w:r>
      <w:r w:rsidR="00DD0182">
        <w:t xml:space="preserve"> mild to severe pain</w:t>
      </w:r>
    </w:p>
    <w:p w:rsidR="00ED03DA" w:rsidRDefault="00ED03DA" w:rsidP="00ED03DA">
      <w:r>
        <w:t xml:space="preserve">Action: </w:t>
      </w:r>
      <w:proofErr w:type="spellStart"/>
      <w:r w:rsidR="00DD0182">
        <w:t>opioid</w:t>
      </w:r>
      <w:proofErr w:type="spellEnd"/>
      <w:r w:rsidR="00DD0182">
        <w:t xml:space="preserve"> agonists act on the mu receptors, and to a lesser degree on kappa receptors. Activation of mu receptors produces analgesia, </w:t>
      </w:r>
      <w:proofErr w:type="spellStart"/>
      <w:r w:rsidR="00DD0182">
        <w:t>resp</w:t>
      </w:r>
      <w:proofErr w:type="spellEnd"/>
      <w:r w:rsidR="00DD0182">
        <w:t xml:space="preserve"> depression, euphoria, and sedation, whereas kappa receptor activation produces analgesia, sedation and decreased GI motility</w:t>
      </w:r>
    </w:p>
    <w:p w:rsidR="00ED03DA" w:rsidRDefault="00ED03DA" w:rsidP="00ED03DA">
      <w:r>
        <w:lastRenderedPageBreak/>
        <w:t>Side Effects:</w:t>
      </w:r>
      <w:r w:rsidR="00DD0182" w:rsidRPr="00DD0182">
        <w:t xml:space="preserve"> </w:t>
      </w:r>
      <w:proofErr w:type="gramStart"/>
      <w:r w:rsidR="00DD0182">
        <w:t>resp. depression, constipation, orthostatic hypotension, urinary retention, cough</w:t>
      </w:r>
      <w:proofErr w:type="gramEnd"/>
      <w:r w:rsidR="00DD0182">
        <w:t xml:space="preserve"> suppression, sedation, risk for overdose/abuse</w:t>
      </w:r>
    </w:p>
    <w:p w:rsidR="00ED03DA" w:rsidRDefault="00ED03DA" w:rsidP="00ED03DA">
      <w:r>
        <w:t>Interventions:</w:t>
      </w:r>
      <w:r w:rsidR="00DD0182" w:rsidRPr="00DD0182">
        <w:t xml:space="preserve"> </w:t>
      </w:r>
      <w:r w:rsidR="00DD0182">
        <w:t xml:space="preserve">assess pain level frequently, assess RR. Double check dose with another nurse, assess bowel function and stool </w:t>
      </w:r>
      <w:proofErr w:type="spellStart"/>
      <w:r w:rsidR="00DD0182">
        <w:t>appearence</w:t>
      </w:r>
      <w:proofErr w:type="spellEnd"/>
    </w:p>
    <w:p w:rsidR="00AB536B" w:rsidRPr="00ED03DA" w:rsidRDefault="00AB536B">
      <w:pPr>
        <w:rPr>
          <w:b/>
        </w:rPr>
      </w:pPr>
      <w:proofErr w:type="spellStart"/>
      <w:r w:rsidRPr="00ED03DA">
        <w:rPr>
          <w:b/>
        </w:rPr>
        <w:t>Oxycodone</w:t>
      </w:r>
      <w:proofErr w:type="spellEnd"/>
      <w:r w:rsidRPr="00ED03DA">
        <w:rPr>
          <w:b/>
        </w:rPr>
        <w:t xml:space="preserve"> (</w:t>
      </w:r>
      <w:proofErr w:type="spellStart"/>
      <w:r w:rsidRPr="00ED03DA">
        <w:rPr>
          <w:b/>
        </w:rPr>
        <w:t>OxyContin</w:t>
      </w:r>
      <w:proofErr w:type="spellEnd"/>
      <w:r w:rsidRPr="00ED03DA">
        <w:rPr>
          <w:b/>
        </w:rPr>
        <w:t>)</w:t>
      </w:r>
      <w:r w:rsidR="00156D78">
        <w:rPr>
          <w:b/>
        </w:rPr>
        <w:t xml:space="preserve"> Oral, rectal</w:t>
      </w:r>
    </w:p>
    <w:p w:rsidR="006A67BE" w:rsidRDefault="006A67BE" w:rsidP="006A67BE">
      <w:r>
        <w:t xml:space="preserve">Class: </w:t>
      </w:r>
      <w:proofErr w:type="spellStart"/>
      <w:r>
        <w:t>opioid</w:t>
      </w:r>
      <w:proofErr w:type="spellEnd"/>
      <w:r>
        <w:t xml:space="preserve"> agonists</w:t>
      </w:r>
    </w:p>
    <w:p w:rsidR="006A67BE" w:rsidRDefault="006A67BE" w:rsidP="006A67BE">
      <w:r>
        <w:t>Indication: moderate to severe pain</w:t>
      </w:r>
    </w:p>
    <w:p w:rsidR="006A67BE" w:rsidRDefault="006A67BE" w:rsidP="006A67BE">
      <w:r>
        <w:t xml:space="preserve">Action: </w:t>
      </w:r>
      <w:proofErr w:type="spellStart"/>
      <w:r>
        <w:t>opioid</w:t>
      </w:r>
      <w:proofErr w:type="spellEnd"/>
      <w:r>
        <w:t xml:space="preserve"> agonists act on the mu receptors, and to a lesser degree on kappa receptors. Activation of mu receptors produces analgesia, </w:t>
      </w:r>
      <w:proofErr w:type="spellStart"/>
      <w:r>
        <w:t>resp</w:t>
      </w:r>
      <w:proofErr w:type="spellEnd"/>
      <w:r>
        <w:t xml:space="preserve"> depression, euphoria, and sedation, whereas kappa receptor activation produces analgesia, sedation and decreased GI motility</w:t>
      </w:r>
    </w:p>
    <w:p w:rsidR="006A67BE" w:rsidRDefault="006A67BE" w:rsidP="006A67BE">
      <w:r>
        <w:t xml:space="preserve">Side Effects: </w:t>
      </w:r>
      <w:proofErr w:type="gramStart"/>
      <w:r>
        <w:t>resp. depression, constipation, orthostatic hypotension, urinary retention, cough</w:t>
      </w:r>
      <w:proofErr w:type="gramEnd"/>
      <w:r>
        <w:t xml:space="preserve"> suppression, sedation, risk for overdose/abuse</w:t>
      </w:r>
    </w:p>
    <w:p w:rsidR="006A67BE" w:rsidRDefault="006A67BE" w:rsidP="006A67BE">
      <w:r>
        <w:t xml:space="preserve">Interventions: assess pain level frequently, assess RR. Double check dose with another nurse, assess bowel function and stool </w:t>
      </w:r>
      <w:proofErr w:type="spellStart"/>
      <w:r>
        <w:t>appearence</w:t>
      </w:r>
      <w:proofErr w:type="spellEnd"/>
    </w:p>
    <w:p w:rsidR="00AB536B" w:rsidRPr="00ED03DA" w:rsidRDefault="00AB536B">
      <w:pPr>
        <w:rPr>
          <w:b/>
        </w:rPr>
      </w:pPr>
      <w:proofErr w:type="spellStart"/>
      <w:r w:rsidRPr="00ED03DA">
        <w:rPr>
          <w:b/>
        </w:rPr>
        <w:t>Alendronate</w:t>
      </w:r>
      <w:proofErr w:type="spellEnd"/>
      <w:r w:rsidRPr="00ED03DA">
        <w:rPr>
          <w:b/>
        </w:rPr>
        <w:t xml:space="preserve"> sodium (</w:t>
      </w:r>
      <w:proofErr w:type="spellStart"/>
      <w:r w:rsidRPr="00ED03DA">
        <w:rPr>
          <w:b/>
        </w:rPr>
        <w:t>Fosamax</w:t>
      </w:r>
      <w:proofErr w:type="spellEnd"/>
      <w:r w:rsidRPr="00ED03DA">
        <w:rPr>
          <w:b/>
        </w:rPr>
        <w:t>)</w:t>
      </w:r>
    </w:p>
    <w:p w:rsidR="00ED03DA" w:rsidRDefault="00ED03DA" w:rsidP="00ED03DA">
      <w:r>
        <w:t>Class:</w:t>
      </w:r>
      <w:r w:rsidR="00B424AF">
        <w:t xml:space="preserve"> </w:t>
      </w:r>
      <w:proofErr w:type="spellStart"/>
      <w:r w:rsidR="00B424AF">
        <w:t>bisphosphonates</w:t>
      </w:r>
      <w:proofErr w:type="spellEnd"/>
    </w:p>
    <w:p w:rsidR="00ED03DA" w:rsidRDefault="00ED03DA" w:rsidP="00ED03DA">
      <w:r>
        <w:t>Indication:</w:t>
      </w:r>
      <w:r w:rsidR="00B424AF">
        <w:t xml:space="preserve"> treatment of osteoporosis</w:t>
      </w:r>
    </w:p>
    <w:p w:rsidR="00ED03DA" w:rsidRDefault="00ED03DA" w:rsidP="00ED03DA">
      <w:r>
        <w:t xml:space="preserve">Action: </w:t>
      </w:r>
      <w:proofErr w:type="spellStart"/>
      <w:r w:rsidR="00B424AF">
        <w:t>bisphosphonates</w:t>
      </w:r>
      <w:proofErr w:type="spellEnd"/>
      <w:r w:rsidR="00B424AF">
        <w:t xml:space="preserve"> decrease the number and action of </w:t>
      </w:r>
      <w:proofErr w:type="spellStart"/>
      <w:r w:rsidR="00B424AF">
        <w:t>osteoclasts</w:t>
      </w:r>
      <w:proofErr w:type="spellEnd"/>
      <w:r w:rsidR="00B424AF">
        <w:t xml:space="preserve">, which thereby inhibits bone </w:t>
      </w:r>
      <w:proofErr w:type="spellStart"/>
      <w:r w:rsidR="00B424AF">
        <w:t>resorption</w:t>
      </w:r>
      <w:proofErr w:type="spellEnd"/>
    </w:p>
    <w:p w:rsidR="00ED03DA" w:rsidRDefault="00ED03DA" w:rsidP="00ED03DA">
      <w:r>
        <w:t>Side Effects:</w:t>
      </w:r>
      <w:r w:rsidR="00B424AF">
        <w:t xml:space="preserve"> </w:t>
      </w:r>
      <w:proofErr w:type="spellStart"/>
      <w:r w:rsidR="00B424AF">
        <w:t>esophagitis</w:t>
      </w:r>
      <w:proofErr w:type="spellEnd"/>
      <w:r w:rsidR="00B424AF">
        <w:t>, nausea, diarrhea, constipation, dyspepsia, musculoskeletal pain, blurred vision or eye pain</w:t>
      </w:r>
    </w:p>
    <w:p w:rsidR="00ED03DA" w:rsidRDefault="00ED03DA" w:rsidP="00ED03DA">
      <w:r>
        <w:t>Interventions:</w:t>
      </w:r>
      <w:r w:rsidR="00B424AF">
        <w:t xml:space="preserve"> monitor PTH, take on empty stomach and instruct pt to sit upright for 30 minutes after taking the med. Take with a full glass of water. Discontinue med if visual disturbances occur and notify physician. </w:t>
      </w:r>
    </w:p>
    <w:p w:rsidR="00AB536B" w:rsidRPr="00ED03DA" w:rsidRDefault="00AB536B">
      <w:pPr>
        <w:rPr>
          <w:b/>
        </w:rPr>
      </w:pPr>
      <w:proofErr w:type="spellStart"/>
      <w:r w:rsidRPr="00ED03DA">
        <w:rPr>
          <w:b/>
        </w:rPr>
        <w:t>Enoxaparin</w:t>
      </w:r>
      <w:proofErr w:type="spellEnd"/>
      <w:r w:rsidRPr="00ED03DA">
        <w:rPr>
          <w:b/>
        </w:rPr>
        <w:t xml:space="preserve"> (</w:t>
      </w:r>
      <w:proofErr w:type="spellStart"/>
      <w:r w:rsidRPr="00ED03DA">
        <w:rPr>
          <w:b/>
        </w:rPr>
        <w:t>Lovenox</w:t>
      </w:r>
      <w:proofErr w:type="spellEnd"/>
      <w:r w:rsidRPr="00ED03DA">
        <w:rPr>
          <w:b/>
        </w:rPr>
        <w:t>)</w:t>
      </w:r>
    </w:p>
    <w:p w:rsidR="00ED03DA" w:rsidRDefault="00ED03DA" w:rsidP="00ED03DA">
      <w:r>
        <w:t>Class:</w:t>
      </w:r>
      <w:r w:rsidR="006A67BE">
        <w:t xml:space="preserve"> anticoagulants; </w:t>
      </w:r>
      <w:proofErr w:type="spellStart"/>
      <w:r w:rsidR="006A67BE">
        <w:t>antithrombotics</w:t>
      </w:r>
      <w:proofErr w:type="spellEnd"/>
      <w:r w:rsidR="006A67BE">
        <w:t>, low molecular weight and heparins</w:t>
      </w:r>
    </w:p>
    <w:p w:rsidR="00ED03DA" w:rsidRDefault="00ED03DA" w:rsidP="00ED03DA">
      <w:r>
        <w:t>Indication:</w:t>
      </w:r>
      <w:r w:rsidR="006A67BE">
        <w:t xml:space="preserve"> prevention of DVT and PE</w:t>
      </w:r>
    </w:p>
    <w:p w:rsidR="00ED03DA" w:rsidRDefault="00ED03DA" w:rsidP="00ED03DA">
      <w:r>
        <w:t xml:space="preserve">Action: </w:t>
      </w:r>
      <w:r w:rsidR="006A67BE">
        <w:t xml:space="preserve">potentiates the inhibitory effect of </w:t>
      </w:r>
      <w:proofErr w:type="spellStart"/>
      <w:r w:rsidR="006A67BE">
        <w:t>antithrombin</w:t>
      </w:r>
      <w:proofErr w:type="spellEnd"/>
      <w:r w:rsidR="006A67BE">
        <w:t xml:space="preserve"> on factor </w:t>
      </w:r>
      <w:proofErr w:type="spellStart"/>
      <w:r w:rsidR="006A67BE">
        <w:t>Xa</w:t>
      </w:r>
      <w:proofErr w:type="spellEnd"/>
      <w:r w:rsidR="006A67BE">
        <w:t xml:space="preserve"> and thrombin</w:t>
      </w:r>
    </w:p>
    <w:p w:rsidR="00ED03DA" w:rsidRDefault="00ED03DA" w:rsidP="00ED03DA">
      <w:r>
        <w:t>Side Effects:</w:t>
      </w:r>
      <w:r w:rsidR="006A67BE">
        <w:t xml:space="preserve"> bleeding, anemia</w:t>
      </w:r>
    </w:p>
    <w:p w:rsidR="00ED03DA" w:rsidRDefault="00ED03DA" w:rsidP="00ED03DA">
      <w:r>
        <w:lastRenderedPageBreak/>
        <w:t>Interventions:</w:t>
      </w:r>
      <w:r w:rsidR="006A67BE">
        <w:t xml:space="preserve"> assess for signs of bleeding and hemorrhage</w:t>
      </w:r>
    </w:p>
    <w:p w:rsidR="00ED03DA" w:rsidRDefault="00AB536B" w:rsidP="00ED03DA">
      <w:proofErr w:type="spellStart"/>
      <w:r w:rsidRPr="00ED03DA">
        <w:rPr>
          <w:b/>
        </w:rPr>
        <w:t>Methotrexate</w:t>
      </w:r>
      <w:proofErr w:type="spellEnd"/>
      <w:r w:rsidRPr="00ED03DA">
        <w:rPr>
          <w:b/>
        </w:rPr>
        <w:t xml:space="preserve"> (</w:t>
      </w:r>
      <w:proofErr w:type="spellStart"/>
      <w:r w:rsidRPr="00ED03DA">
        <w:rPr>
          <w:b/>
        </w:rPr>
        <w:t>Rheumatrex</w:t>
      </w:r>
      <w:proofErr w:type="spellEnd"/>
      <w:r w:rsidRPr="00ED03DA">
        <w:rPr>
          <w:b/>
        </w:rPr>
        <w:t>)</w:t>
      </w:r>
      <w:r w:rsidR="00ED03DA" w:rsidRPr="00ED03DA">
        <w:t xml:space="preserve"> </w:t>
      </w:r>
    </w:p>
    <w:p w:rsidR="00ED03DA" w:rsidRDefault="00ED03DA" w:rsidP="00ED03DA">
      <w:r>
        <w:t>Class:</w:t>
      </w:r>
      <w:r w:rsidR="006A67BE">
        <w:t xml:space="preserve"> DMARDs I; </w:t>
      </w:r>
      <w:proofErr w:type="spellStart"/>
      <w:r w:rsidR="006A67BE">
        <w:t>cytotoxic</w:t>
      </w:r>
      <w:proofErr w:type="spellEnd"/>
    </w:p>
    <w:p w:rsidR="00ED03DA" w:rsidRDefault="00ED03DA" w:rsidP="00ED03DA">
      <w:r>
        <w:t>Indication:</w:t>
      </w:r>
      <w:r w:rsidR="006A67BE">
        <w:t xml:space="preserve"> RA</w:t>
      </w:r>
    </w:p>
    <w:p w:rsidR="00ED03DA" w:rsidRDefault="00ED03DA" w:rsidP="00ED03DA">
      <w:r>
        <w:t xml:space="preserve">Action: </w:t>
      </w:r>
      <w:r w:rsidR="006A67BE">
        <w:t xml:space="preserve"> slow joint degeneration and progression of RA</w:t>
      </w:r>
    </w:p>
    <w:p w:rsidR="00ED03DA" w:rsidRDefault="00ED03DA" w:rsidP="00ED03DA">
      <w:r>
        <w:t>Side Effects:</w:t>
      </w:r>
      <w:r w:rsidR="006A67BE">
        <w:t xml:space="preserve"> increased risk of infection (fever and/or sore throat), hepatic fibrosis, bone marrow suppression, GI ulceration, fetal death</w:t>
      </w:r>
    </w:p>
    <w:p w:rsidR="00AB536B" w:rsidRPr="006A67BE" w:rsidRDefault="00ED03DA">
      <w:r>
        <w:t>Interventions:</w:t>
      </w:r>
      <w:r w:rsidR="006A67BE">
        <w:t xml:space="preserve"> avoid use during pregnancy, monitor liver function, assess for signs of infection, monitor CBC and platelet counts, </w:t>
      </w:r>
      <w:proofErr w:type="gramStart"/>
      <w:r w:rsidR="006A67BE">
        <w:t>take</w:t>
      </w:r>
      <w:proofErr w:type="gramEnd"/>
      <w:r w:rsidR="006A67BE">
        <w:t xml:space="preserve"> with food or a full glass of water</w:t>
      </w:r>
    </w:p>
    <w:sectPr w:rsidR="00AB536B" w:rsidRPr="006A67BE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749"/>
    <w:rsid w:val="0001478F"/>
    <w:rsid w:val="000251DA"/>
    <w:rsid w:val="000822D0"/>
    <w:rsid w:val="0010182F"/>
    <w:rsid w:val="00156D78"/>
    <w:rsid w:val="00176793"/>
    <w:rsid w:val="0029342A"/>
    <w:rsid w:val="00386D1F"/>
    <w:rsid w:val="003A77EC"/>
    <w:rsid w:val="0054563C"/>
    <w:rsid w:val="006A67BE"/>
    <w:rsid w:val="008250E8"/>
    <w:rsid w:val="008F22B9"/>
    <w:rsid w:val="009F1DDC"/>
    <w:rsid w:val="00AB536B"/>
    <w:rsid w:val="00B37775"/>
    <w:rsid w:val="00B424AF"/>
    <w:rsid w:val="00B81EBA"/>
    <w:rsid w:val="00CB5749"/>
    <w:rsid w:val="00DD0182"/>
    <w:rsid w:val="00E577C5"/>
    <w:rsid w:val="00E92EE5"/>
    <w:rsid w:val="00E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Allison N. Stevens</cp:lastModifiedBy>
  <cp:revision>2</cp:revision>
  <cp:lastPrinted>2009-10-22T15:09:00Z</cp:lastPrinted>
  <dcterms:created xsi:type="dcterms:W3CDTF">2012-03-20T01:36:00Z</dcterms:created>
  <dcterms:modified xsi:type="dcterms:W3CDTF">2012-03-20T01:36:00Z</dcterms:modified>
</cp:coreProperties>
</file>