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8824EA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POSSIBLY HARMFUL</w:t>
      </w:r>
    </w:p>
    <w:p w:rsidR="008824EA" w:rsidRDefault="008824EA" w:rsidP="008824EA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Failure to assess pain</w:t>
      </w:r>
    </w:p>
    <w:p w:rsidR="008824EA" w:rsidRPr="008824EA" w:rsidRDefault="008824EA" w:rsidP="008824EA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Inadequate or inappropriate use of PCA device</w:t>
      </w:r>
    </w:p>
    <w:sectPr w:rsidR="008824EA" w:rsidRPr="008824EA" w:rsidSect="008824E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EA" w:rsidRDefault="008824EA" w:rsidP="008824EA">
      <w:pPr>
        <w:spacing w:after="0" w:line="240" w:lineRule="auto"/>
      </w:pPr>
      <w:r>
        <w:separator/>
      </w:r>
    </w:p>
  </w:endnote>
  <w:endnote w:type="continuationSeparator" w:id="0">
    <w:p w:rsidR="008824EA" w:rsidRDefault="008824EA" w:rsidP="0088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EA" w:rsidRPr="0026122A" w:rsidRDefault="008824EA" w:rsidP="008824EA">
    <w:pPr>
      <w:numPr>
        <w:ilvl w:val="0"/>
        <w:numId w:val="1"/>
      </w:num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6122A">
      <w:rPr>
        <w:rFonts w:ascii="Times New Roman" w:eastAsia="Times New Roman" w:hAnsi="Times New Roman" w:cs="Times New Roman"/>
        <w:sz w:val="24"/>
        <w:szCs w:val="24"/>
      </w:rPr>
      <w:t xml:space="preserve">Carlson, C. L. (2009). Use of Three Evidence-based Postoperative Pain Assessment Practices by Registered Nurses.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Pain Management Nursing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,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10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(4), 174-187. Retrieved March 7, 2012, from http://www.medscape.com/viewarticle/715639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EA" w:rsidRDefault="008824EA" w:rsidP="008824EA">
      <w:pPr>
        <w:spacing w:after="0" w:line="240" w:lineRule="auto"/>
      </w:pPr>
      <w:r>
        <w:separator/>
      </w:r>
    </w:p>
  </w:footnote>
  <w:footnote w:type="continuationSeparator" w:id="0">
    <w:p w:rsidR="008824EA" w:rsidRDefault="008824EA" w:rsidP="00882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B4C"/>
    <w:multiLevelType w:val="hybridMultilevel"/>
    <w:tmpl w:val="ACFE3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B1616"/>
    <w:multiLevelType w:val="multilevel"/>
    <w:tmpl w:val="1B7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37A64"/>
    <w:multiLevelType w:val="hybridMultilevel"/>
    <w:tmpl w:val="347249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4EA"/>
    <w:rsid w:val="00381B48"/>
    <w:rsid w:val="003E2270"/>
    <w:rsid w:val="006C10E5"/>
    <w:rsid w:val="008824EA"/>
    <w:rsid w:val="00951B17"/>
    <w:rsid w:val="009D43ED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2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4EA"/>
  </w:style>
  <w:style w:type="paragraph" w:styleId="Footer">
    <w:name w:val="footer"/>
    <w:basedOn w:val="Normal"/>
    <w:link w:val="FooterChar"/>
    <w:uiPriority w:val="99"/>
    <w:unhideWhenUsed/>
    <w:rsid w:val="00882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4EA"/>
  </w:style>
  <w:style w:type="paragraph" w:styleId="BalloonText">
    <w:name w:val="Balloon Text"/>
    <w:basedOn w:val="Normal"/>
    <w:link w:val="BalloonTextChar"/>
    <w:uiPriority w:val="99"/>
    <w:semiHidden/>
    <w:unhideWhenUsed/>
    <w:rsid w:val="0088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2012-03-07T16:50:00Z</dcterms:created>
  <dcterms:modified xsi:type="dcterms:W3CDTF">2012-03-07T16:53:00Z</dcterms:modified>
</cp:coreProperties>
</file>