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47" w:rsidRDefault="0017354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According to Singer and </w:t>
      </w:r>
      <w:proofErr w:type="spellStart"/>
      <w:r>
        <w:rPr>
          <w:rFonts w:ascii="Arial" w:hAnsi="Arial" w:cs="Arial"/>
          <w:color w:val="000000"/>
          <w:sz w:val="20"/>
          <w:szCs w:val="20"/>
          <w:shd w:val="clear" w:color="auto" w:fill="FFFFFF"/>
        </w:rPr>
        <w:t>Kuhse</w:t>
      </w:r>
      <w:proofErr w:type="spellEnd"/>
      <w:r>
        <w:rPr>
          <w:rFonts w:ascii="Arial" w:hAnsi="Arial" w:cs="Arial"/>
          <w:color w:val="000000"/>
          <w:sz w:val="20"/>
          <w:szCs w:val="20"/>
          <w:shd w:val="clear" w:color="auto" w:fill="FFFFFF"/>
        </w:rPr>
        <w:t>, there were two major categories of social development that led to the emergence of bioethics in the 1970s. Identify these social developments, and explain how each contributed to the emergence of bioethics.</w:t>
      </w:r>
    </w:p>
    <w:p w:rsidR="0017354D" w:rsidRDefault="0017354D">
      <w:pPr>
        <w:rPr>
          <w:rFonts w:ascii="Arial" w:hAnsi="Arial" w:cs="Arial"/>
          <w:color w:val="000000"/>
          <w:sz w:val="20"/>
          <w:szCs w:val="20"/>
          <w:shd w:val="clear" w:color="auto" w:fill="FFFFFF"/>
        </w:rPr>
      </w:pPr>
    </w:p>
    <w:p w:rsidR="0017354D" w:rsidRDefault="0017354D">
      <w:pPr>
        <w:rPr>
          <w:rFonts w:ascii="Arial" w:hAnsi="Arial" w:cs="Arial"/>
          <w:color w:val="000000"/>
          <w:sz w:val="20"/>
          <w:szCs w:val="20"/>
          <w:shd w:val="clear" w:color="auto" w:fill="FFFFFF"/>
        </w:rPr>
      </w:pPr>
    </w:p>
    <w:p w:rsidR="0017354D" w:rsidRDefault="0017354D">
      <w:pPr>
        <w:rPr>
          <w:rFonts w:ascii="Arial" w:hAnsi="Arial" w:cs="Arial"/>
          <w:color w:val="000000"/>
          <w:sz w:val="20"/>
          <w:szCs w:val="20"/>
          <w:shd w:val="clear" w:color="auto" w:fill="FFFFFF"/>
        </w:rPr>
      </w:pPr>
    </w:p>
    <w:p w:rsidR="0017354D" w:rsidRDefault="0017354D">
      <w:pPr>
        <w:rPr>
          <w:rFonts w:ascii="Arial" w:hAnsi="Arial" w:cs="Arial"/>
          <w:color w:val="000000"/>
          <w:sz w:val="20"/>
          <w:szCs w:val="20"/>
          <w:shd w:val="clear" w:color="auto" w:fill="FFFFFF"/>
        </w:rPr>
      </w:pPr>
    </w:p>
    <w:tbl>
      <w:tblPr>
        <w:tblW w:w="5000" w:type="pct"/>
        <w:tblCellSpacing w:w="0" w:type="dxa"/>
        <w:shd w:val="clear" w:color="auto" w:fill="FFFFFF"/>
        <w:tblCellMar>
          <w:top w:w="30" w:type="dxa"/>
          <w:left w:w="30" w:type="dxa"/>
          <w:bottom w:w="30" w:type="dxa"/>
          <w:right w:w="30" w:type="dxa"/>
        </w:tblCellMar>
        <w:tblLook w:val="04A0"/>
      </w:tblPr>
      <w:tblGrid>
        <w:gridCol w:w="300"/>
        <w:gridCol w:w="4119"/>
        <w:gridCol w:w="4120"/>
        <w:gridCol w:w="175"/>
        <w:gridCol w:w="175"/>
        <w:gridCol w:w="531"/>
      </w:tblGrid>
      <w:tr w:rsidR="0017354D" w:rsidRPr="0017354D" w:rsidTr="0017354D">
        <w:trPr>
          <w:tblCellSpacing w:w="0" w:type="dxa"/>
        </w:trPr>
        <w:tc>
          <w:tcPr>
            <w:tcW w:w="0" w:type="auto"/>
            <w:gridSpan w:val="5"/>
            <w:tcBorders>
              <w:top w:val="nil"/>
              <w:left w:val="nil"/>
              <w:bottom w:val="nil"/>
              <w:right w:val="nil"/>
            </w:tcBorders>
            <w:shd w:val="clear" w:color="auto" w:fill="EEEEEE"/>
            <w:noWrap/>
            <w:vAlign w:val="center"/>
            <w:hideMark/>
          </w:tcPr>
          <w:p w:rsidR="0017354D" w:rsidRPr="0017354D" w:rsidRDefault="0017354D" w:rsidP="0017354D">
            <w:pPr>
              <w:spacing w:after="0" w:line="240" w:lineRule="auto"/>
              <w:jc w:val="right"/>
              <w:rPr>
                <w:rFonts w:ascii="Arial" w:eastAsia="Times New Roman" w:hAnsi="Arial" w:cs="Arial"/>
                <w:color w:val="000000"/>
                <w:sz w:val="19"/>
                <w:szCs w:val="19"/>
              </w:rPr>
            </w:pPr>
            <w:r w:rsidRPr="0017354D">
              <w:rPr>
                <w:rFonts w:ascii="Arial" w:eastAsia="Times New Roman" w:hAnsi="Arial" w:cs="Arial"/>
                <w:b/>
                <w:bCs/>
                <w:color w:val="000000"/>
                <w:sz w:val="19"/>
              </w:rPr>
              <w:t>10 points</w:t>
            </w:r>
            <w:r w:rsidRPr="0017354D">
              <w:rPr>
                <w:rFonts w:ascii="Arial" w:eastAsia="Times New Roman" w:hAnsi="Arial" w:cs="Arial"/>
                <w:color w:val="000000"/>
                <w:sz w:val="19"/>
              </w:rPr>
              <w:t> </w:t>
            </w:r>
            <w:r w:rsidRPr="0017354D">
              <w:rPr>
                <w:rFonts w:ascii="Arial" w:eastAsia="Times New Roman" w:hAnsi="Arial" w:cs="Arial"/>
                <w:color w:val="000000"/>
                <w:sz w:val="19"/>
                <w:szCs w:val="19"/>
              </w:rPr>
              <w:t> </w:t>
            </w:r>
          </w:p>
        </w:tc>
        <w:tc>
          <w:tcPr>
            <w:tcW w:w="0" w:type="auto"/>
            <w:tcBorders>
              <w:top w:val="nil"/>
              <w:left w:val="nil"/>
              <w:bottom w:val="nil"/>
              <w:right w:val="nil"/>
            </w:tcBorders>
            <w:shd w:val="clear" w:color="auto" w:fill="EEEEEE"/>
            <w:noWrap/>
            <w:vAlign w:val="center"/>
            <w:hideMark/>
          </w:tcPr>
          <w:p w:rsidR="0017354D" w:rsidRPr="0017354D" w:rsidRDefault="0017354D" w:rsidP="0017354D">
            <w:pPr>
              <w:spacing w:after="0" w:line="240" w:lineRule="auto"/>
              <w:jc w:val="right"/>
              <w:rPr>
                <w:rFonts w:ascii="Arial" w:eastAsia="Times New Roman" w:hAnsi="Arial" w:cs="Arial"/>
                <w:color w:val="000000"/>
                <w:sz w:val="19"/>
                <w:szCs w:val="19"/>
              </w:rPr>
            </w:pPr>
            <w:hyperlink r:id="rId4" w:history="1">
              <w:r w:rsidRPr="0017354D">
                <w:rPr>
                  <w:rFonts w:ascii="Arial" w:eastAsia="Times New Roman" w:hAnsi="Arial" w:cs="Arial"/>
                  <w:color w:val="003366"/>
                  <w:sz w:val="16"/>
                </w:rPr>
                <w:t>Save</w:t>
              </w:r>
            </w:hyperlink>
            <w:r w:rsidRPr="0017354D">
              <w:rPr>
                <w:rFonts w:ascii="Arial" w:eastAsia="Times New Roman" w:hAnsi="Arial" w:cs="Arial"/>
                <w:color w:val="000000"/>
                <w:sz w:val="19"/>
              </w:rPr>
              <w:t> </w:t>
            </w:r>
            <w:r w:rsidRPr="0017354D">
              <w:rPr>
                <w:rFonts w:ascii="Arial" w:eastAsia="Times New Roman" w:hAnsi="Arial" w:cs="Arial"/>
                <w:color w:val="000000"/>
                <w:sz w:val="19"/>
                <w:szCs w:val="19"/>
              </w:rPr>
              <w:t> </w:t>
            </w:r>
          </w:p>
        </w:tc>
      </w:tr>
      <w:tr w:rsidR="0017354D" w:rsidRPr="0017354D" w:rsidTr="0017354D">
        <w:trPr>
          <w:tblCellSpacing w:w="0" w:type="dxa"/>
        </w:trPr>
        <w:tc>
          <w:tcPr>
            <w:tcW w:w="0" w:type="auto"/>
            <w:vMerge w:val="restart"/>
            <w:shd w:val="clear" w:color="auto" w:fill="FFFFFF"/>
            <w:vAlign w:val="center"/>
            <w:hideMark/>
          </w:tcPr>
          <w:p w:rsidR="0017354D" w:rsidRPr="0017354D" w:rsidRDefault="0017354D" w:rsidP="0017354D">
            <w:pPr>
              <w:spacing w:after="0" w:line="240" w:lineRule="auto"/>
              <w:jc w:val="center"/>
              <w:rPr>
                <w:rFonts w:ascii="Arial" w:eastAsia="Times New Roman" w:hAnsi="Arial" w:cs="Arial"/>
                <w:color w:val="000000"/>
                <w:sz w:val="19"/>
                <w:szCs w:val="19"/>
              </w:rPr>
            </w:pPr>
            <w:r w:rsidRPr="0017354D">
              <w:rPr>
                <w:rFonts w:ascii="Arial" w:eastAsia="Times New Roman" w:hAnsi="Arial" w:cs="Arial"/>
                <w:color w:val="000000"/>
                <w:sz w:val="19"/>
                <w:szCs w:val="19"/>
              </w:rPr>
              <w:t> </w:t>
            </w:r>
          </w:p>
        </w:tc>
        <w:tc>
          <w:tcPr>
            <w:tcW w:w="5000" w:type="pct"/>
            <w:gridSpan w:val="2"/>
            <w:shd w:val="clear" w:color="auto" w:fill="FFFFFF"/>
            <w:hideMark/>
          </w:tcPr>
          <w:p w:rsidR="0017354D" w:rsidRPr="0017354D" w:rsidRDefault="0017354D" w:rsidP="0017354D">
            <w:pPr>
              <w:spacing w:before="100" w:beforeAutospacing="1" w:after="100" w:afterAutospacing="1" w:line="240" w:lineRule="auto"/>
              <w:rPr>
                <w:rFonts w:ascii="Times New Roman" w:eastAsia="Times New Roman" w:hAnsi="Times New Roman" w:cs="Times New Roman"/>
                <w:color w:val="000000"/>
                <w:sz w:val="24"/>
                <w:szCs w:val="24"/>
              </w:rPr>
            </w:pPr>
            <w:r w:rsidRPr="0017354D">
              <w:rPr>
                <w:rFonts w:ascii="Times New Roman" w:eastAsia="Times New Roman" w:hAnsi="Times New Roman" w:cs="Times New Roman"/>
                <w:color w:val="000000"/>
                <w:sz w:val="24"/>
                <w:szCs w:val="24"/>
              </w:rPr>
              <w:t>Vaughn identifies four principles that are commonly thought to be especially important for medical decision-making. Identify these principles, and define each of them in your own words.</w:t>
            </w: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r>
      <w:tr w:rsidR="0017354D" w:rsidRPr="0017354D" w:rsidTr="0017354D">
        <w:trPr>
          <w:tblCellSpacing w:w="0" w:type="dxa"/>
        </w:trPr>
        <w:tc>
          <w:tcPr>
            <w:tcW w:w="0" w:type="auto"/>
            <w:vMerge/>
            <w:shd w:val="clear" w:color="auto" w:fill="FFFFFF"/>
            <w:vAlign w:val="center"/>
            <w:hideMark/>
          </w:tcPr>
          <w:p w:rsidR="0017354D" w:rsidRPr="0017354D" w:rsidRDefault="0017354D" w:rsidP="0017354D">
            <w:pPr>
              <w:spacing w:after="0" w:line="240" w:lineRule="auto"/>
              <w:rPr>
                <w:rFonts w:ascii="Arial" w:eastAsia="Times New Roman" w:hAnsi="Arial" w:cs="Arial"/>
                <w:color w:val="000000"/>
                <w:sz w:val="19"/>
                <w:szCs w:val="19"/>
              </w:rPr>
            </w:pPr>
          </w:p>
        </w:tc>
        <w:tc>
          <w:tcPr>
            <w:tcW w:w="0" w:type="auto"/>
            <w:shd w:val="clear" w:color="auto" w:fill="FFFFFF"/>
            <w:vAlign w:val="center"/>
            <w:hideMark/>
          </w:tcPr>
          <w:p w:rsidR="0017354D" w:rsidRPr="0017354D" w:rsidRDefault="0017354D" w:rsidP="0017354D">
            <w:pPr>
              <w:spacing w:after="0" w:line="240" w:lineRule="auto"/>
              <w:rPr>
                <w:rFonts w:ascii="Arial" w:eastAsia="Times New Roman" w:hAnsi="Arial" w:cs="Arial"/>
                <w:color w:val="000000"/>
                <w:sz w:val="21"/>
                <w:szCs w:val="21"/>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r>
    </w:tbl>
    <w:p w:rsidR="0017354D" w:rsidRDefault="0017354D"/>
    <w:p w:rsidR="0017354D" w:rsidRDefault="0017354D"/>
    <w:p w:rsidR="0017354D" w:rsidRDefault="0017354D"/>
    <w:p w:rsidR="0017354D" w:rsidRDefault="0017354D"/>
    <w:tbl>
      <w:tblPr>
        <w:tblW w:w="5000" w:type="pct"/>
        <w:tblCellSpacing w:w="0" w:type="dxa"/>
        <w:shd w:val="clear" w:color="auto" w:fill="FFFFFF"/>
        <w:tblCellMar>
          <w:top w:w="30" w:type="dxa"/>
          <w:left w:w="30" w:type="dxa"/>
          <w:bottom w:w="30" w:type="dxa"/>
          <w:right w:w="30" w:type="dxa"/>
        </w:tblCellMar>
        <w:tblLook w:val="04A0"/>
      </w:tblPr>
      <w:tblGrid>
        <w:gridCol w:w="9420"/>
      </w:tblGrid>
      <w:tr w:rsidR="0017354D" w:rsidRPr="0017354D" w:rsidTr="0017354D">
        <w:trPr>
          <w:tblCellSpacing w:w="0" w:type="dxa"/>
        </w:trPr>
        <w:tc>
          <w:tcPr>
            <w:tcW w:w="5000" w:type="pct"/>
            <w:shd w:val="clear" w:color="auto" w:fill="FFFFFF"/>
            <w:hideMark/>
          </w:tcPr>
          <w:p w:rsidR="0017354D" w:rsidRPr="0017354D" w:rsidRDefault="0017354D" w:rsidP="0017354D">
            <w:pPr>
              <w:spacing w:before="100" w:beforeAutospacing="1" w:after="100" w:afterAutospacing="1" w:line="240" w:lineRule="auto"/>
              <w:rPr>
                <w:rFonts w:ascii="Times New Roman" w:eastAsia="Times New Roman" w:hAnsi="Times New Roman" w:cs="Times New Roman"/>
                <w:color w:val="000000"/>
                <w:sz w:val="24"/>
                <w:szCs w:val="24"/>
              </w:rPr>
            </w:pPr>
            <w:r w:rsidRPr="0017354D">
              <w:rPr>
                <w:rFonts w:ascii="Times New Roman" w:eastAsia="Times New Roman" w:hAnsi="Times New Roman" w:cs="Times New Roman"/>
                <w:color w:val="000000"/>
                <w:sz w:val="24"/>
                <w:szCs w:val="24"/>
              </w:rPr>
              <w:t>Give one reason why, according to Vaughn and the lecture for this module, a religious-based ethic is not a good standard for medical decision-making, even for people who are religious believers. Then, decide whether you agree or disagree with this assessment, and support your own assessment. </w:t>
            </w:r>
          </w:p>
        </w:tc>
      </w:tr>
      <w:bookmarkStart w:id="0" w:name="question_3_answers"/>
      <w:tr w:rsidR="0017354D" w:rsidRPr="0017354D" w:rsidTr="0017354D">
        <w:trPr>
          <w:tblCellSpacing w:w="0" w:type="dxa"/>
        </w:trPr>
        <w:tc>
          <w:tcPr>
            <w:tcW w:w="0" w:type="auto"/>
            <w:shd w:val="clear" w:color="auto" w:fill="FFFFFF"/>
            <w:hideMark/>
          </w:tcPr>
          <w:p w:rsidR="0017354D" w:rsidRPr="0017354D" w:rsidRDefault="0017354D" w:rsidP="0017354D">
            <w:pPr>
              <w:spacing w:after="0" w:line="240" w:lineRule="auto"/>
              <w:rPr>
                <w:rFonts w:ascii="Arial" w:eastAsia="Times New Roman" w:hAnsi="Arial" w:cs="Arial"/>
                <w:color w:val="000000"/>
                <w:sz w:val="19"/>
                <w:szCs w:val="19"/>
              </w:rPr>
            </w:pPr>
            <w:r w:rsidRPr="0017354D">
              <w:rPr>
                <w:rFonts w:ascii="Arial" w:eastAsia="Times New Roman" w:hAnsi="Arial" w:cs="Arial"/>
                <w:color w:val="000000"/>
                <w:sz w:val="19"/>
                <w:szCs w:val="19"/>
              </w:rPr>
              <w:fldChar w:fldCharType="begin"/>
            </w:r>
            <w:r w:rsidRPr="0017354D">
              <w:rPr>
                <w:rFonts w:ascii="Arial" w:eastAsia="Times New Roman" w:hAnsi="Arial" w:cs="Arial"/>
                <w:color w:val="000000"/>
                <w:sz w:val="19"/>
                <w:szCs w:val="19"/>
              </w:rPr>
              <w:instrText xml:space="preserve"> INCLUDEPICTURE "https://elearning.bgsu.edu/images/spacer.gif" \* MERGEFORMATINET </w:instrText>
            </w:r>
            <w:r w:rsidRPr="0017354D">
              <w:rPr>
                <w:rFonts w:ascii="Arial" w:eastAsia="Times New Roman" w:hAnsi="Arial" w:cs="Arial"/>
                <w:color w:val="000000"/>
                <w:sz w:val="19"/>
                <w:szCs w:val="19"/>
              </w:rPr>
              <w:fldChar w:fldCharType="separate"/>
            </w:r>
            <w:r w:rsidRPr="0017354D">
              <w:rPr>
                <w:rFonts w:ascii="Arial" w:eastAsia="Times New Roman" w:hAnsi="Arial" w:cs="Arial"/>
                <w:color w:val="00000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estion 3 answers" style="width:.75pt;height:.75pt"/>
              </w:pict>
            </w:r>
            <w:r w:rsidRPr="0017354D">
              <w:rPr>
                <w:rFonts w:ascii="Arial" w:eastAsia="Times New Roman" w:hAnsi="Arial" w:cs="Arial"/>
                <w:color w:val="000000"/>
                <w:sz w:val="19"/>
                <w:szCs w:val="19"/>
              </w:rPr>
              <w:fldChar w:fldCharType="end"/>
            </w:r>
            <w:bookmarkEnd w:id="0"/>
          </w:p>
        </w:tc>
      </w:tr>
    </w:tbl>
    <w:p w:rsidR="0017354D" w:rsidRDefault="0017354D"/>
    <w:p w:rsidR="0017354D" w:rsidRDefault="0017354D"/>
    <w:p w:rsidR="0017354D" w:rsidRDefault="0017354D"/>
    <w:p w:rsidR="0017354D" w:rsidRDefault="0017354D"/>
    <w:tbl>
      <w:tblPr>
        <w:tblW w:w="5000" w:type="pct"/>
        <w:tblCellSpacing w:w="0" w:type="dxa"/>
        <w:shd w:val="clear" w:color="auto" w:fill="FFFFFF"/>
        <w:tblCellMar>
          <w:top w:w="30" w:type="dxa"/>
          <w:left w:w="30" w:type="dxa"/>
          <w:bottom w:w="30" w:type="dxa"/>
          <w:right w:w="30" w:type="dxa"/>
        </w:tblCellMar>
        <w:tblLook w:val="04A0"/>
      </w:tblPr>
      <w:tblGrid>
        <w:gridCol w:w="300"/>
        <w:gridCol w:w="4119"/>
        <w:gridCol w:w="4120"/>
        <w:gridCol w:w="175"/>
        <w:gridCol w:w="175"/>
        <w:gridCol w:w="531"/>
      </w:tblGrid>
      <w:tr w:rsidR="0017354D" w:rsidRPr="0017354D" w:rsidTr="0017354D">
        <w:trPr>
          <w:tblCellSpacing w:w="0" w:type="dxa"/>
        </w:trPr>
        <w:tc>
          <w:tcPr>
            <w:tcW w:w="0" w:type="auto"/>
            <w:gridSpan w:val="5"/>
            <w:tcBorders>
              <w:top w:val="nil"/>
              <w:left w:val="nil"/>
              <w:bottom w:val="nil"/>
              <w:right w:val="nil"/>
            </w:tcBorders>
            <w:shd w:val="clear" w:color="auto" w:fill="EEEEEE"/>
            <w:noWrap/>
            <w:vAlign w:val="center"/>
            <w:hideMark/>
          </w:tcPr>
          <w:p w:rsidR="0017354D" w:rsidRPr="0017354D" w:rsidRDefault="0017354D" w:rsidP="0017354D">
            <w:pPr>
              <w:spacing w:after="0" w:line="240" w:lineRule="auto"/>
              <w:jc w:val="right"/>
              <w:rPr>
                <w:rFonts w:ascii="Arial" w:eastAsia="Times New Roman" w:hAnsi="Arial" w:cs="Arial"/>
                <w:color w:val="000000"/>
                <w:sz w:val="19"/>
                <w:szCs w:val="19"/>
              </w:rPr>
            </w:pPr>
            <w:r w:rsidRPr="0017354D">
              <w:rPr>
                <w:rFonts w:ascii="Arial" w:eastAsia="Times New Roman" w:hAnsi="Arial" w:cs="Arial"/>
                <w:b/>
                <w:bCs/>
                <w:color w:val="000000"/>
                <w:sz w:val="19"/>
              </w:rPr>
              <w:t>10 points</w:t>
            </w:r>
            <w:r w:rsidRPr="0017354D">
              <w:rPr>
                <w:rFonts w:ascii="Arial" w:eastAsia="Times New Roman" w:hAnsi="Arial" w:cs="Arial"/>
                <w:color w:val="000000"/>
                <w:sz w:val="19"/>
              </w:rPr>
              <w:t> </w:t>
            </w:r>
            <w:r w:rsidRPr="0017354D">
              <w:rPr>
                <w:rFonts w:ascii="Arial" w:eastAsia="Times New Roman" w:hAnsi="Arial" w:cs="Arial"/>
                <w:color w:val="000000"/>
                <w:sz w:val="19"/>
                <w:szCs w:val="19"/>
              </w:rPr>
              <w:t> </w:t>
            </w:r>
          </w:p>
        </w:tc>
        <w:tc>
          <w:tcPr>
            <w:tcW w:w="0" w:type="auto"/>
            <w:tcBorders>
              <w:top w:val="nil"/>
              <w:left w:val="nil"/>
              <w:bottom w:val="nil"/>
              <w:right w:val="nil"/>
            </w:tcBorders>
            <w:shd w:val="clear" w:color="auto" w:fill="EEEEEE"/>
            <w:noWrap/>
            <w:vAlign w:val="center"/>
            <w:hideMark/>
          </w:tcPr>
          <w:p w:rsidR="0017354D" w:rsidRPr="0017354D" w:rsidRDefault="0017354D" w:rsidP="0017354D">
            <w:pPr>
              <w:spacing w:after="0" w:line="240" w:lineRule="auto"/>
              <w:jc w:val="right"/>
              <w:rPr>
                <w:rFonts w:ascii="Arial" w:eastAsia="Times New Roman" w:hAnsi="Arial" w:cs="Arial"/>
                <w:color w:val="000000"/>
                <w:sz w:val="19"/>
                <w:szCs w:val="19"/>
              </w:rPr>
            </w:pPr>
            <w:hyperlink r:id="rId5" w:history="1">
              <w:r w:rsidRPr="0017354D">
                <w:rPr>
                  <w:rFonts w:ascii="Arial" w:eastAsia="Times New Roman" w:hAnsi="Arial" w:cs="Arial"/>
                  <w:color w:val="003366"/>
                  <w:sz w:val="16"/>
                </w:rPr>
                <w:t>Save</w:t>
              </w:r>
            </w:hyperlink>
            <w:r w:rsidRPr="0017354D">
              <w:rPr>
                <w:rFonts w:ascii="Arial" w:eastAsia="Times New Roman" w:hAnsi="Arial" w:cs="Arial"/>
                <w:color w:val="000000"/>
                <w:sz w:val="19"/>
              </w:rPr>
              <w:t> </w:t>
            </w:r>
            <w:r w:rsidRPr="0017354D">
              <w:rPr>
                <w:rFonts w:ascii="Arial" w:eastAsia="Times New Roman" w:hAnsi="Arial" w:cs="Arial"/>
                <w:color w:val="000000"/>
                <w:sz w:val="19"/>
                <w:szCs w:val="19"/>
              </w:rPr>
              <w:t> </w:t>
            </w:r>
          </w:p>
        </w:tc>
      </w:tr>
      <w:tr w:rsidR="0017354D" w:rsidRPr="0017354D" w:rsidTr="0017354D">
        <w:trPr>
          <w:tblCellSpacing w:w="0" w:type="dxa"/>
        </w:trPr>
        <w:tc>
          <w:tcPr>
            <w:tcW w:w="0" w:type="auto"/>
            <w:vMerge w:val="restart"/>
            <w:shd w:val="clear" w:color="auto" w:fill="FFFFFF"/>
            <w:vAlign w:val="center"/>
            <w:hideMark/>
          </w:tcPr>
          <w:p w:rsidR="0017354D" w:rsidRPr="0017354D" w:rsidRDefault="0017354D" w:rsidP="0017354D">
            <w:pPr>
              <w:spacing w:after="0" w:line="240" w:lineRule="auto"/>
              <w:jc w:val="center"/>
              <w:rPr>
                <w:rFonts w:ascii="Arial" w:eastAsia="Times New Roman" w:hAnsi="Arial" w:cs="Arial"/>
                <w:color w:val="000000"/>
                <w:sz w:val="19"/>
                <w:szCs w:val="19"/>
              </w:rPr>
            </w:pPr>
            <w:r w:rsidRPr="0017354D">
              <w:rPr>
                <w:rFonts w:ascii="Arial" w:eastAsia="Times New Roman" w:hAnsi="Arial" w:cs="Arial"/>
                <w:color w:val="000000"/>
                <w:sz w:val="19"/>
                <w:szCs w:val="19"/>
              </w:rPr>
              <w:t> </w:t>
            </w:r>
          </w:p>
        </w:tc>
        <w:tc>
          <w:tcPr>
            <w:tcW w:w="5000" w:type="pct"/>
            <w:gridSpan w:val="2"/>
            <w:shd w:val="clear" w:color="auto" w:fill="FFFFFF"/>
            <w:hideMark/>
          </w:tcPr>
          <w:p w:rsidR="0017354D" w:rsidRPr="0017354D" w:rsidRDefault="0017354D" w:rsidP="0017354D">
            <w:pPr>
              <w:spacing w:before="100" w:beforeAutospacing="1" w:after="100" w:afterAutospacing="1" w:line="240" w:lineRule="auto"/>
              <w:rPr>
                <w:rFonts w:ascii="Times New Roman" w:eastAsia="Times New Roman" w:hAnsi="Times New Roman" w:cs="Times New Roman"/>
                <w:color w:val="000000"/>
                <w:sz w:val="24"/>
                <w:szCs w:val="24"/>
              </w:rPr>
            </w:pPr>
            <w:r w:rsidRPr="0017354D">
              <w:rPr>
                <w:rFonts w:ascii="Times New Roman" w:eastAsia="Times New Roman" w:hAnsi="Times New Roman" w:cs="Times New Roman"/>
                <w:color w:val="000000"/>
                <w:sz w:val="24"/>
                <w:szCs w:val="24"/>
              </w:rPr>
              <w:t>There are two ways that we might evaluate the quality of philosophical arguments. Identify these, and then define them, in your own words</w:t>
            </w: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r>
      <w:tr w:rsidR="0017354D" w:rsidRPr="0017354D" w:rsidTr="0017354D">
        <w:trPr>
          <w:tblCellSpacing w:w="0" w:type="dxa"/>
        </w:trPr>
        <w:tc>
          <w:tcPr>
            <w:tcW w:w="0" w:type="auto"/>
            <w:vMerge/>
            <w:shd w:val="clear" w:color="auto" w:fill="FFFFFF"/>
            <w:vAlign w:val="center"/>
            <w:hideMark/>
          </w:tcPr>
          <w:p w:rsidR="0017354D" w:rsidRPr="0017354D" w:rsidRDefault="0017354D" w:rsidP="0017354D">
            <w:pPr>
              <w:spacing w:after="0" w:line="240" w:lineRule="auto"/>
              <w:rPr>
                <w:rFonts w:ascii="Arial" w:eastAsia="Times New Roman" w:hAnsi="Arial" w:cs="Arial"/>
                <w:color w:val="000000"/>
                <w:sz w:val="19"/>
                <w:szCs w:val="19"/>
              </w:rPr>
            </w:pPr>
          </w:p>
        </w:tc>
        <w:tc>
          <w:tcPr>
            <w:tcW w:w="0" w:type="auto"/>
            <w:shd w:val="clear" w:color="auto" w:fill="FFFFFF"/>
            <w:vAlign w:val="center"/>
            <w:hideMark/>
          </w:tcPr>
          <w:p w:rsidR="0017354D" w:rsidRPr="0017354D" w:rsidRDefault="0017354D" w:rsidP="0017354D">
            <w:pPr>
              <w:spacing w:after="0" w:line="240" w:lineRule="auto"/>
              <w:rPr>
                <w:rFonts w:ascii="Arial" w:eastAsia="Times New Roman" w:hAnsi="Arial" w:cs="Arial"/>
                <w:color w:val="000000"/>
                <w:sz w:val="21"/>
                <w:szCs w:val="21"/>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17354D" w:rsidRPr="0017354D" w:rsidRDefault="0017354D" w:rsidP="0017354D">
            <w:pPr>
              <w:spacing w:after="0" w:line="240" w:lineRule="auto"/>
              <w:rPr>
                <w:rFonts w:ascii="Times New Roman" w:eastAsia="Times New Roman" w:hAnsi="Times New Roman" w:cs="Times New Roman"/>
                <w:sz w:val="20"/>
                <w:szCs w:val="20"/>
              </w:rPr>
            </w:pPr>
          </w:p>
        </w:tc>
      </w:tr>
    </w:tbl>
    <w:p w:rsidR="0017354D" w:rsidRDefault="0017354D"/>
    <w:sectPr w:rsidR="0017354D" w:rsidSect="00A76F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54D"/>
    <w:rsid w:val="0017354D"/>
    <w:rsid w:val="00A76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ints">
    <w:name w:val="points"/>
    <w:basedOn w:val="DefaultParagraphFont"/>
    <w:rsid w:val="0017354D"/>
  </w:style>
  <w:style w:type="character" w:customStyle="1" w:styleId="apple-converted-space">
    <w:name w:val="apple-converted-space"/>
    <w:basedOn w:val="DefaultParagraphFont"/>
    <w:rsid w:val="0017354D"/>
  </w:style>
  <w:style w:type="character" w:styleId="Hyperlink">
    <w:name w:val="Hyperlink"/>
    <w:basedOn w:val="DefaultParagraphFont"/>
    <w:uiPriority w:val="99"/>
    <w:semiHidden/>
    <w:unhideWhenUsed/>
    <w:rsid w:val="0017354D"/>
    <w:rPr>
      <w:color w:val="0000FF"/>
      <w:u w:val="single"/>
    </w:rPr>
  </w:style>
</w:styles>
</file>

<file path=word/webSettings.xml><?xml version="1.0" encoding="utf-8"?>
<w:webSettings xmlns:r="http://schemas.openxmlformats.org/officeDocument/2006/relationships" xmlns:w="http://schemas.openxmlformats.org/wordprocessingml/2006/main">
  <w:divs>
    <w:div w:id="147211027">
      <w:bodyDiv w:val="1"/>
      <w:marLeft w:val="0"/>
      <w:marRight w:val="0"/>
      <w:marTop w:val="0"/>
      <w:marBottom w:val="0"/>
      <w:divBdr>
        <w:top w:val="none" w:sz="0" w:space="0" w:color="auto"/>
        <w:left w:val="none" w:sz="0" w:space="0" w:color="auto"/>
        <w:bottom w:val="none" w:sz="0" w:space="0" w:color="auto"/>
        <w:right w:val="none" w:sz="0" w:space="0" w:color="auto"/>
      </w:divBdr>
    </w:div>
    <w:div w:id="297031248">
      <w:bodyDiv w:val="1"/>
      <w:marLeft w:val="0"/>
      <w:marRight w:val="0"/>
      <w:marTop w:val="0"/>
      <w:marBottom w:val="0"/>
      <w:divBdr>
        <w:top w:val="none" w:sz="0" w:space="0" w:color="auto"/>
        <w:left w:val="none" w:sz="0" w:space="0" w:color="auto"/>
        <w:bottom w:val="none" w:sz="0" w:space="0" w:color="auto"/>
        <w:right w:val="none" w:sz="0" w:space="0" w:color="auto"/>
      </w:divBdr>
    </w:div>
    <w:div w:id="7199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aveItem('_47237681_1','4')" TargetMode="External"/><Relationship Id="rId4" Type="http://schemas.openxmlformats.org/officeDocument/2006/relationships/hyperlink" Target="javascript:saveItem('_47237679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965</Characters>
  <Application>Microsoft Office Word</Application>
  <DocSecurity>0</DocSecurity>
  <Lines>8</Lines>
  <Paragraphs>2</Paragraphs>
  <ScaleCrop>false</ScaleCrop>
  <Company>Hewlett-Packard</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2012-05-18T16:40:00Z</dcterms:created>
  <dcterms:modified xsi:type="dcterms:W3CDTF">2012-05-18T16:44:00Z</dcterms:modified>
</cp:coreProperties>
</file>