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98A84" w14:textId="77777777" w:rsidR="00EF691B" w:rsidRDefault="00EF691B" w:rsidP="00EF691B">
      <w:pPr>
        <w:jc w:val="center"/>
        <w:rPr>
          <w:rFonts w:ascii="Times New Roman" w:hAnsi="Times New Roman" w:cs="Times New Roman"/>
          <w:b/>
          <w:sz w:val="24"/>
          <w:szCs w:val="24"/>
        </w:rPr>
      </w:pPr>
      <w:r>
        <w:rPr>
          <w:rFonts w:ascii="Times New Roman" w:hAnsi="Times New Roman" w:cs="Times New Roman"/>
          <w:b/>
          <w:sz w:val="24"/>
          <w:szCs w:val="24"/>
        </w:rPr>
        <w:t xml:space="preserve">Simulation </w:t>
      </w:r>
      <w:proofErr w:type="spellStart"/>
      <w:r>
        <w:rPr>
          <w:rFonts w:ascii="Times New Roman" w:hAnsi="Times New Roman" w:cs="Times New Roman"/>
          <w:b/>
          <w:sz w:val="24"/>
          <w:szCs w:val="24"/>
        </w:rPr>
        <w:t>Prebriefing</w:t>
      </w:r>
      <w:proofErr w:type="spellEnd"/>
    </w:p>
    <w:p w14:paraId="58F3D4A6" w14:textId="77777777" w:rsidR="00EF691B" w:rsidRPr="00D2251F" w:rsidRDefault="00EF691B" w:rsidP="00EF691B">
      <w:pPr>
        <w:rPr>
          <w:rFonts w:ascii="Times New Roman" w:hAnsi="Times New Roman" w:cs="Times New Roman"/>
          <w:b/>
          <w:i/>
          <w:sz w:val="24"/>
          <w:szCs w:val="24"/>
        </w:rPr>
      </w:pPr>
      <w:r w:rsidRPr="00D2251F">
        <w:rPr>
          <w:rFonts w:ascii="Times New Roman" w:hAnsi="Times New Roman" w:cs="Times New Roman"/>
          <w:b/>
          <w:i/>
          <w:sz w:val="24"/>
          <w:szCs w:val="24"/>
        </w:rPr>
        <w:t xml:space="preserve">Questions to answer in the </w:t>
      </w:r>
      <w:proofErr w:type="spellStart"/>
      <w:r w:rsidRPr="00D2251F">
        <w:rPr>
          <w:rFonts w:ascii="Times New Roman" w:hAnsi="Times New Roman" w:cs="Times New Roman"/>
          <w:b/>
          <w:i/>
          <w:sz w:val="24"/>
          <w:szCs w:val="24"/>
        </w:rPr>
        <w:t>prebriefing</w:t>
      </w:r>
      <w:proofErr w:type="spellEnd"/>
      <w:r w:rsidRPr="00D2251F">
        <w:rPr>
          <w:rFonts w:ascii="Times New Roman" w:hAnsi="Times New Roman" w:cs="Times New Roman"/>
          <w:b/>
          <w:i/>
          <w:sz w:val="24"/>
          <w:szCs w:val="24"/>
        </w:rPr>
        <w:t xml:space="preserve"> are based on Tanner’s Clinical Judgment Model:</w:t>
      </w:r>
    </w:p>
    <w:p w14:paraId="1D31D752" w14:textId="77777777" w:rsidR="00EF691B" w:rsidRPr="00D2251F" w:rsidRDefault="00EF691B" w:rsidP="00EF691B">
      <w:pPr>
        <w:rPr>
          <w:rFonts w:ascii="Times New Roman" w:hAnsi="Times New Roman" w:cs="Times New Roman"/>
          <w:sz w:val="24"/>
          <w:szCs w:val="24"/>
        </w:rPr>
      </w:pPr>
      <w:r w:rsidRPr="00D2251F">
        <w:rPr>
          <w:rFonts w:ascii="Times New Roman" w:hAnsi="Times New Roman" w:cs="Times New Roman"/>
          <w:b/>
          <w:sz w:val="24"/>
          <w:szCs w:val="24"/>
        </w:rPr>
        <w:t>Directions</w:t>
      </w:r>
      <w:r w:rsidRPr="00D2251F">
        <w:rPr>
          <w:rFonts w:ascii="Times New Roman" w:hAnsi="Times New Roman" w:cs="Times New Roman"/>
          <w:sz w:val="24"/>
          <w:szCs w:val="24"/>
        </w:rPr>
        <w:t xml:space="preserve">:  Provide in-depth, thorough answers to each of the following questions.  Answers should be added directly into this document.  Details from the patient’s chart can be located on Edvance360 in </w:t>
      </w:r>
      <w:r>
        <w:rPr>
          <w:rFonts w:ascii="Times New Roman" w:hAnsi="Times New Roman" w:cs="Times New Roman"/>
          <w:sz w:val="24"/>
          <w:szCs w:val="24"/>
        </w:rPr>
        <w:t xml:space="preserve">the Simulation </w:t>
      </w:r>
      <w:r w:rsidRPr="00D2251F">
        <w:rPr>
          <w:rFonts w:ascii="Times New Roman" w:hAnsi="Times New Roman" w:cs="Times New Roman"/>
          <w:sz w:val="24"/>
          <w:szCs w:val="24"/>
        </w:rPr>
        <w:t>Resources</w:t>
      </w:r>
      <w:r>
        <w:rPr>
          <w:rFonts w:ascii="Times New Roman" w:hAnsi="Times New Roman" w:cs="Times New Roman"/>
          <w:sz w:val="24"/>
          <w:szCs w:val="24"/>
        </w:rPr>
        <w:t xml:space="preserve"> folder labeled Scenario # 1 or Scenario # 2</w:t>
      </w:r>
      <w:r w:rsidRPr="00D2251F">
        <w:rPr>
          <w:rFonts w:ascii="Times New Roman" w:hAnsi="Times New Roman" w:cs="Times New Roman"/>
          <w:sz w:val="24"/>
          <w:szCs w:val="24"/>
        </w:rPr>
        <w:t xml:space="preserve">.  Bring your completed </w:t>
      </w:r>
      <w:proofErr w:type="spellStart"/>
      <w:r w:rsidRPr="00D2251F">
        <w:rPr>
          <w:rFonts w:ascii="Times New Roman" w:hAnsi="Times New Roman" w:cs="Times New Roman"/>
          <w:sz w:val="24"/>
          <w:szCs w:val="24"/>
        </w:rPr>
        <w:t>prebriefing</w:t>
      </w:r>
      <w:proofErr w:type="spellEnd"/>
      <w:r w:rsidRPr="00D2251F">
        <w:rPr>
          <w:rFonts w:ascii="Times New Roman" w:hAnsi="Times New Roman" w:cs="Times New Roman"/>
          <w:sz w:val="24"/>
          <w:szCs w:val="24"/>
        </w:rPr>
        <w:t xml:space="preserve"> assignment (hand written report sheet and typed </w:t>
      </w:r>
      <w:proofErr w:type="spellStart"/>
      <w:r w:rsidRPr="00D2251F">
        <w:rPr>
          <w:rFonts w:ascii="Times New Roman" w:hAnsi="Times New Roman" w:cs="Times New Roman"/>
          <w:sz w:val="24"/>
          <w:szCs w:val="24"/>
        </w:rPr>
        <w:t>prebrief</w:t>
      </w:r>
      <w:proofErr w:type="spellEnd"/>
      <w:r w:rsidRPr="00D2251F">
        <w:rPr>
          <w:rFonts w:ascii="Times New Roman" w:hAnsi="Times New Roman" w:cs="Times New Roman"/>
          <w:sz w:val="24"/>
          <w:szCs w:val="24"/>
        </w:rPr>
        <w:t xml:space="preserve"> responses related to noticing and interpreting) to your simulation. </w:t>
      </w:r>
    </w:p>
    <w:p w14:paraId="1C1E37AA" w14:textId="77777777" w:rsidR="00EF691B" w:rsidRPr="00D2251F" w:rsidRDefault="00EF691B" w:rsidP="00EF691B">
      <w:pPr>
        <w:rPr>
          <w:rFonts w:ascii="Times New Roman" w:hAnsi="Times New Roman" w:cs="Times New Roman"/>
          <w:b/>
          <w:sz w:val="24"/>
          <w:szCs w:val="24"/>
        </w:rPr>
      </w:pPr>
      <w:r w:rsidRPr="00D2251F">
        <w:rPr>
          <w:rFonts w:ascii="Times New Roman" w:hAnsi="Times New Roman" w:cs="Times New Roman"/>
          <w:b/>
          <w:sz w:val="24"/>
          <w:szCs w:val="24"/>
        </w:rPr>
        <w:t>Report:</w:t>
      </w:r>
    </w:p>
    <w:p w14:paraId="4E4A2430" w14:textId="77777777" w:rsidR="00EF691B" w:rsidRPr="00D2251F" w:rsidRDefault="00EF691B" w:rsidP="00EF691B">
      <w:pPr>
        <w:rPr>
          <w:rFonts w:ascii="Times New Roman" w:hAnsi="Times New Roman" w:cs="Times New Roman"/>
          <w:sz w:val="24"/>
          <w:szCs w:val="24"/>
        </w:rPr>
      </w:pPr>
      <w:r w:rsidRPr="00D2251F">
        <w:rPr>
          <w:rFonts w:ascii="Times New Roman" w:hAnsi="Times New Roman" w:cs="Times New Roman"/>
          <w:sz w:val="24"/>
          <w:szCs w:val="24"/>
        </w:rPr>
        <w:t xml:space="preserve">Listen to the pre-recorded hand off report located on Edvance360 in Resources.  Utilize the hand off report sheet while listening to report.  This will be checked for completion immediately prior to completing each simulation scenario.  </w:t>
      </w:r>
    </w:p>
    <w:p w14:paraId="0D5B1E75" w14:textId="77777777" w:rsidR="00EF691B" w:rsidRPr="00D2251F" w:rsidRDefault="00EF691B" w:rsidP="00EF691B">
      <w:pPr>
        <w:rPr>
          <w:rFonts w:ascii="Times New Roman" w:hAnsi="Times New Roman" w:cs="Times New Roman"/>
          <w:sz w:val="24"/>
          <w:szCs w:val="24"/>
        </w:rPr>
      </w:pPr>
      <w:r w:rsidRPr="00D2251F">
        <w:rPr>
          <w:rFonts w:ascii="Times New Roman" w:hAnsi="Times New Roman" w:cs="Times New Roman"/>
          <w:sz w:val="24"/>
          <w:szCs w:val="24"/>
        </w:rPr>
        <w:t>Formulate additional questions for the off-going nurse to clarify unclear information or missing details from report.</w:t>
      </w:r>
      <w:r>
        <w:rPr>
          <w:rFonts w:ascii="Times New Roman" w:hAnsi="Times New Roman" w:cs="Times New Roman"/>
          <w:sz w:val="24"/>
          <w:szCs w:val="24"/>
        </w:rPr>
        <w:t xml:space="preserve">  These questions can be written on the back of your report sheet.</w:t>
      </w:r>
    </w:p>
    <w:p w14:paraId="7BAC19E2" w14:textId="77777777" w:rsidR="00EF691B" w:rsidRPr="00212CBF" w:rsidRDefault="00EF691B" w:rsidP="00EF691B">
      <w:pPr>
        <w:rPr>
          <w:rFonts w:ascii="Times New Roman" w:hAnsi="Times New Roman" w:cs="Times New Roman"/>
          <w:sz w:val="24"/>
          <w:szCs w:val="24"/>
        </w:rPr>
      </w:pPr>
      <w:r w:rsidRPr="00212CBF">
        <w:rPr>
          <w:rFonts w:ascii="Times New Roman" w:hAnsi="Times New Roman" w:cs="Times New Roman"/>
          <w:b/>
          <w:sz w:val="24"/>
          <w:szCs w:val="24"/>
        </w:rPr>
        <w:t>Noticing</w:t>
      </w:r>
      <w:r w:rsidRPr="00212CBF">
        <w:rPr>
          <w:rFonts w:ascii="Times New Roman" w:hAnsi="Times New Roman" w:cs="Times New Roman"/>
          <w:sz w:val="24"/>
          <w:szCs w:val="24"/>
        </w:rPr>
        <w:t>:</w:t>
      </w:r>
      <w:r>
        <w:rPr>
          <w:rFonts w:ascii="Times New Roman" w:hAnsi="Times New Roman" w:cs="Times New Roman"/>
          <w:sz w:val="24"/>
          <w:szCs w:val="24"/>
        </w:rPr>
        <w:t xml:space="preserve"> </w:t>
      </w:r>
    </w:p>
    <w:p w14:paraId="1469F9D3" w14:textId="2E71B9DA" w:rsidR="00EF691B" w:rsidRDefault="00EF691B" w:rsidP="00EF691B">
      <w:pPr>
        <w:rPr>
          <w:rFonts w:ascii="Times New Roman" w:hAnsi="Times New Roman" w:cs="Times New Roman"/>
          <w:sz w:val="24"/>
          <w:szCs w:val="24"/>
        </w:rPr>
      </w:pPr>
      <w:r w:rsidRPr="00212CBF">
        <w:rPr>
          <w:rFonts w:ascii="Times New Roman" w:hAnsi="Times New Roman" w:cs="Times New Roman"/>
          <w:sz w:val="24"/>
          <w:szCs w:val="24"/>
        </w:rPr>
        <w:t xml:space="preserve">What </w:t>
      </w:r>
      <w:r>
        <w:rPr>
          <w:rFonts w:ascii="Times New Roman" w:hAnsi="Times New Roman" w:cs="Times New Roman"/>
          <w:sz w:val="24"/>
          <w:szCs w:val="24"/>
        </w:rPr>
        <w:t xml:space="preserve">is one thing </w:t>
      </w:r>
      <w:r w:rsidRPr="00212CBF">
        <w:rPr>
          <w:rFonts w:ascii="Times New Roman" w:hAnsi="Times New Roman" w:cs="Times New Roman"/>
          <w:sz w:val="24"/>
          <w:szCs w:val="24"/>
        </w:rPr>
        <w:t xml:space="preserve">you notice from the patient’s </w:t>
      </w:r>
      <w:r>
        <w:rPr>
          <w:rFonts w:ascii="Times New Roman" w:hAnsi="Times New Roman" w:cs="Times New Roman"/>
          <w:sz w:val="24"/>
          <w:szCs w:val="24"/>
        </w:rPr>
        <w:t>history or report</w:t>
      </w:r>
      <w:r w:rsidRPr="00212CBF">
        <w:rPr>
          <w:rFonts w:ascii="Times New Roman" w:hAnsi="Times New Roman" w:cs="Times New Roman"/>
          <w:sz w:val="24"/>
          <w:szCs w:val="24"/>
        </w:rPr>
        <w:t xml:space="preserve"> that </w:t>
      </w:r>
      <w:r>
        <w:rPr>
          <w:rFonts w:ascii="Times New Roman" w:hAnsi="Times New Roman" w:cs="Times New Roman"/>
          <w:sz w:val="24"/>
          <w:szCs w:val="24"/>
        </w:rPr>
        <w:t xml:space="preserve">will </w:t>
      </w:r>
      <w:r w:rsidRPr="00212CBF">
        <w:rPr>
          <w:rFonts w:ascii="Times New Roman" w:hAnsi="Times New Roman" w:cs="Times New Roman"/>
          <w:sz w:val="24"/>
          <w:szCs w:val="24"/>
        </w:rPr>
        <w:t>guide your</w:t>
      </w:r>
      <w:r>
        <w:rPr>
          <w:rFonts w:ascii="Times New Roman" w:hAnsi="Times New Roman" w:cs="Times New Roman"/>
          <w:sz w:val="24"/>
          <w:szCs w:val="24"/>
        </w:rPr>
        <w:t xml:space="preserve"> initial</w:t>
      </w:r>
      <w:r w:rsidRPr="00212CBF">
        <w:rPr>
          <w:rFonts w:ascii="Times New Roman" w:hAnsi="Times New Roman" w:cs="Times New Roman"/>
          <w:sz w:val="24"/>
          <w:szCs w:val="24"/>
        </w:rPr>
        <w:t xml:space="preserve"> nursing care</w:t>
      </w:r>
      <w:r>
        <w:rPr>
          <w:rFonts w:ascii="Times New Roman" w:hAnsi="Times New Roman" w:cs="Times New Roman"/>
          <w:sz w:val="24"/>
          <w:szCs w:val="24"/>
        </w:rPr>
        <w:t xml:space="preserve"> (maybe it is specific labs, their diagnosis, or past medical history, etc.)</w:t>
      </w:r>
      <w:r w:rsidRPr="00212CBF">
        <w:rPr>
          <w:rFonts w:ascii="Times New Roman" w:hAnsi="Times New Roman" w:cs="Times New Roman"/>
          <w:sz w:val="24"/>
          <w:szCs w:val="24"/>
        </w:rPr>
        <w:t>?</w:t>
      </w:r>
    </w:p>
    <w:p w14:paraId="5BF3A7E6" w14:textId="7B19BF5E" w:rsidR="00FC3479" w:rsidRPr="00212CBF" w:rsidRDefault="00FC3479" w:rsidP="00EF691B">
      <w:pPr>
        <w:rPr>
          <w:rFonts w:ascii="Times New Roman" w:hAnsi="Times New Roman" w:cs="Times New Roman"/>
          <w:sz w:val="24"/>
          <w:szCs w:val="24"/>
        </w:rPr>
      </w:pPr>
      <w:r>
        <w:rPr>
          <w:rFonts w:ascii="Times New Roman" w:hAnsi="Times New Roman" w:cs="Times New Roman"/>
          <w:sz w:val="24"/>
          <w:szCs w:val="24"/>
        </w:rPr>
        <w:t>He came in with an expected GI bleed with black tarry stools. This can be caused by digestion of blood in the GI tract. After looking at his health history I noticed he ha</w:t>
      </w:r>
      <w:r w:rsidR="00735A77">
        <w:rPr>
          <w:rFonts w:ascii="Times New Roman" w:hAnsi="Times New Roman" w:cs="Times New Roman"/>
          <w:sz w:val="24"/>
          <w:szCs w:val="24"/>
        </w:rPr>
        <w:t xml:space="preserve">d GERD, PUD and was a previous smoker. Those are complications that can cause a GI bleed. He also takes aspirin for his headaches. That is a mucosa-irritating drug. His HGB and </w:t>
      </w:r>
      <w:proofErr w:type="spellStart"/>
      <w:r w:rsidR="00735A77">
        <w:rPr>
          <w:rFonts w:ascii="Times New Roman" w:hAnsi="Times New Roman" w:cs="Times New Roman"/>
          <w:sz w:val="24"/>
          <w:szCs w:val="24"/>
        </w:rPr>
        <w:t>HcT</w:t>
      </w:r>
      <w:proofErr w:type="spellEnd"/>
      <w:r w:rsidR="00735A77">
        <w:rPr>
          <w:rFonts w:ascii="Times New Roman" w:hAnsi="Times New Roman" w:cs="Times New Roman"/>
          <w:sz w:val="24"/>
          <w:szCs w:val="24"/>
        </w:rPr>
        <w:t xml:space="preserve"> are both low and that is because they determine the total red blood cell count in the </w:t>
      </w:r>
      <w:proofErr w:type="gramStart"/>
      <w:r w:rsidR="00735A77">
        <w:rPr>
          <w:rFonts w:ascii="Times New Roman" w:hAnsi="Times New Roman" w:cs="Times New Roman"/>
          <w:sz w:val="24"/>
          <w:szCs w:val="24"/>
        </w:rPr>
        <w:t>body</w:t>
      </w:r>
      <w:proofErr w:type="gramEnd"/>
      <w:r w:rsidR="00735A77">
        <w:rPr>
          <w:rFonts w:ascii="Times New Roman" w:hAnsi="Times New Roman" w:cs="Times New Roman"/>
          <w:sz w:val="24"/>
          <w:szCs w:val="24"/>
        </w:rPr>
        <w:t xml:space="preserve"> and he is losing blood and there is an insufficient oxygen circulating throughout the body.</w:t>
      </w:r>
    </w:p>
    <w:p w14:paraId="40A1DDE8" w14:textId="25CF67F8" w:rsidR="00EF691B" w:rsidRDefault="00EF691B" w:rsidP="00EF691B">
      <w:pPr>
        <w:rPr>
          <w:rFonts w:ascii="Times New Roman" w:hAnsi="Times New Roman" w:cs="Times New Roman"/>
          <w:sz w:val="24"/>
          <w:szCs w:val="24"/>
        </w:rPr>
      </w:pPr>
      <w:r>
        <w:rPr>
          <w:rFonts w:ascii="Times New Roman" w:hAnsi="Times New Roman" w:cs="Times New Roman"/>
          <w:sz w:val="24"/>
          <w:szCs w:val="24"/>
        </w:rPr>
        <w:t>What expectations do</w:t>
      </w:r>
      <w:r w:rsidRPr="00212CBF">
        <w:rPr>
          <w:rFonts w:ascii="Times New Roman" w:hAnsi="Times New Roman" w:cs="Times New Roman"/>
          <w:sz w:val="24"/>
          <w:szCs w:val="24"/>
        </w:rPr>
        <w:t xml:space="preserve"> you have about the patient prior to caring for the patient?</w:t>
      </w:r>
    </w:p>
    <w:p w14:paraId="20D46173" w14:textId="6FD49CBD" w:rsidR="00735A77" w:rsidRPr="00212CBF" w:rsidRDefault="00735A77" w:rsidP="00EF691B">
      <w:pPr>
        <w:rPr>
          <w:rFonts w:ascii="Times New Roman" w:hAnsi="Times New Roman" w:cs="Times New Roman"/>
          <w:sz w:val="24"/>
          <w:szCs w:val="24"/>
        </w:rPr>
      </w:pPr>
      <w:r>
        <w:rPr>
          <w:rFonts w:ascii="Times New Roman" w:hAnsi="Times New Roman" w:cs="Times New Roman"/>
          <w:sz w:val="24"/>
          <w:szCs w:val="24"/>
        </w:rPr>
        <w:t>I will expect the patient to be in pain. I will monitor the patients BP and HR</w:t>
      </w:r>
      <w:r w:rsidR="006370EA">
        <w:rPr>
          <w:rFonts w:ascii="Times New Roman" w:hAnsi="Times New Roman" w:cs="Times New Roman"/>
          <w:sz w:val="24"/>
          <w:szCs w:val="24"/>
        </w:rPr>
        <w:t xml:space="preserve">. I expect the patient to have an IV with lactated ringers or 0.9% sodium chloride for fluid replacement. He might be given blood replacement products for the loss of blood. I will monitor his respiratory rate because it may be shallow. He may require supplemental oxygen. His urine output will be monitored because this is vital for organ perfusion and can tell me the need for fluids. This patient will also be NPO so that we allow the bowels to rest. </w:t>
      </w:r>
    </w:p>
    <w:p w14:paraId="1CCAE759" w14:textId="4A8DEBFB" w:rsidR="00EF691B" w:rsidRDefault="00EF691B" w:rsidP="00EF691B">
      <w:pPr>
        <w:rPr>
          <w:rFonts w:ascii="Times New Roman" w:hAnsi="Times New Roman" w:cs="Times New Roman"/>
          <w:sz w:val="24"/>
          <w:szCs w:val="24"/>
        </w:rPr>
      </w:pPr>
      <w:r w:rsidRPr="00212CBF">
        <w:rPr>
          <w:rFonts w:ascii="Times New Roman" w:hAnsi="Times New Roman" w:cs="Times New Roman"/>
          <w:sz w:val="24"/>
          <w:szCs w:val="24"/>
        </w:rPr>
        <w:t>What previous knowledge d</w:t>
      </w:r>
      <w:r>
        <w:rPr>
          <w:rFonts w:ascii="Times New Roman" w:hAnsi="Times New Roman" w:cs="Times New Roman"/>
          <w:sz w:val="24"/>
          <w:szCs w:val="24"/>
        </w:rPr>
        <w:t>o</w:t>
      </w:r>
      <w:r w:rsidRPr="00212CBF">
        <w:rPr>
          <w:rFonts w:ascii="Times New Roman" w:hAnsi="Times New Roman" w:cs="Times New Roman"/>
          <w:sz w:val="24"/>
          <w:szCs w:val="24"/>
        </w:rPr>
        <w:t xml:space="preserve"> you have that</w:t>
      </w:r>
      <w:r>
        <w:rPr>
          <w:rFonts w:ascii="Times New Roman" w:hAnsi="Times New Roman" w:cs="Times New Roman"/>
          <w:sz w:val="24"/>
          <w:szCs w:val="24"/>
        </w:rPr>
        <w:t xml:space="preserve"> will</w:t>
      </w:r>
      <w:r w:rsidRPr="00212CBF">
        <w:rPr>
          <w:rFonts w:ascii="Times New Roman" w:hAnsi="Times New Roman" w:cs="Times New Roman"/>
          <w:sz w:val="24"/>
          <w:szCs w:val="24"/>
        </w:rPr>
        <w:t xml:space="preserve"> guide your expectations?</w:t>
      </w:r>
    </w:p>
    <w:p w14:paraId="41A2D69F" w14:textId="25AE5905" w:rsidR="006370EA" w:rsidRPr="00212CBF" w:rsidRDefault="006370EA" w:rsidP="00EF691B">
      <w:pPr>
        <w:rPr>
          <w:rFonts w:ascii="Times New Roman" w:hAnsi="Times New Roman" w:cs="Times New Roman"/>
          <w:sz w:val="24"/>
          <w:szCs w:val="24"/>
        </w:rPr>
      </w:pPr>
      <w:r>
        <w:rPr>
          <w:rFonts w:ascii="Times New Roman" w:hAnsi="Times New Roman" w:cs="Times New Roman"/>
          <w:sz w:val="24"/>
          <w:szCs w:val="24"/>
        </w:rPr>
        <w:t xml:space="preserve">I know that a GI bleed needs to be closely monitored because further complications can arise if the bleeding doesn’t stop. The patient can go into shock. The patient may receive endoscopic therapy as this is the first line of care for GI bleed. </w:t>
      </w:r>
      <w:r w:rsidR="008B1959">
        <w:rPr>
          <w:rFonts w:ascii="Times New Roman" w:hAnsi="Times New Roman" w:cs="Times New Roman"/>
          <w:sz w:val="24"/>
          <w:szCs w:val="24"/>
        </w:rPr>
        <w:t xml:space="preserve">I will keep the patient calm and rested to </w:t>
      </w:r>
      <w:r w:rsidR="008B1959">
        <w:rPr>
          <w:rFonts w:ascii="Times New Roman" w:hAnsi="Times New Roman" w:cs="Times New Roman"/>
          <w:sz w:val="24"/>
          <w:szCs w:val="24"/>
        </w:rPr>
        <w:lastRenderedPageBreak/>
        <w:t xml:space="preserve">reduce any signs of stress. Stress can make things worse because it puts strain on the GI tract. This can be called SRMD which is a physiologic stress ulcer. </w:t>
      </w:r>
    </w:p>
    <w:p w14:paraId="2F1A018C" w14:textId="77777777" w:rsidR="00EF691B" w:rsidRPr="00212CBF" w:rsidRDefault="00EF691B" w:rsidP="00EF691B">
      <w:pPr>
        <w:rPr>
          <w:rFonts w:ascii="Times New Roman" w:hAnsi="Times New Roman" w:cs="Times New Roman"/>
          <w:sz w:val="24"/>
          <w:szCs w:val="24"/>
        </w:rPr>
      </w:pPr>
      <w:r w:rsidRPr="00212CBF">
        <w:rPr>
          <w:rFonts w:ascii="Times New Roman" w:hAnsi="Times New Roman" w:cs="Times New Roman"/>
          <w:b/>
          <w:sz w:val="24"/>
          <w:szCs w:val="24"/>
        </w:rPr>
        <w:t>Interpreting</w:t>
      </w:r>
      <w:r w:rsidRPr="00212CBF">
        <w:rPr>
          <w:rFonts w:ascii="Times New Roman" w:hAnsi="Times New Roman" w:cs="Times New Roman"/>
          <w:sz w:val="24"/>
          <w:szCs w:val="24"/>
        </w:rPr>
        <w:t>:</w:t>
      </w:r>
      <w:r>
        <w:rPr>
          <w:rFonts w:ascii="Times New Roman" w:hAnsi="Times New Roman" w:cs="Times New Roman"/>
          <w:sz w:val="24"/>
          <w:szCs w:val="24"/>
        </w:rPr>
        <w:t xml:space="preserve"> </w:t>
      </w:r>
    </w:p>
    <w:p w14:paraId="13BA24E4" w14:textId="77777777" w:rsidR="00EF691B" w:rsidRDefault="00EF691B" w:rsidP="00EF691B">
      <w:pPr>
        <w:rPr>
          <w:rFonts w:ascii="Times New Roman" w:hAnsi="Times New Roman" w:cs="Times New Roman"/>
          <w:sz w:val="24"/>
          <w:szCs w:val="24"/>
        </w:rPr>
      </w:pPr>
      <w:r w:rsidRPr="00212CBF">
        <w:rPr>
          <w:rFonts w:ascii="Times New Roman" w:hAnsi="Times New Roman" w:cs="Times New Roman"/>
          <w:sz w:val="24"/>
          <w:szCs w:val="24"/>
        </w:rPr>
        <w:t>Interpret</w:t>
      </w:r>
      <w:r>
        <w:rPr>
          <w:rFonts w:ascii="Times New Roman" w:hAnsi="Times New Roman" w:cs="Times New Roman"/>
          <w:sz w:val="24"/>
          <w:szCs w:val="24"/>
        </w:rPr>
        <w:t xml:space="preserve"> </w:t>
      </w:r>
      <w:r w:rsidRPr="00212CBF">
        <w:rPr>
          <w:rFonts w:ascii="Times New Roman" w:hAnsi="Times New Roman" w:cs="Times New Roman"/>
          <w:sz w:val="24"/>
          <w:szCs w:val="24"/>
        </w:rPr>
        <w:t>the</w:t>
      </w:r>
      <w:r>
        <w:rPr>
          <w:rFonts w:ascii="Times New Roman" w:hAnsi="Times New Roman" w:cs="Times New Roman"/>
          <w:sz w:val="24"/>
          <w:szCs w:val="24"/>
        </w:rPr>
        <w:t xml:space="preserve"> following</w:t>
      </w:r>
      <w:r w:rsidRPr="00212CBF">
        <w:rPr>
          <w:rFonts w:ascii="Times New Roman" w:hAnsi="Times New Roman" w:cs="Times New Roman"/>
          <w:sz w:val="24"/>
          <w:szCs w:val="24"/>
        </w:rPr>
        <w:t xml:space="preserve"> data</w:t>
      </w:r>
      <w:r>
        <w:rPr>
          <w:rFonts w:ascii="Times New Roman" w:hAnsi="Times New Roman" w:cs="Times New Roman"/>
          <w:sz w:val="24"/>
          <w:szCs w:val="24"/>
        </w:rPr>
        <w:t xml:space="preserve">:  </w:t>
      </w:r>
    </w:p>
    <w:p w14:paraId="6725E7D0" w14:textId="35802490" w:rsidR="00EF691B" w:rsidRDefault="00EF691B" w:rsidP="00EF691B">
      <w:pPr>
        <w:rPr>
          <w:rFonts w:ascii="Times New Roman" w:hAnsi="Times New Roman" w:cs="Times New Roman"/>
          <w:sz w:val="24"/>
          <w:szCs w:val="24"/>
        </w:rPr>
      </w:pPr>
      <w:r>
        <w:rPr>
          <w:rFonts w:ascii="Times New Roman" w:hAnsi="Times New Roman" w:cs="Times New Roman"/>
          <w:sz w:val="24"/>
          <w:szCs w:val="24"/>
        </w:rPr>
        <w:t>Admitting medical diagnosis (definition of the diagnosis):</w:t>
      </w:r>
    </w:p>
    <w:p w14:paraId="100781C8" w14:textId="2296BBF1" w:rsidR="008B1959" w:rsidRDefault="008B1959" w:rsidP="00EF691B">
      <w:pPr>
        <w:rPr>
          <w:rFonts w:ascii="Times New Roman" w:hAnsi="Times New Roman" w:cs="Times New Roman"/>
          <w:sz w:val="24"/>
          <w:szCs w:val="24"/>
        </w:rPr>
      </w:pPr>
      <w:r>
        <w:rPr>
          <w:rFonts w:ascii="Times New Roman" w:hAnsi="Times New Roman" w:cs="Times New Roman"/>
          <w:sz w:val="24"/>
          <w:szCs w:val="24"/>
        </w:rPr>
        <w:t xml:space="preserve">GI Bleed- sudden onset, insidious occult bleeding in the GI tract. </w:t>
      </w:r>
    </w:p>
    <w:p w14:paraId="343AFE1D" w14:textId="77777777" w:rsidR="00EF691B" w:rsidRDefault="00EF691B" w:rsidP="00EF691B">
      <w:pPr>
        <w:rPr>
          <w:rFonts w:ascii="Times New Roman" w:hAnsi="Times New Roman" w:cs="Times New Roman"/>
          <w:sz w:val="24"/>
          <w:szCs w:val="24"/>
        </w:rPr>
      </w:pPr>
      <w:r>
        <w:rPr>
          <w:rFonts w:ascii="Times New Roman" w:hAnsi="Times New Roman" w:cs="Times New Roman"/>
          <w:sz w:val="24"/>
          <w:szCs w:val="24"/>
        </w:rPr>
        <w:t>Laboratory data (give rationale for all abnormal lab results):</w:t>
      </w:r>
    </w:p>
    <w:tbl>
      <w:tblPr>
        <w:tblStyle w:val="TableGrid"/>
        <w:tblW w:w="0" w:type="auto"/>
        <w:tblLook w:val="04A0" w:firstRow="1" w:lastRow="0" w:firstColumn="1" w:lastColumn="0" w:noHBand="0" w:noVBand="1"/>
      </w:tblPr>
      <w:tblGrid>
        <w:gridCol w:w="2584"/>
        <w:gridCol w:w="6766"/>
      </w:tblGrid>
      <w:tr w:rsidR="00EF691B" w14:paraId="3B96BAB8" w14:textId="77777777" w:rsidTr="00D05F9A">
        <w:tc>
          <w:tcPr>
            <w:tcW w:w="2584" w:type="dxa"/>
          </w:tcPr>
          <w:p w14:paraId="5633796C" w14:textId="77777777" w:rsidR="00EF691B" w:rsidRPr="00202473" w:rsidRDefault="00EF691B" w:rsidP="00D05F9A">
            <w:pPr>
              <w:jc w:val="center"/>
              <w:rPr>
                <w:rFonts w:ascii="Times New Roman" w:hAnsi="Times New Roman" w:cs="Times New Roman"/>
                <w:b/>
                <w:sz w:val="24"/>
                <w:szCs w:val="24"/>
              </w:rPr>
            </w:pPr>
            <w:r>
              <w:rPr>
                <w:rFonts w:ascii="Times New Roman" w:hAnsi="Times New Roman" w:cs="Times New Roman"/>
                <w:b/>
                <w:sz w:val="24"/>
                <w:szCs w:val="24"/>
              </w:rPr>
              <w:t>Abnormal Lab Values</w:t>
            </w:r>
          </w:p>
        </w:tc>
        <w:tc>
          <w:tcPr>
            <w:tcW w:w="6766" w:type="dxa"/>
          </w:tcPr>
          <w:p w14:paraId="0FC60ABD" w14:textId="77777777" w:rsidR="00EF691B" w:rsidRPr="00202473" w:rsidRDefault="00EF691B" w:rsidP="00D05F9A">
            <w:pPr>
              <w:jc w:val="center"/>
              <w:rPr>
                <w:rFonts w:ascii="Times New Roman" w:hAnsi="Times New Roman" w:cs="Times New Roman"/>
                <w:b/>
                <w:sz w:val="24"/>
                <w:szCs w:val="24"/>
              </w:rPr>
            </w:pPr>
            <w:r w:rsidRPr="00202473">
              <w:rPr>
                <w:rFonts w:ascii="Times New Roman" w:hAnsi="Times New Roman" w:cs="Times New Roman"/>
                <w:b/>
                <w:sz w:val="24"/>
                <w:szCs w:val="24"/>
              </w:rPr>
              <w:t>Rationale for Abnormal Lab Values</w:t>
            </w:r>
          </w:p>
        </w:tc>
      </w:tr>
      <w:tr w:rsidR="00EF691B" w14:paraId="1E408E92" w14:textId="77777777" w:rsidTr="00D05F9A">
        <w:tc>
          <w:tcPr>
            <w:tcW w:w="2584" w:type="dxa"/>
          </w:tcPr>
          <w:p w14:paraId="2085F851" w14:textId="1B17566B" w:rsidR="00EF691B" w:rsidRDefault="00F66FFE" w:rsidP="00D05F9A">
            <w:pPr>
              <w:rPr>
                <w:rFonts w:ascii="Times New Roman" w:hAnsi="Times New Roman" w:cs="Times New Roman"/>
                <w:sz w:val="24"/>
                <w:szCs w:val="24"/>
              </w:rPr>
            </w:pPr>
            <w:r>
              <w:rPr>
                <w:rFonts w:ascii="Times New Roman" w:hAnsi="Times New Roman" w:cs="Times New Roman"/>
                <w:sz w:val="24"/>
                <w:szCs w:val="24"/>
              </w:rPr>
              <w:t>HGB 9.5</w:t>
            </w:r>
          </w:p>
        </w:tc>
        <w:tc>
          <w:tcPr>
            <w:tcW w:w="6766" w:type="dxa"/>
          </w:tcPr>
          <w:p w14:paraId="4E93FC3D" w14:textId="7877AD7D" w:rsidR="00EF691B" w:rsidRDefault="00F66FFE" w:rsidP="00D05F9A">
            <w:pPr>
              <w:rPr>
                <w:rFonts w:ascii="Times New Roman" w:hAnsi="Times New Roman" w:cs="Times New Roman"/>
                <w:sz w:val="24"/>
                <w:szCs w:val="24"/>
              </w:rPr>
            </w:pPr>
            <w:r>
              <w:rPr>
                <w:rFonts w:ascii="Times New Roman" w:hAnsi="Times New Roman" w:cs="Times New Roman"/>
                <w:sz w:val="24"/>
                <w:szCs w:val="24"/>
              </w:rPr>
              <w:t>Low hemoglobin is a sign of hemorrhage. These are not immediate help in estimating the degree of blood loss.</w:t>
            </w:r>
          </w:p>
        </w:tc>
      </w:tr>
      <w:tr w:rsidR="00EF691B" w14:paraId="606F09F8" w14:textId="77777777" w:rsidTr="00D05F9A">
        <w:tc>
          <w:tcPr>
            <w:tcW w:w="2584" w:type="dxa"/>
          </w:tcPr>
          <w:p w14:paraId="2DAA4BC9" w14:textId="7A1D3856" w:rsidR="00EF691B" w:rsidRDefault="00F66FFE" w:rsidP="00D05F9A">
            <w:pPr>
              <w:rPr>
                <w:rFonts w:ascii="Times New Roman" w:hAnsi="Times New Roman" w:cs="Times New Roman"/>
                <w:sz w:val="24"/>
                <w:szCs w:val="24"/>
              </w:rPr>
            </w:pPr>
            <w:r>
              <w:rPr>
                <w:rFonts w:ascii="Times New Roman" w:hAnsi="Times New Roman" w:cs="Times New Roman"/>
                <w:sz w:val="24"/>
                <w:szCs w:val="24"/>
              </w:rPr>
              <w:t>HCT 30.2%</w:t>
            </w:r>
          </w:p>
        </w:tc>
        <w:tc>
          <w:tcPr>
            <w:tcW w:w="6766" w:type="dxa"/>
          </w:tcPr>
          <w:p w14:paraId="792A2233" w14:textId="6959004E" w:rsidR="00EF691B" w:rsidRDefault="00F66FFE" w:rsidP="00D05F9A">
            <w:pPr>
              <w:rPr>
                <w:rFonts w:ascii="Times New Roman" w:hAnsi="Times New Roman" w:cs="Times New Roman"/>
                <w:sz w:val="24"/>
                <w:szCs w:val="24"/>
              </w:rPr>
            </w:pPr>
            <w:r>
              <w:rPr>
                <w:rFonts w:ascii="Times New Roman" w:hAnsi="Times New Roman" w:cs="Times New Roman"/>
                <w:sz w:val="24"/>
                <w:szCs w:val="24"/>
              </w:rPr>
              <w:t>Low hematocrit can be a sign of dehydration</w:t>
            </w:r>
          </w:p>
        </w:tc>
      </w:tr>
      <w:tr w:rsidR="00EF691B" w14:paraId="0478B590" w14:textId="77777777" w:rsidTr="00D05F9A">
        <w:tc>
          <w:tcPr>
            <w:tcW w:w="2584" w:type="dxa"/>
          </w:tcPr>
          <w:p w14:paraId="1EDE4A49" w14:textId="6074187C" w:rsidR="00EF691B" w:rsidRDefault="00F66FFE" w:rsidP="00D05F9A">
            <w:pPr>
              <w:rPr>
                <w:rFonts w:ascii="Times New Roman" w:hAnsi="Times New Roman" w:cs="Times New Roman"/>
                <w:sz w:val="24"/>
                <w:szCs w:val="24"/>
              </w:rPr>
            </w:pPr>
            <w:r>
              <w:rPr>
                <w:rFonts w:ascii="Times New Roman" w:hAnsi="Times New Roman" w:cs="Times New Roman"/>
                <w:sz w:val="24"/>
                <w:szCs w:val="24"/>
              </w:rPr>
              <w:t>Glucose 122</w:t>
            </w:r>
          </w:p>
        </w:tc>
        <w:tc>
          <w:tcPr>
            <w:tcW w:w="6766" w:type="dxa"/>
          </w:tcPr>
          <w:p w14:paraId="50D4882B" w14:textId="406F9EE0" w:rsidR="00EF691B" w:rsidRDefault="009272E1" w:rsidP="00D05F9A">
            <w:pPr>
              <w:rPr>
                <w:rFonts w:ascii="Times New Roman" w:hAnsi="Times New Roman" w:cs="Times New Roman"/>
                <w:sz w:val="24"/>
                <w:szCs w:val="24"/>
              </w:rPr>
            </w:pPr>
            <w:r>
              <w:rPr>
                <w:rFonts w:ascii="Times New Roman" w:hAnsi="Times New Roman" w:cs="Times New Roman"/>
                <w:sz w:val="24"/>
                <w:szCs w:val="24"/>
              </w:rPr>
              <w:t>He has diabetes type 2 and GI bleeds or issues can cause this to be high</w:t>
            </w:r>
          </w:p>
        </w:tc>
      </w:tr>
      <w:tr w:rsidR="009272E1" w14:paraId="0757B296" w14:textId="77777777" w:rsidTr="00D05F9A">
        <w:tc>
          <w:tcPr>
            <w:tcW w:w="2584" w:type="dxa"/>
          </w:tcPr>
          <w:p w14:paraId="25DA03EB" w14:textId="58A58C2E" w:rsidR="009272E1" w:rsidRDefault="009272E1" w:rsidP="009272E1">
            <w:pPr>
              <w:rPr>
                <w:rFonts w:ascii="Times New Roman" w:hAnsi="Times New Roman" w:cs="Times New Roman"/>
                <w:sz w:val="24"/>
                <w:szCs w:val="24"/>
              </w:rPr>
            </w:pPr>
            <w:r>
              <w:rPr>
                <w:rFonts w:ascii="Times New Roman" w:hAnsi="Times New Roman" w:cs="Times New Roman"/>
                <w:sz w:val="24"/>
                <w:szCs w:val="24"/>
              </w:rPr>
              <w:t>PT 17 seconds</w:t>
            </w:r>
          </w:p>
        </w:tc>
        <w:tc>
          <w:tcPr>
            <w:tcW w:w="6766" w:type="dxa"/>
          </w:tcPr>
          <w:p w14:paraId="37D52776" w14:textId="5FD9D9C7" w:rsidR="009272E1" w:rsidRDefault="009272E1" w:rsidP="009272E1">
            <w:pPr>
              <w:rPr>
                <w:rFonts w:ascii="Times New Roman" w:hAnsi="Times New Roman" w:cs="Times New Roman"/>
                <w:sz w:val="24"/>
                <w:szCs w:val="24"/>
              </w:rPr>
            </w:pPr>
            <w:r>
              <w:rPr>
                <w:rFonts w:ascii="Times New Roman" w:hAnsi="Times New Roman" w:cs="Times New Roman"/>
                <w:sz w:val="24"/>
                <w:szCs w:val="24"/>
              </w:rPr>
              <w:t>Increase for bleeding and how long it takes for the blood to clot</w:t>
            </w:r>
          </w:p>
        </w:tc>
      </w:tr>
      <w:tr w:rsidR="009272E1" w14:paraId="67FF7317" w14:textId="77777777" w:rsidTr="00D05F9A">
        <w:tc>
          <w:tcPr>
            <w:tcW w:w="2584" w:type="dxa"/>
          </w:tcPr>
          <w:p w14:paraId="4A6ADA5E" w14:textId="14DD68C5" w:rsidR="009272E1" w:rsidRDefault="009272E1" w:rsidP="009272E1">
            <w:pPr>
              <w:rPr>
                <w:rFonts w:ascii="Times New Roman" w:hAnsi="Times New Roman" w:cs="Times New Roman"/>
                <w:sz w:val="24"/>
                <w:szCs w:val="24"/>
              </w:rPr>
            </w:pPr>
            <w:r>
              <w:rPr>
                <w:rFonts w:ascii="Times New Roman" w:hAnsi="Times New Roman" w:cs="Times New Roman"/>
                <w:sz w:val="24"/>
                <w:szCs w:val="24"/>
              </w:rPr>
              <w:t>PTT 90 seconds</w:t>
            </w:r>
          </w:p>
        </w:tc>
        <w:tc>
          <w:tcPr>
            <w:tcW w:w="6766" w:type="dxa"/>
          </w:tcPr>
          <w:p w14:paraId="004812A2" w14:textId="3A219CD0" w:rsidR="009272E1" w:rsidRDefault="009272E1" w:rsidP="009272E1">
            <w:pPr>
              <w:rPr>
                <w:rFonts w:ascii="Times New Roman" w:hAnsi="Times New Roman" w:cs="Times New Roman"/>
                <w:sz w:val="24"/>
                <w:szCs w:val="24"/>
              </w:rPr>
            </w:pPr>
            <w:r>
              <w:rPr>
                <w:rFonts w:ascii="Times New Roman" w:hAnsi="Times New Roman" w:cs="Times New Roman"/>
                <w:sz w:val="24"/>
                <w:szCs w:val="24"/>
              </w:rPr>
              <w:t>Medications can increase this such as aspirin</w:t>
            </w:r>
          </w:p>
        </w:tc>
      </w:tr>
      <w:tr w:rsidR="009272E1" w14:paraId="0A6049C7" w14:textId="77777777" w:rsidTr="00D05F9A">
        <w:tc>
          <w:tcPr>
            <w:tcW w:w="2584" w:type="dxa"/>
          </w:tcPr>
          <w:p w14:paraId="4DEF39EF" w14:textId="2CABDAF3" w:rsidR="009272E1" w:rsidRDefault="009272E1" w:rsidP="009272E1">
            <w:pPr>
              <w:rPr>
                <w:rFonts w:ascii="Times New Roman" w:hAnsi="Times New Roman" w:cs="Times New Roman"/>
                <w:sz w:val="24"/>
                <w:szCs w:val="24"/>
              </w:rPr>
            </w:pPr>
            <w:r>
              <w:rPr>
                <w:rFonts w:ascii="Times New Roman" w:hAnsi="Times New Roman" w:cs="Times New Roman"/>
                <w:sz w:val="24"/>
                <w:szCs w:val="24"/>
              </w:rPr>
              <w:t>INR 2.2</w:t>
            </w:r>
          </w:p>
        </w:tc>
        <w:tc>
          <w:tcPr>
            <w:tcW w:w="6766" w:type="dxa"/>
          </w:tcPr>
          <w:p w14:paraId="6D8E625C" w14:textId="226725D7" w:rsidR="009272E1" w:rsidRDefault="009272E1" w:rsidP="009272E1">
            <w:pPr>
              <w:rPr>
                <w:rFonts w:ascii="Times New Roman" w:hAnsi="Times New Roman" w:cs="Times New Roman"/>
                <w:sz w:val="24"/>
                <w:szCs w:val="24"/>
              </w:rPr>
            </w:pPr>
            <w:r>
              <w:rPr>
                <w:rFonts w:ascii="Times New Roman" w:hAnsi="Times New Roman" w:cs="Times New Roman"/>
                <w:sz w:val="24"/>
                <w:szCs w:val="24"/>
              </w:rPr>
              <w:t>Increase risk for bleeding</w:t>
            </w:r>
          </w:p>
        </w:tc>
      </w:tr>
      <w:tr w:rsidR="009272E1" w14:paraId="5F78EB8D" w14:textId="77777777" w:rsidTr="00D05F9A">
        <w:tc>
          <w:tcPr>
            <w:tcW w:w="2584" w:type="dxa"/>
          </w:tcPr>
          <w:p w14:paraId="2AFB0F91" w14:textId="77777777" w:rsidR="009272E1" w:rsidRDefault="009272E1" w:rsidP="009272E1">
            <w:pPr>
              <w:rPr>
                <w:rFonts w:ascii="Times New Roman" w:hAnsi="Times New Roman" w:cs="Times New Roman"/>
                <w:sz w:val="24"/>
                <w:szCs w:val="24"/>
              </w:rPr>
            </w:pPr>
          </w:p>
        </w:tc>
        <w:tc>
          <w:tcPr>
            <w:tcW w:w="6766" w:type="dxa"/>
          </w:tcPr>
          <w:p w14:paraId="7C90F0F5" w14:textId="77777777" w:rsidR="009272E1" w:rsidRDefault="009272E1" w:rsidP="009272E1">
            <w:pPr>
              <w:rPr>
                <w:rFonts w:ascii="Times New Roman" w:hAnsi="Times New Roman" w:cs="Times New Roman"/>
                <w:sz w:val="24"/>
                <w:szCs w:val="24"/>
              </w:rPr>
            </w:pPr>
          </w:p>
        </w:tc>
      </w:tr>
      <w:tr w:rsidR="009272E1" w14:paraId="626ABD49" w14:textId="77777777" w:rsidTr="00D05F9A">
        <w:tc>
          <w:tcPr>
            <w:tcW w:w="2584" w:type="dxa"/>
          </w:tcPr>
          <w:p w14:paraId="3CF16680" w14:textId="77777777" w:rsidR="009272E1" w:rsidRDefault="009272E1" w:rsidP="009272E1">
            <w:pPr>
              <w:rPr>
                <w:rFonts w:ascii="Times New Roman" w:hAnsi="Times New Roman" w:cs="Times New Roman"/>
                <w:sz w:val="24"/>
                <w:szCs w:val="24"/>
              </w:rPr>
            </w:pPr>
          </w:p>
        </w:tc>
        <w:tc>
          <w:tcPr>
            <w:tcW w:w="6766" w:type="dxa"/>
          </w:tcPr>
          <w:p w14:paraId="13F61405" w14:textId="77777777" w:rsidR="009272E1" w:rsidRDefault="009272E1" w:rsidP="009272E1">
            <w:pPr>
              <w:rPr>
                <w:rFonts w:ascii="Times New Roman" w:hAnsi="Times New Roman" w:cs="Times New Roman"/>
                <w:sz w:val="24"/>
                <w:szCs w:val="24"/>
              </w:rPr>
            </w:pPr>
          </w:p>
        </w:tc>
      </w:tr>
      <w:tr w:rsidR="009272E1" w14:paraId="401F7849" w14:textId="77777777" w:rsidTr="00D05F9A">
        <w:tc>
          <w:tcPr>
            <w:tcW w:w="2584" w:type="dxa"/>
          </w:tcPr>
          <w:p w14:paraId="33EC7F93" w14:textId="77777777" w:rsidR="009272E1" w:rsidRDefault="009272E1" w:rsidP="009272E1">
            <w:pPr>
              <w:rPr>
                <w:rFonts w:ascii="Times New Roman" w:hAnsi="Times New Roman" w:cs="Times New Roman"/>
                <w:sz w:val="24"/>
                <w:szCs w:val="24"/>
              </w:rPr>
            </w:pPr>
          </w:p>
        </w:tc>
        <w:tc>
          <w:tcPr>
            <w:tcW w:w="6766" w:type="dxa"/>
          </w:tcPr>
          <w:p w14:paraId="12E6ED04" w14:textId="77777777" w:rsidR="009272E1" w:rsidRDefault="009272E1" w:rsidP="009272E1">
            <w:pPr>
              <w:rPr>
                <w:rFonts w:ascii="Times New Roman" w:hAnsi="Times New Roman" w:cs="Times New Roman"/>
                <w:sz w:val="24"/>
                <w:szCs w:val="24"/>
              </w:rPr>
            </w:pPr>
          </w:p>
        </w:tc>
      </w:tr>
      <w:tr w:rsidR="009272E1" w14:paraId="719EEAEC" w14:textId="77777777" w:rsidTr="00D05F9A">
        <w:tc>
          <w:tcPr>
            <w:tcW w:w="2584" w:type="dxa"/>
          </w:tcPr>
          <w:p w14:paraId="12566D73" w14:textId="77777777" w:rsidR="009272E1" w:rsidRDefault="009272E1" w:rsidP="009272E1">
            <w:pPr>
              <w:rPr>
                <w:rFonts w:ascii="Times New Roman" w:hAnsi="Times New Roman" w:cs="Times New Roman"/>
                <w:sz w:val="24"/>
                <w:szCs w:val="24"/>
              </w:rPr>
            </w:pPr>
          </w:p>
        </w:tc>
        <w:tc>
          <w:tcPr>
            <w:tcW w:w="6766" w:type="dxa"/>
          </w:tcPr>
          <w:p w14:paraId="18B1A1F5" w14:textId="77777777" w:rsidR="009272E1" w:rsidRDefault="009272E1" w:rsidP="009272E1">
            <w:pPr>
              <w:rPr>
                <w:rFonts w:ascii="Times New Roman" w:hAnsi="Times New Roman" w:cs="Times New Roman"/>
                <w:sz w:val="24"/>
                <w:szCs w:val="24"/>
              </w:rPr>
            </w:pPr>
          </w:p>
        </w:tc>
      </w:tr>
    </w:tbl>
    <w:p w14:paraId="78A76567" w14:textId="77777777" w:rsidR="00EF691B" w:rsidRDefault="00EF691B" w:rsidP="00EF691B">
      <w:pPr>
        <w:rPr>
          <w:rFonts w:ascii="Times New Roman" w:hAnsi="Times New Roman" w:cs="Times New Roman"/>
          <w:sz w:val="24"/>
          <w:szCs w:val="24"/>
        </w:rPr>
      </w:pPr>
    </w:p>
    <w:p w14:paraId="48EA226B" w14:textId="77777777" w:rsidR="00EF691B" w:rsidRDefault="00EF691B" w:rsidP="00EF691B">
      <w:pPr>
        <w:rPr>
          <w:rFonts w:ascii="Times New Roman" w:hAnsi="Times New Roman" w:cs="Times New Roman"/>
          <w:sz w:val="24"/>
          <w:szCs w:val="24"/>
        </w:rPr>
      </w:pPr>
      <w:r>
        <w:rPr>
          <w:rFonts w:ascii="Times New Roman" w:hAnsi="Times New Roman" w:cs="Times New Roman"/>
          <w:sz w:val="24"/>
          <w:szCs w:val="24"/>
        </w:rPr>
        <w:t>Diagnostic testing (explain what diagnostic tests were done with results):</w:t>
      </w:r>
    </w:p>
    <w:tbl>
      <w:tblPr>
        <w:tblStyle w:val="TableGrid"/>
        <w:tblW w:w="0" w:type="auto"/>
        <w:tblLook w:val="04A0" w:firstRow="1" w:lastRow="0" w:firstColumn="1" w:lastColumn="0" w:noHBand="0" w:noVBand="1"/>
      </w:tblPr>
      <w:tblGrid>
        <w:gridCol w:w="2585"/>
        <w:gridCol w:w="6765"/>
      </w:tblGrid>
      <w:tr w:rsidR="00EF691B" w14:paraId="40B70577" w14:textId="77777777" w:rsidTr="00D05F9A">
        <w:tc>
          <w:tcPr>
            <w:tcW w:w="2628" w:type="dxa"/>
          </w:tcPr>
          <w:p w14:paraId="59374267" w14:textId="77777777" w:rsidR="00EF691B" w:rsidRPr="00202473" w:rsidRDefault="00EF691B" w:rsidP="00D05F9A">
            <w:pPr>
              <w:jc w:val="center"/>
              <w:rPr>
                <w:rFonts w:ascii="Times New Roman" w:hAnsi="Times New Roman" w:cs="Times New Roman"/>
                <w:b/>
                <w:sz w:val="24"/>
                <w:szCs w:val="24"/>
              </w:rPr>
            </w:pPr>
            <w:r>
              <w:rPr>
                <w:rFonts w:ascii="Times New Roman" w:hAnsi="Times New Roman" w:cs="Times New Roman"/>
                <w:b/>
                <w:sz w:val="24"/>
                <w:szCs w:val="24"/>
              </w:rPr>
              <w:t>Diagnostic Testing</w:t>
            </w:r>
          </w:p>
        </w:tc>
        <w:tc>
          <w:tcPr>
            <w:tcW w:w="6948" w:type="dxa"/>
          </w:tcPr>
          <w:p w14:paraId="37FB59F6" w14:textId="77777777" w:rsidR="00EF691B" w:rsidRPr="00202473" w:rsidRDefault="00EF691B" w:rsidP="00D05F9A">
            <w:pPr>
              <w:jc w:val="center"/>
              <w:rPr>
                <w:rFonts w:ascii="Times New Roman" w:hAnsi="Times New Roman" w:cs="Times New Roman"/>
                <w:b/>
                <w:sz w:val="24"/>
                <w:szCs w:val="24"/>
              </w:rPr>
            </w:pPr>
            <w:r>
              <w:rPr>
                <w:rFonts w:ascii="Times New Roman" w:hAnsi="Times New Roman" w:cs="Times New Roman"/>
                <w:b/>
                <w:sz w:val="24"/>
                <w:szCs w:val="24"/>
              </w:rPr>
              <w:t>Results of Diagnostic Testing</w:t>
            </w:r>
          </w:p>
        </w:tc>
      </w:tr>
      <w:tr w:rsidR="00EF691B" w14:paraId="7E24AE62" w14:textId="77777777" w:rsidTr="00D05F9A">
        <w:tc>
          <w:tcPr>
            <w:tcW w:w="2628" w:type="dxa"/>
          </w:tcPr>
          <w:p w14:paraId="48596A91" w14:textId="77777777" w:rsidR="00EF691B" w:rsidRDefault="00EF691B" w:rsidP="00D05F9A">
            <w:pPr>
              <w:rPr>
                <w:rFonts w:ascii="Times New Roman" w:hAnsi="Times New Roman" w:cs="Times New Roman"/>
                <w:sz w:val="24"/>
                <w:szCs w:val="24"/>
              </w:rPr>
            </w:pPr>
          </w:p>
        </w:tc>
        <w:tc>
          <w:tcPr>
            <w:tcW w:w="6948" w:type="dxa"/>
          </w:tcPr>
          <w:p w14:paraId="295A0954" w14:textId="57F2F4E6" w:rsidR="00EF691B" w:rsidRDefault="00B74C7D" w:rsidP="00D05F9A">
            <w:pPr>
              <w:rPr>
                <w:rFonts w:ascii="Times New Roman" w:hAnsi="Times New Roman" w:cs="Times New Roman"/>
                <w:sz w:val="24"/>
                <w:szCs w:val="24"/>
              </w:rPr>
            </w:pPr>
            <w:r>
              <w:rPr>
                <w:rFonts w:ascii="Times New Roman" w:hAnsi="Times New Roman" w:cs="Times New Roman"/>
                <w:sz w:val="24"/>
                <w:szCs w:val="24"/>
              </w:rPr>
              <w:t xml:space="preserve">No diagnostic testing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done</w:t>
            </w:r>
          </w:p>
        </w:tc>
      </w:tr>
      <w:tr w:rsidR="00EF691B" w14:paraId="05DE9B65" w14:textId="77777777" w:rsidTr="00D05F9A">
        <w:tc>
          <w:tcPr>
            <w:tcW w:w="2628" w:type="dxa"/>
          </w:tcPr>
          <w:p w14:paraId="6042E1C2" w14:textId="77777777" w:rsidR="00EF691B" w:rsidRDefault="00EF691B" w:rsidP="00D05F9A">
            <w:pPr>
              <w:rPr>
                <w:rFonts w:ascii="Times New Roman" w:hAnsi="Times New Roman" w:cs="Times New Roman"/>
                <w:sz w:val="24"/>
                <w:szCs w:val="24"/>
              </w:rPr>
            </w:pPr>
          </w:p>
        </w:tc>
        <w:tc>
          <w:tcPr>
            <w:tcW w:w="6948" w:type="dxa"/>
          </w:tcPr>
          <w:p w14:paraId="00DBA892" w14:textId="77777777" w:rsidR="00EF691B" w:rsidRDefault="00EF691B" w:rsidP="00D05F9A">
            <w:pPr>
              <w:rPr>
                <w:rFonts w:ascii="Times New Roman" w:hAnsi="Times New Roman" w:cs="Times New Roman"/>
                <w:sz w:val="24"/>
                <w:szCs w:val="24"/>
              </w:rPr>
            </w:pPr>
          </w:p>
        </w:tc>
      </w:tr>
      <w:tr w:rsidR="00EF691B" w14:paraId="5ED9C551" w14:textId="77777777" w:rsidTr="00D05F9A">
        <w:tc>
          <w:tcPr>
            <w:tcW w:w="2628" w:type="dxa"/>
          </w:tcPr>
          <w:p w14:paraId="47FC2791" w14:textId="77777777" w:rsidR="00EF691B" w:rsidRDefault="00EF691B" w:rsidP="00D05F9A">
            <w:pPr>
              <w:rPr>
                <w:rFonts w:ascii="Times New Roman" w:hAnsi="Times New Roman" w:cs="Times New Roman"/>
                <w:sz w:val="24"/>
                <w:szCs w:val="24"/>
              </w:rPr>
            </w:pPr>
          </w:p>
        </w:tc>
        <w:tc>
          <w:tcPr>
            <w:tcW w:w="6948" w:type="dxa"/>
          </w:tcPr>
          <w:p w14:paraId="2F86BBA7" w14:textId="77777777" w:rsidR="00EF691B" w:rsidRDefault="00EF691B" w:rsidP="00D05F9A">
            <w:pPr>
              <w:rPr>
                <w:rFonts w:ascii="Times New Roman" w:hAnsi="Times New Roman" w:cs="Times New Roman"/>
                <w:sz w:val="24"/>
                <w:szCs w:val="24"/>
              </w:rPr>
            </w:pPr>
          </w:p>
        </w:tc>
      </w:tr>
      <w:tr w:rsidR="00EF691B" w14:paraId="3A273D90" w14:textId="77777777" w:rsidTr="00D05F9A">
        <w:tc>
          <w:tcPr>
            <w:tcW w:w="2628" w:type="dxa"/>
          </w:tcPr>
          <w:p w14:paraId="6373917C" w14:textId="77777777" w:rsidR="00EF691B" w:rsidRDefault="00EF691B" w:rsidP="00D05F9A">
            <w:pPr>
              <w:rPr>
                <w:rFonts w:ascii="Times New Roman" w:hAnsi="Times New Roman" w:cs="Times New Roman"/>
                <w:sz w:val="24"/>
                <w:szCs w:val="24"/>
              </w:rPr>
            </w:pPr>
          </w:p>
        </w:tc>
        <w:tc>
          <w:tcPr>
            <w:tcW w:w="6948" w:type="dxa"/>
          </w:tcPr>
          <w:p w14:paraId="63A132D0" w14:textId="77777777" w:rsidR="00EF691B" w:rsidRDefault="00EF691B" w:rsidP="00D05F9A">
            <w:pPr>
              <w:rPr>
                <w:rFonts w:ascii="Times New Roman" w:hAnsi="Times New Roman" w:cs="Times New Roman"/>
                <w:sz w:val="24"/>
                <w:szCs w:val="24"/>
              </w:rPr>
            </w:pPr>
          </w:p>
        </w:tc>
      </w:tr>
      <w:tr w:rsidR="00EF691B" w14:paraId="6B35D6EF" w14:textId="77777777" w:rsidTr="00D05F9A">
        <w:tc>
          <w:tcPr>
            <w:tcW w:w="2628" w:type="dxa"/>
          </w:tcPr>
          <w:p w14:paraId="0E719BA7" w14:textId="77777777" w:rsidR="00EF691B" w:rsidRDefault="00EF691B" w:rsidP="00D05F9A">
            <w:pPr>
              <w:rPr>
                <w:rFonts w:ascii="Times New Roman" w:hAnsi="Times New Roman" w:cs="Times New Roman"/>
                <w:sz w:val="24"/>
                <w:szCs w:val="24"/>
              </w:rPr>
            </w:pPr>
          </w:p>
        </w:tc>
        <w:tc>
          <w:tcPr>
            <w:tcW w:w="6948" w:type="dxa"/>
          </w:tcPr>
          <w:p w14:paraId="376CFD15" w14:textId="77777777" w:rsidR="00EF691B" w:rsidRDefault="00EF691B" w:rsidP="00D05F9A">
            <w:pPr>
              <w:rPr>
                <w:rFonts w:ascii="Times New Roman" w:hAnsi="Times New Roman" w:cs="Times New Roman"/>
                <w:sz w:val="24"/>
                <w:szCs w:val="24"/>
              </w:rPr>
            </w:pPr>
          </w:p>
        </w:tc>
      </w:tr>
      <w:tr w:rsidR="00EF691B" w14:paraId="42FF367F" w14:textId="77777777" w:rsidTr="00D05F9A">
        <w:tc>
          <w:tcPr>
            <w:tcW w:w="2628" w:type="dxa"/>
          </w:tcPr>
          <w:p w14:paraId="0B837388" w14:textId="77777777" w:rsidR="00EF691B" w:rsidRDefault="00EF691B" w:rsidP="00D05F9A">
            <w:pPr>
              <w:rPr>
                <w:rFonts w:ascii="Times New Roman" w:hAnsi="Times New Roman" w:cs="Times New Roman"/>
                <w:sz w:val="24"/>
                <w:szCs w:val="24"/>
              </w:rPr>
            </w:pPr>
          </w:p>
        </w:tc>
        <w:tc>
          <w:tcPr>
            <w:tcW w:w="6948" w:type="dxa"/>
          </w:tcPr>
          <w:p w14:paraId="4CF3E0AD" w14:textId="77777777" w:rsidR="00EF691B" w:rsidRDefault="00EF691B" w:rsidP="00D05F9A">
            <w:pPr>
              <w:rPr>
                <w:rFonts w:ascii="Times New Roman" w:hAnsi="Times New Roman" w:cs="Times New Roman"/>
                <w:sz w:val="24"/>
                <w:szCs w:val="24"/>
              </w:rPr>
            </w:pPr>
          </w:p>
        </w:tc>
      </w:tr>
      <w:tr w:rsidR="00EF691B" w14:paraId="565897D2" w14:textId="77777777" w:rsidTr="00D05F9A">
        <w:tc>
          <w:tcPr>
            <w:tcW w:w="2628" w:type="dxa"/>
          </w:tcPr>
          <w:p w14:paraId="53DA8452" w14:textId="77777777" w:rsidR="00EF691B" w:rsidRDefault="00EF691B" w:rsidP="00D05F9A">
            <w:pPr>
              <w:rPr>
                <w:rFonts w:ascii="Times New Roman" w:hAnsi="Times New Roman" w:cs="Times New Roman"/>
                <w:sz w:val="24"/>
                <w:szCs w:val="24"/>
              </w:rPr>
            </w:pPr>
          </w:p>
        </w:tc>
        <w:tc>
          <w:tcPr>
            <w:tcW w:w="6948" w:type="dxa"/>
          </w:tcPr>
          <w:p w14:paraId="011323FF" w14:textId="77777777" w:rsidR="00EF691B" w:rsidRDefault="00EF691B" w:rsidP="00D05F9A">
            <w:pPr>
              <w:rPr>
                <w:rFonts w:ascii="Times New Roman" w:hAnsi="Times New Roman" w:cs="Times New Roman"/>
                <w:sz w:val="24"/>
                <w:szCs w:val="24"/>
              </w:rPr>
            </w:pPr>
          </w:p>
        </w:tc>
      </w:tr>
    </w:tbl>
    <w:p w14:paraId="1FC5373F" w14:textId="77777777" w:rsidR="00EF691B" w:rsidRDefault="00EF691B" w:rsidP="00EF691B">
      <w:pPr>
        <w:rPr>
          <w:rFonts w:ascii="Times New Roman" w:hAnsi="Times New Roman" w:cs="Times New Roman"/>
          <w:sz w:val="24"/>
          <w:szCs w:val="24"/>
        </w:rPr>
      </w:pPr>
    </w:p>
    <w:p w14:paraId="6BE536AA" w14:textId="77777777" w:rsidR="00EF691B" w:rsidRDefault="00EF691B" w:rsidP="00EF691B">
      <w:pPr>
        <w:rPr>
          <w:rFonts w:ascii="Times New Roman" w:hAnsi="Times New Roman" w:cs="Times New Roman"/>
          <w:sz w:val="24"/>
          <w:szCs w:val="24"/>
        </w:rPr>
      </w:pPr>
      <w:r>
        <w:rPr>
          <w:rFonts w:ascii="Times New Roman" w:hAnsi="Times New Roman" w:cs="Times New Roman"/>
          <w:sz w:val="24"/>
          <w:szCs w:val="24"/>
        </w:rPr>
        <w:t>Medications (provide a list of all medications with classification, indication for use, and nursing interventions):</w:t>
      </w:r>
    </w:p>
    <w:tbl>
      <w:tblPr>
        <w:tblStyle w:val="TableGrid"/>
        <w:tblW w:w="0" w:type="auto"/>
        <w:tblLook w:val="04A0" w:firstRow="1" w:lastRow="0" w:firstColumn="1" w:lastColumn="0" w:noHBand="0" w:noVBand="1"/>
      </w:tblPr>
      <w:tblGrid>
        <w:gridCol w:w="1872"/>
        <w:gridCol w:w="2137"/>
        <w:gridCol w:w="2029"/>
        <w:gridCol w:w="3312"/>
      </w:tblGrid>
      <w:tr w:rsidR="00EF691B" w14:paraId="693FE235" w14:textId="77777777" w:rsidTr="00D05F9A">
        <w:tc>
          <w:tcPr>
            <w:tcW w:w="1908" w:type="dxa"/>
          </w:tcPr>
          <w:p w14:paraId="536EFC3C" w14:textId="77777777" w:rsidR="00EF691B" w:rsidRPr="00202473" w:rsidRDefault="00EF691B" w:rsidP="00D05F9A">
            <w:pPr>
              <w:jc w:val="center"/>
              <w:rPr>
                <w:rFonts w:ascii="Times New Roman" w:hAnsi="Times New Roman" w:cs="Times New Roman"/>
                <w:b/>
                <w:sz w:val="24"/>
                <w:szCs w:val="24"/>
              </w:rPr>
            </w:pPr>
            <w:r w:rsidRPr="00202473">
              <w:rPr>
                <w:rFonts w:ascii="Times New Roman" w:hAnsi="Times New Roman" w:cs="Times New Roman"/>
                <w:b/>
                <w:sz w:val="24"/>
                <w:szCs w:val="24"/>
              </w:rPr>
              <w:t>Medication</w:t>
            </w:r>
            <w:r>
              <w:rPr>
                <w:rFonts w:ascii="Times New Roman" w:hAnsi="Times New Roman" w:cs="Times New Roman"/>
                <w:b/>
                <w:sz w:val="24"/>
                <w:szCs w:val="24"/>
              </w:rPr>
              <w:t xml:space="preserve"> (generic and trade name)</w:t>
            </w:r>
          </w:p>
        </w:tc>
        <w:tc>
          <w:tcPr>
            <w:tcW w:w="2160" w:type="dxa"/>
          </w:tcPr>
          <w:p w14:paraId="63CF79F6" w14:textId="77777777" w:rsidR="00EF691B" w:rsidRPr="00202473" w:rsidRDefault="00EF691B" w:rsidP="00D05F9A">
            <w:pPr>
              <w:jc w:val="center"/>
              <w:rPr>
                <w:rFonts w:ascii="Times New Roman" w:hAnsi="Times New Roman" w:cs="Times New Roman"/>
                <w:b/>
                <w:sz w:val="24"/>
                <w:szCs w:val="24"/>
              </w:rPr>
            </w:pPr>
            <w:r w:rsidRPr="00202473">
              <w:rPr>
                <w:rFonts w:ascii="Times New Roman" w:hAnsi="Times New Roman" w:cs="Times New Roman"/>
                <w:b/>
                <w:sz w:val="24"/>
                <w:szCs w:val="24"/>
              </w:rPr>
              <w:t>Classification (therapeutic and pharmacologic)</w:t>
            </w:r>
          </w:p>
        </w:tc>
        <w:tc>
          <w:tcPr>
            <w:tcW w:w="2070" w:type="dxa"/>
          </w:tcPr>
          <w:p w14:paraId="2986CF59" w14:textId="77777777" w:rsidR="00EF691B" w:rsidRPr="00202473" w:rsidRDefault="00EF691B" w:rsidP="00D05F9A">
            <w:pPr>
              <w:jc w:val="center"/>
              <w:rPr>
                <w:rFonts w:ascii="Times New Roman" w:hAnsi="Times New Roman" w:cs="Times New Roman"/>
                <w:b/>
                <w:sz w:val="24"/>
                <w:szCs w:val="24"/>
              </w:rPr>
            </w:pPr>
            <w:r w:rsidRPr="00202473">
              <w:rPr>
                <w:rFonts w:ascii="Times New Roman" w:hAnsi="Times New Roman" w:cs="Times New Roman"/>
                <w:b/>
                <w:sz w:val="24"/>
                <w:szCs w:val="24"/>
              </w:rPr>
              <w:t>Indication for use</w:t>
            </w:r>
            <w:r>
              <w:rPr>
                <w:rFonts w:ascii="Times New Roman" w:hAnsi="Times New Roman" w:cs="Times New Roman"/>
                <w:b/>
                <w:sz w:val="24"/>
                <w:szCs w:val="24"/>
              </w:rPr>
              <w:t xml:space="preserve"> (specific to this patient)</w:t>
            </w:r>
          </w:p>
        </w:tc>
        <w:tc>
          <w:tcPr>
            <w:tcW w:w="3438" w:type="dxa"/>
          </w:tcPr>
          <w:p w14:paraId="33CD6246" w14:textId="77777777" w:rsidR="00EF691B" w:rsidRPr="00202473" w:rsidRDefault="00EF691B" w:rsidP="00D05F9A">
            <w:pPr>
              <w:jc w:val="center"/>
              <w:rPr>
                <w:rFonts w:ascii="Times New Roman" w:hAnsi="Times New Roman" w:cs="Times New Roman"/>
                <w:b/>
                <w:sz w:val="24"/>
                <w:szCs w:val="24"/>
              </w:rPr>
            </w:pPr>
            <w:r w:rsidRPr="00202473">
              <w:rPr>
                <w:rFonts w:ascii="Times New Roman" w:hAnsi="Times New Roman" w:cs="Times New Roman"/>
                <w:b/>
                <w:sz w:val="24"/>
                <w:szCs w:val="24"/>
              </w:rPr>
              <w:t>Nursing Interventions</w:t>
            </w:r>
            <w:r>
              <w:rPr>
                <w:rFonts w:ascii="Times New Roman" w:hAnsi="Times New Roman" w:cs="Times New Roman"/>
                <w:b/>
                <w:sz w:val="24"/>
                <w:szCs w:val="24"/>
              </w:rPr>
              <w:t xml:space="preserve"> (Assessment)</w:t>
            </w:r>
          </w:p>
        </w:tc>
      </w:tr>
      <w:tr w:rsidR="00EF691B" w14:paraId="6C5B558F" w14:textId="77777777" w:rsidTr="00D05F9A">
        <w:tc>
          <w:tcPr>
            <w:tcW w:w="1908" w:type="dxa"/>
          </w:tcPr>
          <w:p w14:paraId="52D5EFBB" w14:textId="488379E1" w:rsidR="00EF691B" w:rsidRDefault="00B74C7D" w:rsidP="00D05F9A">
            <w:pPr>
              <w:rPr>
                <w:rFonts w:ascii="Times New Roman" w:hAnsi="Times New Roman" w:cs="Times New Roman"/>
                <w:sz w:val="24"/>
                <w:szCs w:val="24"/>
              </w:rPr>
            </w:pPr>
            <w:r>
              <w:rPr>
                <w:rFonts w:ascii="Times New Roman" w:hAnsi="Times New Roman" w:cs="Times New Roman"/>
                <w:sz w:val="24"/>
                <w:szCs w:val="24"/>
              </w:rPr>
              <w:t>Famotidine (Pepcid)</w:t>
            </w:r>
          </w:p>
        </w:tc>
        <w:tc>
          <w:tcPr>
            <w:tcW w:w="2160" w:type="dxa"/>
          </w:tcPr>
          <w:p w14:paraId="745AC906" w14:textId="78DCDF02" w:rsidR="00EF691B" w:rsidRDefault="00B74C7D" w:rsidP="00D05F9A">
            <w:pPr>
              <w:rPr>
                <w:rFonts w:ascii="Times New Roman" w:hAnsi="Times New Roman" w:cs="Times New Roman"/>
                <w:sz w:val="24"/>
                <w:szCs w:val="24"/>
              </w:rPr>
            </w:pPr>
            <w:r>
              <w:rPr>
                <w:rFonts w:ascii="Times New Roman" w:hAnsi="Times New Roman" w:cs="Times New Roman"/>
                <w:sz w:val="24"/>
                <w:szCs w:val="24"/>
              </w:rPr>
              <w:t>Antiulcer agents/ histamine h2 antagonists</w:t>
            </w:r>
          </w:p>
        </w:tc>
        <w:tc>
          <w:tcPr>
            <w:tcW w:w="2070" w:type="dxa"/>
          </w:tcPr>
          <w:p w14:paraId="59DEE131" w14:textId="015A16F9" w:rsidR="00EF691B" w:rsidRDefault="00B74C7D" w:rsidP="00D05F9A">
            <w:pPr>
              <w:rPr>
                <w:rFonts w:ascii="Times New Roman" w:hAnsi="Times New Roman" w:cs="Times New Roman"/>
                <w:sz w:val="24"/>
                <w:szCs w:val="24"/>
              </w:rPr>
            </w:pPr>
            <w:r>
              <w:rPr>
                <w:rFonts w:ascii="Times New Roman" w:hAnsi="Times New Roman" w:cs="Times New Roman"/>
                <w:sz w:val="24"/>
                <w:szCs w:val="24"/>
              </w:rPr>
              <w:t>Management of GERD and short-term treatment for peptic ulcers</w:t>
            </w:r>
          </w:p>
        </w:tc>
        <w:tc>
          <w:tcPr>
            <w:tcW w:w="3438" w:type="dxa"/>
          </w:tcPr>
          <w:p w14:paraId="5671F1F0" w14:textId="528AB839" w:rsidR="00EF691B" w:rsidRDefault="00B74C7D" w:rsidP="00D05F9A">
            <w:pPr>
              <w:rPr>
                <w:rFonts w:ascii="Times New Roman" w:hAnsi="Times New Roman" w:cs="Times New Roman"/>
                <w:sz w:val="24"/>
                <w:szCs w:val="24"/>
              </w:rPr>
            </w:pPr>
            <w:r>
              <w:rPr>
                <w:rFonts w:ascii="Times New Roman" w:hAnsi="Times New Roman" w:cs="Times New Roman"/>
                <w:sz w:val="24"/>
                <w:szCs w:val="24"/>
              </w:rPr>
              <w:t>Assess for epigastric or abdominal pain and frank or occult blood in the stool, emesis, or gastric aspirate</w:t>
            </w:r>
          </w:p>
        </w:tc>
      </w:tr>
      <w:tr w:rsidR="00EF691B" w14:paraId="04E9ED44" w14:textId="77777777" w:rsidTr="00D05F9A">
        <w:tc>
          <w:tcPr>
            <w:tcW w:w="1908" w:type="dxa"/>
          </w:tcPr>
          <w:p w14:paraId="06EE32D5" w14:textId="0174F793" w:rsidR="00EF691B" w:rsidRDefault="00B74C7D" w:rsidP="00D05F9A">
            <w:pPr>
              <w:rPr>
                <w:rFonts w:ascii="Times New Roman" w:hAnsi="Times New Roman" w:cs="Times New Roman"/>
                <w:sz w:val="24"/>
                <w:szCs w:val="24"/>
              </w:rPr>
            </w:pPr>
            <w:r>
              <w:rPr>
                <w:rFonts w:ascii="Times New Roman" w:hAnsi="Times New Roman" w:cs="Times New Roman"/>
                <w:sz w:val="24"/>
                <w:szCs w:val="24"/>
              </w:rPr>
              <w:t>Metformin (</w:t>
            </w:r>
            <w:proofErr w:type="spellStart"/>
            <w:r>
              <w:rPr>
                <w:rFonts w:ascii="Times New Roman" w:hAnsi="Times New Roman" w:cs="Times New Roman"/>
                <w:sz w:val="24"/>
                <w:szCs w:val="24"/>
              </w:rPr>
              <w:t>fortamet</w:t>
            </w:r>
            <w:proofErr w:type="spellEnd"/>
            <w:r>
              <w:rPr>
                <w:rFonts w:ascii="Times New Roman" w:hAnsi="Times New Roman" w:cs="Times New Roman"/>
                <w:sz w:val="24"/>
                <w:szCs w:val="24"/>
              </w:rPr>
              <w:t>)</w:t>
            </w:r>
          </w:p>
        </w:tc>
        <w:tc>
          <w:tcPr>
            <w:tcW w:w="2160" w:type="dxa"/>
          </w:tcPr>
          <w:p w14:paraId="7B20CDCC" w14:textId="1ED26643" w:rsidR="00EF691B" w:rsidRDefault="00B74C7D" w:rsidP="00D05F9A">
            <w:pPr>
              <w:rPr>
                <w:rFonts w:ascii="Times New Roman" w:hAnsi="Times New Roman" w:cs="Times New Roman"/>
                <w:sz w:val="24"/>
                <w:szCs w:val="24"/>
              </w:rPr>
            </w:pPr>
            <w:r>
              <w:rPr>
                <w:rFonts w:ascii="Times New Roman" w:hAnsi="Times New Roman" w:cs="Times New Roman"/>
                <w:sz w:val="24"/>
                <w:szCs w:val="24"/>
              </w:rPr>
              <w:t>Antidiabetics/ biguanides</w:t>
            </w:r>
          </w:p>
        </w:tc>
        <w:tc>
          <w:tcPr>
            <w:tcW w:w="2070" w:type="dxa"/>
          </w:tcPr>
          <w:p w14:paraId="348402B2" w14:textId="1A98F708" w:rsidR="00EF691B" w:rsidRDefault="00B74C7D" w:rsidP="00D05F9A">
            <w:pPr>
              <w:rPr>
                <w:rFonts w:ascii="Times New Roman" w:hAnsi="Times New Roman" w:cs="Times New Roman"/>
                <w:sz w:val="24"/>
                <w:szCs w:val="24"/>
              </w:rPr>
            </w:pPr>
            <w:r>
              <w:rPr>
                <w:rFonts w:ascii="Times New Roman" w:hAnsi="Times New Roman" w:cs="Times New Roman"/>
                <w:sz w:val="24"/>
                <w:szCs w:val="24"/>
              </w:rPr>
              <w:t>Management of type 2 diabetes</w:t>
            </w:r>
          </w:p>
        </w:tc>
        <w:tc>
          <w:tcPr>
            <w:tcW w:w="3438" w:type="dxa"/>
          </w:tcPr>
          <w:p w14:paraId="47683C9B" w14:textId="31D97153" w:rsidR="00EF691B" w:rsidRDefault="00B74C7D" w:rsidP="00D05F9A">
            <w:pPr>
              <w:rPr>
                <w:rFonts w:ascii="Times New Roman" w:hAnsi="Times New Roman" w:cs="Times New Roman"/>
                <w:sz w:val="24"/>
                <w:szCs w:val="24"/>
              </w:rPr>
            </w:pPr>
            <w:r>
              <w:rPr>
                <w:rFonts w:ascii="Times New Roman" w:hAnsi="Times New Roman" w:cs="Times New Roman"/>
                <w:sz w:val="24"/>
                <w:szCs w:val="24"/>
              </w:rPr>
              <w:t xml:space="preserve">When combined with oral sulfonylureas, observe for signs and symptoms of hypoglycemic reactions. Assess for ketoacidosis or lactic acidosis. </w:t>
            </w:r>
          </w:p>
        </w:tc>
      </w:tr>
      <w:tr w:rsidR="00EF691B" w14:paraId="28381CF7" w14:textId="77777777" w:rsidTr="00D05F9A">
        <w:tc>
          <w:tcPr>
            <w:tcW w:w="1908" w:type="dxa"/>
          </w:tcPr>
          <w:p w14:paraId="1D3FECD9" w14:textId="7D009AD0" w:rsidR="00EF691B" w:rsidRDefault="00E03617" w:rsidP="00D05F9A">
            <w:pPr>
              <w:rPr>
                <w:rFonts w:ascii="Times New Roman" w:hAnsi="Times New Roman" w:cs="Times New Roman"/>
                <w:sz w:val="24"/>
                <w:szCs w:val="24"/>
              </w:rPr>
            </w:pPr>
            <w:r>
              <w:rPr>
                <w:rFonts w:ascii="Times New Roman" w:hAnsi="Times New Roman" w:cs="Times New Roman"/>
                <w:sz w:val="24"/>
                <w:szCs w:val="24"/>
              </w:rPr>
              <w:t>Aspirin</w:t>
            </w:r>
          </w:p>
        </w:tc>
        <w:tc>
          <w:tcPr>
            <w:tcW w:w="2160" w:type="dxa"/>
          </w:tcPr>
          <w:p w14:paraId="386DFB94" w14:textId="51B41B3F" w:rsidR="00EF691B" w:rsidRDefault="00E03617" w:rsidP="00D05F9A">
            <w:pPr>
              <w:rPr>
                <w:rFonts w:ascii="Times New Roman" w:hAnsi="Times New Roman" w:cs="Times New Roman"/>
                <w:sz w:val="24"/>
                <w:szCs w:val="24"/>
              </w:rPr>
            </w:pPr>
            <w:r>
              <w:rPr>
                <w:rFonts w:ascii="Times New Roman" w:hAnsi="Times New Roman" w:cs="Times New Roman"/>
                <w:sz w:val="24"/>
                <w:szCs w:val="24"/>
              </w:rPr>
              <w:t>Antipyretic, nonopioid analgesics/ salicylates</w:t>
            </w:r>
          </w:p>
        </w:tc>
        <w:tc>
          <w:tcPr>
            <w:tcW w:w="2070" w:type="dxa"/>
          </w:tcPr>
          <w:p w14:paraId="6E591FD3" w14:textId="4D3B07C7" w:rsidR="00EF691B" w:rsidRDefault="00E03617" w:rsidP="00D05F9A">
            <w:pPr>
              <w:rPr>
                <w:rFonts w:ascii="Times New Roman" w:hAnsi="Times New Roman" w:cs="Times New Roman"/>
                <w:sz w:val="24"/>
                <w:szCs w:val="24"/>
              </w:rPr>
            </w:pPr>
            <w:r>
              <w:rPr>
                <w:rFonts w:ascii="Times New Roman" w:hAnsi="Times New Roman" w:cs="Times New Roman"/>
                <w:sz w:val="24"/>
                <w:szCs w:val="24"/>
              </w:rPr>
              <w:t xml:space="preserve">Mild to moderate pain for headache </w:t>
            </w:r>
          </w:p>
        </w:tc>
        <w:tc>
          <w:tcPr>
            <w:tcW w:w="3438" w:type="dxa"/>
          </w:tcPr>
          <w:p w14:paraId="6C26D14B" w14:textId="164BAB3E" w:rsidR="00EF691B" w:rsidRDefault="00E03617" w:rsidP="00D05F9A">
            <w:pPr>
              <w:rPr>
                <w:rFonts w:ascii="Times New Roman" w:hAnsi="Times New Roman" w:cs="Times New Roman"/>
                <w:sz w:val="24"/>
                <w:szCs w:val="24"/>
              </w:rPr>
            </w:pPr>
            <w:r>
              <w:rPr>
                <w:rFonts w:ascii="Times New Roman" w:hAnsi="Times New Roman" w:cs="Times New Roman"/>
                <w:sz w:val="24"/>
                <w:szCs w:val="24"/>
              </w:rPr>
              <w:t>Assess pain and limitation of movement, assess fever, monitor hepatic function</w:t>
            </w:r>
          </w:p>
        </w:tc>
      </w:tr>
      <w:tr w:rsidR="00EF691B" w14:paraId="046B81AF" w14:textId="77777777" w:rsidTr="00D05F9A">
        <w:tc>
          <w:tcPr>
            <w:tcW w:w="1908" w:type="dxa"/>
          </w:tcPr>
          <w:p w14:paraId="0BBBE6CE" w14:textId="16028B09" w:rsidR="00EF691B" w:rsidRDefault="00E03617" w:rsidP="00D05F9A">
            <w:pPr>
              <w:rPr>
                <w:rFonts w:ascii="Times New Roman" w:hAnsi="Times New Roman" w:cs="Times New Roman"/>
                <w:sz w:val="24"/>
                <w:szCs w:val="24"/>
              </w:rPr>
            </w:pPr>
            <w:r>
              <w:rPr>
                <w:rFonts w:ascii="Times New Roman" w:hAnsi="Times New Roman" w:cs="Times New Roman"/>
                <w:sz w:val="24"/>
                <w:szCs w:val="24"/>
              </w:rPr>
              <w:t>Normal saline</w:t>
            </w:r>
          </w:p>
        </w:tc>
        <w:tc>
          <w:tcPr>
            <w:tcW w:w="2160" w:type="dxa"/>
          </w:tcPr>
          <w:p w14:paraId="429233B8" w14:textId="77CBD450" w:rsidR="00EF691B" w:rsidRDefault="00E03617" w:rsidP="00D05F9A">
            <w:pPr>
              <w:rPr>
                <w:rFonts w:ascii="Times New Roman" w:hAnsi="Times New Roman" w:cs="Times New Roman"/>
                <w:sz w:val="24"/>
                <w:szCs w:val="24"/>
              </w:rPr>
            </w:pPr>
            <w:r>
              <w:rPr>
                <w:rFonts w:ascii="Times New Roman" w:hAnsi="Times New Roman" w:cs="Times New Roman"/>
                <w:sz w:val="24"/>
                <w:szCs w:val="24"/>
              </w:rPr>
              <w:t>Fluid replacement</w:t>
            </w:r>
          </w:p>
        </w:tc>
        <w:tc>
          <w:tcPr>
            <w:tcW w:w="2070" w:type="dxa"/>
          </w:tcPr>
          <w:p w14:paraId="7DD6ED3C" w14:textId="24E1D35C" w:rsidR="00EF691B" w:rsidRDefault="00E03617" w:rsidP="00D05F9A">
            <w:pPr>
              <w:rPr>
                <w:rFonts w:ascii="Times New Roman" w:hAnsi="Times New Roman" w:cs="Times New Roman"/>
                <w:sz w:val="24"/>
                <w:szCs w:val="24"/>
              </w:rPr>
            </w:pPr>
            <w:r>
              <w:rPr>
                <w:rFonts w:ascii="Times New Roman" w:hAnsi="Times New Roman" w:cs="Times New Roman"/>
                <w:sz w:val="24"/>
                <w:szCs w:val="24"/>
              </w:rPr>
              <w:t>dehydration</w:t>
            </w:r>
          </w:p>
        </w:tc>
        <w:tc>
          <w:tcPr>
            <w:tcW w:w="3438" w:type="dxa"/>
          </w:tcPr>
          <w:p w14:paraId="39581D5E" w14:textId="0F06FE19" w:rsidR="00EF691B" w:rsidRDefault="00E03617" w:rsidP="00D05F9A">
            <w:pPr>
              <w:rPr>
                <w:rFonts w:ascii="Times New Roman" w:hAnsi="Times New Roman" w:cs="Times New Roman"/>
                <w:sz w:val="24"/>
                <w:szCs w:val="24"/>
              </w:rPr>
            </w:pPr>
            <w:r>
              <w:rPr>
                <w:rFonts w:ascii="Times New Roman" w:hAnsi="Times New Roman" w:cs="Times New Roman"/>
                <w:sz w:val="24"/>
                <w:szCs w:val="24"/>
              </w:rPr>
              <w:t>Monitor for fluid overload</w:t>
            </w:r>
          </w:p>
        </w:tc>
      </w:tr>
      <w:tr w:rsidR="00EF691B" w14:paraId="29011473" w14:textId="77777777" w:rsidTr="00D05F9A">
        <w:tc>
          <w:tcPr>
            <w:tcW w:w="1908" w:type="dxa"/>
          </w:tcPr>
          <w:p w14:paraId="2B5AC495" w14:textId="77777777" w:rsidR="00EF691B" w:rsidRDefault="00EF691B" w:rsidP="00D05F9A">
            <w:pPr>
              <w:rPr>
                <w:rFonts w:ascii="Times New Roman" w:hAnsi="Times New Roman" w:cs="Times New Roman"/>
                <w:sz w:val="24"/>
                <w:szCs w:val="24"/>
              </w:rPr>
            </w:pPr>
          </w:p>
        </w:tc>
        <w:tc>
          <w:tcPr>
            <w:tcW w:w="2160" w:type="dxa"/>
          </w:tcPr>
          <w:p w14:paraId="54344FD6" w14:textId="77777777" w:rsidR="00EF691B" w:rsidRDefault="00EF691B" w:rsidP="00D05F9A">
            <w:pPr>
              <w:rPr>
                <w:rFonts w:ascii="Times New Roman" w:hAnsi="Times New Roman" w:cs="Times New Roman"/>
                <w:sz w:val="24"/>
                <w:szCs w:val="24"/>
              </w:rPr>
            </w:pPr>
          </w:p>
        </w:tc>
        <w:tc>
          <w:tcPr>
            <w:tcW w:w="2070" w:type="dxa"/>
          </w:tcPr>
          <w:p w14:paraId="75E7980F" w14:textId="77777777" w:rsidR="00EF691B" w:rsidRDefault="00EF691B" w:rsidP="00D05F9A">
            <w:pPr>
              <w:rPr>
                <w:rFonts w:ascii="Times New Roman" w:hAnsi="Times New Roman" w:cs="Times New Roman"/>
                <w:sz w:val="24"/>
                <w:szCs w:val="24"/>
              </w:rPr>
            </w:pPr>
          </w:p>
        </w:tc>
        <w:tc>
          <w:tcPr>
            <w:tcW w:w="3438" w:type="dxa"/>
          </w:tcPr>
          <w:p w14:paraId="50C1770D" w14:textId="77777777" w:rsidR="00EF691B" w:rsidRDefault="00EF691B" w:rsidP="00D05F9A">
            <w:pPr>
              <w:rPr>
                <w:rFonts w:ascii="Times New Roman" w:hAnsi="Times New Roman" w:cs="Times New Roman"/>
                <w:sz w:val="24"/>
                <w:szCs w:val="24"/>
              </w:rPr>
            </w:pPr>
          </w:p>
        </w:tc>
      </w:tr>
      <w:tr w:rsidR="00EF691B" w14:paraId="6D72A939" w14:textId="77777777" w:rsidTr="00D05F9A">
        <w:tc>
          <w:tcPr>
            <w:tcW w:w="1908" w:type="dxa"/>
          </w:tcPr>
          <w:p w14:paraId="297A5ABE" w14:textId="77777777" w:rsidR="00EF691B" w:rsidRDefault="00EF691B" w:rsidP="00D05F9A">
            <w:pPr>
              <w:rPr>
                <w:rFonts w:ascii="Times New Roman" w:hAnsi="Times New Roman" w:cs="Times New Roman"/>
                <w:sz w:val="24"/>
                <w:szCs w:val="24"/>
              </w:rPr>
            </w:pPr>
          </w:p>
        </w:tc>
        <w:tc>
          <w:tcPr>
            <w:tcW w:w="2160" w:type="dxa"/>
          </w:tcPr>
          <w:p w14:paraId="55F7F221" w14:textId="77777777" w:rsidR="00EF691B" w:rsidRDefault="00EF691B" w:rsidP="00D05F9A">
            <w:pPr>
              <w:rPr>
                <w:rFonts w:ascii="Times New Roman" w:hAnsi="Times New Roman" w:cs="Times New Roman"/>
                <w:sz w:val="24"/>
                <w:szCs w:val="24"/>
              </w:rPr>
            </w:pPr>
          </w:p>
        </w:tc>
        <w:tc>
          <w:tcPr>
            <w:tcW w:w="2070" w:type="dxa"/>
          </w:tcPr>
          <w:p w14:paraId="2410C44A" w14:textId="77777777" w:rsidR="00EF691B" w:rsidRDefault="00EF691B" w:rsidP="00D05F9A">
            <w:pPr>
              <w:rPr>
                <w:rFonts w:ascii="Times New Roman" w:hAnsi="Times New Roman" w:cs="Times New Roman"/>
                <w:sz w:val="24"/>
                <w:szCs w:val="24"/>
              </w:rPr>
            </w:pPr>
          </w:p>
        </w:tc>
        <w:tc>
          <w:tcPr>
            <w:tcW w:w="3438" w:type="dxa"/>
          </w:tcPr>
          <w:p w14:paraId="32471EBB" w14:textId="77777777" w:rsidR="00EF691B" w:rsidRDefault="00EF691B" w:rsidP="00D05F9A">
            <w:pPr>
              <w:rPr>
                <w:rFonts w:ascii="Times New Roman" w:hAnsi="Times New Roman" w:cs="Times New Roman"/>
                <w:sz w:val="24"/>
                <w:szCs w:val="24"/>
              </w:rPr>
            </w:pPr>
          </w:p>
        </w:tc>
      </w:tr>
      <w:tr w:rsidR="00EF691B" w14:paraId="6F893228" w14:textId="77777777" w:rsidTr="00D05F9A">
        <w:tc>
          <w:tcPr>
            <w:tcW w:w="1908" w:type="dxa"/>
          </w:tcPr>
          <w:p w14:paraId="62D2DFDF" w14:textId="77777777" w:rsidR="00EF691B" w:rsidRDefault="00EF691B" w:rsidP="00D05F9A">
            <w:pPr>
              <w:rPr>
                <w:rFonts w:ascii="Times New Roman" w:hAnsi="Times New Roman" w:cs="Times New Roman"/>
                <w:sz w:val="24"/>
                <w:szCs w:val="24"/>
              </w:rPr>
            </w:pPr>
          </w:p>
        </w:tc>
        <w:tc>
          <w:tcPr>
            <w:tcW w:w="2160" w:type="dxa"/>
          </w:tcPr>
          <w:p w14:paraId="4EE36B11" w14:textId="77777777" w:rsidR="00EF691B" w:rsidRDefault="00EF691B" w:rsidP="00D05F9A">
            <w:pPr>
              <w:rPr>
                <w:rFonts w:ascii="Times New Roman" w:hAnsi="Times New Roman" w:cs="Times New Roman"/>
                <w:sz w:val="24"/>
                <w:szCs w:val="24"/>
              </w:rPr>
            </w:pPr>
          </w:p>
        </w:tc>
        <w:tc>
          <w:tcPr>
            <w:tcW w:w="2070" w:type="dxa"/>
          </w:tcPr>
          <w:p w14:paraId="058F4B16" w14:textId="77777777" w:rsidR="00EF691B" w:rsidRDefault="00EF691B" w:rsidP="00D05F9A">
            <w:pPr>
              <w:rPr>
                <w:rFonts w:ascii="Times New Roman" w:hAnsi="Times New Roman" w:cs="Times New Roman"/>
                <w:sz w:val="24"/>
                <w:szCs w:val="24"/>
              </w:rPr>
            </w:pPr>
          </w:p>
        </w:tc>
        <w:tc>
          <w:tcPr>
            <w:tcW w:w="3438" w:type="dxa"/>
          </w:tcPr>
          <w:p w14:paraId="654051A6" w14:textId="77777777" w:rsidR="00EF691B" w:rsidRDefault="00EF691B" w:rsidP="00D05F9A">
            <w:pPr>
              <w:rPr>
                <w:rFonts w:ascii="Times New Roman" w:hAnsi="Times New Roman" w:cs="Times New Roman"/>
                <w:sz w:val="24"/>
                <w:szCs w:val="24"/>
              </w:rPr>
            </w:pPr>
          </w:p>
        </w:tc>
      </w:tr>
      <w:tr w:rsidR="00EF691B" w14:paraId="5C858399" w14:textId="77777777" w:rsidTr="00D05F9A">
        <w:tc>
          <w:tcPr>
            <w:tcW w:w="1908" w:type="dxa"/>
          </w:tcPr>
          <w:p w14:paraId="7D561519" w14:textId="77777777" w:rsidR="00EF691B" w:rsidRDefault="00EF691B" w:rsidP="00D05F9A">
            <w:pPr>
              <w:rPr>
                <w:rFonts w:ascii="Times New Roman" w:hAnsi="Times New Roman" w:cs="Times New Roman"/>
                <w:sz w:val="24"/>
                <w:szCs w:val="24"/>
              </w:rPr>
            </w:pPr>
          </w:p>
        </w:tc>
        <w:tc>
          <w:tcPr>
            <w:tcW w:w="2160" w:type="dxa"/>
          </w:tcPr>
          <w:p w14:paraId="6A7467ED" w14:textId="77777777" w:rsidR="00EF691B" w:rsidRDefault="00EF691B" w:rsidP="00D05F9A">
            <w:pPr>
              <w:rPr>
                <w:rFonts w:ascii="Times New Roman" w:hAnsi="Times New Roman" w:cs="Times New Roman"/>
                <w:sz w:val="24"/>
                <w:szCs w:val="24"/>
              </w:rPr>
            </w:pPr>
          </w:p>
        </w:tc>
        <w:tc>
          <w:tcPr>
            <w:tcW w:w="2070" w:type="dxa"/>
          </w:tcPr>
          <w:p w14:paraId="0EC3D514" w14:textId="77777777" w:rsidR="00EF691B" w:rsidRDefault="00EF691B" w:rsidP="00D05F9A">
            <w:pPr>
              <w:rPr>
                <w:rFonts w:ascii="Times New Roman" w:hAnsi="Times New Roman" w:cs="Times New Roman"/>
                <w:sz w:val="24"/>
                <w:szCs w:val="24"/>
              </w:rPr>
            </w:pPr>
          </w:p>
        </w:tc>
        <w:tc>
          <w:tcPr>
            <w:tcW w:w="3438" w:type="dxa"/>
          </w:tcPr>
          <w:p w14:paraId="09D21BEA" w14:textId="77777777" w:rsidR="00EF691B" w:rsidRDefault="00EF691B" w:rsidP="00D05F9A">
            <w:pPr>
              <w:rPr>
                <w:rFonts w:ascii="Times New Roman" w:hAnsi="Times New Roman" w:cs="Times New Roman"/>
                <w:sz w:val="24"/>
                <w:szCs w:val="24"/>
              </w:rPr>
            </w:pPr>
          </w:p>
        </w:tc>
      </w:tr>
      <w:tr w:rsidR="00EF691B" w14:paraId="62ED26A2" w14:textId="77777777" w:rsidTr="00D05F9A">
        <w:tc>
          <w:tcPr>
            <w:tcW w:w="1908" w:type="dxa"/>
          </w:tcPr>
          <w:p w14:paraId="09166924" w14:textId="77777777" w:rsidR="00EF691B" w:rsidRDefault="00EF691B" w:rsidP="00D05F9A">
            <w:pPr>
              <w:rPr>
                <w:rFonts w:ascii="Times New Roman" w:hAnsi="Times New Roman" w:cs="Times New Roman"/>
                <w:sz w:val="24"/>
                <w:szCs w:val="24"/>
              </w:rPr>
            </w:pPr>
          </w:p>
        </w:tc>
        <w:tc>
          <w:tcPr>
            <w:tcW w:w="2160" w:type="dxa"/>
          </w:tcPr>
          <w:p w14:paraId="3BCC346A" w14:textId="77777777" w:rsidR="00EF691B" w:rsidRDefault="00EF691B" w:rsidP="00D05F9A">
            <w:pPr>
              <w:rPr>
                <w:rFonts w:ascii="Times New Roman" w:hAnsi="Times New Roman" w:cs="Times New Roman"/>
                <w:sz w:val="24"/>
                <w:szCs w:val="24"/>
              </w:rPr>
            </w:pPr>
          </w:p>
        </w:tc>
        <w:tc>
          <w:tcPr>
            <w:tcW w:w="2070" w:type="dxa"/>
          </w:tcPr>
          <w:p w14:paraId="2403920A" w14:textId="77777777" w:rsidR="00EF691B" w:rsidRDefault="00EF691B" w:rsidP="00D05F9A">
            <w:pPr>
              <w:rPr>
                <w:rFonts w:ascii="Times New Roman" w:hAnsi="Times New Roman" w:cs="Times New Roman"/>
                <w:sz w:val="24"/>
                <w:szCs w:val="24"/>
              </w:rPr>
            </w:pPr>
          </w:p>
        </w:tc>
        <w:tc>
          <w:tcPr>
            <w:tcW w:w="3438" w:type="dxa"/>
          </w:tcPr>
          <w:p w14:paraId="380640B5" w14:textId="77777777" w:rsidR="00EF691B" w:rsidRDefault="00EF691B" w:rsidP="00D05F9A">
            <w:pPr>
              <w:rPr>
                <w:rFonts w:ascii="Times New Roman" w:hAnsi="Times New Roman" w:cs="Times New Roman"/>
                <w:sz w:val="24"/>
                <w:szCs w:val="24"/>
              </w:rPr>
            </w:pPr>
          </w:p>
        </w:tc>
      </w:tr>
      <w:tr w:rsidR="00EF691B" w14:paraId="5985C78B" w14:textId="77777777" w:rsidTr="00D05F9A">
        <w:tc>
          <w:tcPr>
            <w:tcW w:w="1908" w:type="dxa"/>
          </w:tcPr>
          <w:p w14:paraId="3EF00E9C" w14:textId="77777777" w:rsidR="00EF691B" w:rsidRDefault="00EF691B" w:rsidP="00D05F9A">
            <w:pPr>
              <w:rPr>
                <w:rFonts w:ascii="Times New Roman" w:hAnsi="Times New Roman" w:cs="Times New Roman"/>
                <w:sz w:val="24"/>
                <w:szCs w:val="24"/>
              </w:rPr>
            </w:pPr>
          </w:p>
        </w:tc>
        <w:tc>
          <w:tcPr>
            <w:tcW w:w="2160" w:type="dxa"/>
          </w:tcPr>
          <w:p w14:paraId="1A6D56E2" w14:textId="77777777" w:rsidR="00EF691B" w:rsidRDefault="00EF691B" w:rsidP="00D05F9A">
            <w:pPr>
              <w:rPr>
                <w:rFonts w:ascii="Times New Roman" w:hAnsi="Times New Roman" w:cs="Times New Roman"/>
                <w:sz w:val="24"/>
                <w:szCs w:val="24"/>
              </w:rPr>
            </w:pPr>
          </w:p>
        </w:tc>
        <w:tc>
          <w:tcPr>
            <w:tcW w:w="2070" w:type="dxa"/>
          </w:tcPr>
          <w:p w14:paraId="6FAAD844" w14:textId="77777777" w:rsidR="00EF691B" w:rsidRDefault="00EF691B" w:rsidP="00D05F9A">
            <w:pPr>
              <w:rPr>
                <w:rFonts w:ascii="Times New Roman" w:hAnsi="Times New Roman" w:cs="Times New Roman"/>
                <w:sz w:val="24"/>
                <w:szCs w:val="24"/>
              </w:rPr>
            </w:pPr>
          </w:p>
        </w:tc>
        <w:tc>
          <w:tcPr>
            <w:tcW w:w="3438" w:type="dxa"/>
          </w:tcPr>
          <w:p w14:paraId="0837A370" w14:textId="77777777" w:rsidR="00EF691B" w:rsidRDefault="00EF691B" w:rsidP="00D05F9A">
            <w:pPr>
              <w:rPr>
                <w:rFonts w:ascii="Times New Roman" w:hAnsi="Times New Roman" w:cs="Times New Roman"/>
                <w:sz w:val="24"/>
                <w:szCs w:val="24"/>
              </w:rPr>
            </w:pPr>
          </w:p>
        </w:tc>
      </w:tr>
    </w:tbl>
    <w:p w14:paraId="7C4500C0" w14:textId="77777777" w:rsidR="00EF691B" w:rsidRDefault="00EF691B" w:rsidP="00EF691B"/>
    <w:sectPr w:rsidR="00EF6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1B"/>
    <w:rsid w:val="006370EA"/>
    <w:rsid w:val="00735A77"/>
    <w:rsid w:val="008B1959"/>
    <w:rsid w:val="009272E1"/>
    <w:rsid w:val="00B74C7D"/>
    <w:rsid w:val="00E03617"/>
    <w:rsid w:val="00EF691B"/>
    <w:rsid w:val="00F66FFE"/>
    <w:rsid w:val="00FC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C2A6"/>
  <w15:chartTrackingRefBased/>
  <w15:docId w15:val="{3E47EAA4-FB3E-48B3-A2C5-EEE2EA29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91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9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Ammanniti, Kelly - School of Nursing</dc:creator>
  <cp:keywords/>
  <dc:description/>
  <cp:lastModifiedBy>Stacy Orzech</cp:lastModifiedBy>
  <cp:revision>2</cp:revision>
  <dcterms:created xsi:type="dcterms:W3CDTF">2020-04-14T12:34:00Z</dcterms:created>
  <dcterms:modified xsi:type="dcterms:W3CDTF">2020-04-14T12:34:00Z</dcterms:modified>
</cp:coreProperties>
</file>