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Impaired gas exchange R/T ventilation perfusion inequality.</w:t>
            </w: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Bronchiectasis</w:t>
            </w: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On transplant list for bilateral lung transplant</w:t>
            </w: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Bipap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@ HS</w:t>
            </w: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Home O2 @3-4L</w:t>
            </w: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4L O2 in hospital</w:t>
            </w: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Dyspnea at rest</w:t>
            </w: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Shallow breathing</w:t>
            </w: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Lung crackles </w:t>
            </w: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Non-productive cough</w:t>
            </w: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204D49" w:rsidRDefault="00204D4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204D49" w:rsidRPr="00C03F6B" w:rsidRDefault="00204D49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204D49" w:rsidRDefault="00204D49" w:rsidP="00204D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Pulse Ox will be at 93% or higher on 3-4L home O2 by discharge. </w:t>
            </w:r>
          </w:p>
          <w:p w:rsidR="00204D49" w:rsidRDefault="001110E4" w:rsidP="001110E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report minimal discomfort in breathing</w:t>
            </w:r>
            <w:r w:rsidR="00204D49">
              <w:rPr>
                <w:rFonts w:ascii="Arial" w:hAnsi="Arial"/>
                <w:sz w:val="24"/>
                <w:szCs w:val="24"/>
              </w:rPr>
              <w:t xml:space="preserve"> with in 24 hours. </w:t>
            </w:r>
          </w:p>
          <w:p w:rsidR="002D738F" w:rsidRDefault="002D738F" w:rsidP="001110E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ABG’s will be free of respiratory acidosis within 48 hours. </w:t>
            </w:r>
          </w:p>
          <w:p w:rsidR="00D52094" w:rsidRDefault="00D52094" w:rsidP="001110E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Lung sounds will be free of crackles within 48 hours. </w:t>
            </w:r>
          </w:p>
          <w:p w:rsidR="00D52094" w:rsidRDefault="00D52094" w:rsidP="001110E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will be free of cough with in 72 hours.</w:t>
            </w:r>
          </w:p>
          <w:p w:rsidR="00D52094" w:rsidRPr="00204D49" w:rsidRDefault="00D52094" w:rsidP="001110E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Respiratory rate will be 16-20 within 24 hours. 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110E4" w:rsidRDefault="001110E4" w:rsidP="001110E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Maintain Pt. comfort by assessing ease of breathing every 4 hours. </w:t>
            </w:r>
          </w:p>
          <w:p w:rsidR="001110E4" w:rsidRDefault="001110E4" w:rsidP="001110E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Check that nasal cannula i</w:t>
            </w:r>
            <w:r w:rsidR="002D738F">
              <w:rPr>
                <w:rFonts w:ascii="Arial" w:hAnsi="Arial"/>
                <w:sz w:val="24"/>
                <w:szCs w:val="24"/>
              </w:rPr>
              <w:t xml:space="preserve">s in proper position every hour and </w:t>
            </w:r>
            <w:proofErr w:type="spellStart"/>
            <w:r w:rsidR="002D738F">
              <w:rPr>
                <w:rFonts w:ascii="Arial" w:hAnsi="Arial"/>
                <w:sz w:val="24"/>
                <w:szCs w:val="24"/>
              </w:rPr>
              <w:t>Bipap</w:t>
            </w:r>
            <w:proofErr w:type="spellEnd"/>
            <w:r w:rsidR="002D738F">
              <w:rPr>
                <w:rFonts w:ascii="Arial" w:hAnsi="Arial"/>
                <w:sz w:val="24"/>
                <w:szCs w:val="24"/>
              </w:rPr>
              <w:t xml:space="preserve"> at HS.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1110E4" w:rsidRDefault="001110E4" w:rsidP="001110E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Check vitals signs and titrate O2 level as needed to keep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sats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93% or higher every 4 hours. </w:t>
            </w:r>
          </w:p>
          <w:p w:rsidR="002D738F" w:rsidRDefault="002D738F" w:rsidP="001110E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Administer Lasix IV every 12 hours. </w:t>
            </w:r>
          </w:p>
          <w:p w:rsidR="002D738F" w:rsidRDefault="002D738F" w:rsidP="001110E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Position to facilitate adequate oxygen every 2 hours. </w:t>
            </w:r>
          </w:p>
          <w:p w:rsidR="002D738F" w:rsidRDefault="002D738F" w:rsidP="001110E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Monitor ABG and electrolyte levels daily. </w:t>
            </w:r>
          </w:p>
          <w:p w:rsidR="002D738F" w:rsidRDefault="002D738F" w:rsidP="001110E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Encourage alternate rest and activity patterns every 4 hours. </w:t>
            </w:r>
          </w:p>
          <w:p w:rsidR="002D738F" w:rsidRDefault="002D738F" w:rsidP="001110E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Encourage verbalization of feelings every 4 hours. </w:t>
            </w:r>
          </w:p>
          <w:p w:rsidR="002D738F" w:rsidRPr="001110E4" w:rsidRDefault="002D738F" w:rsidP="001110E4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Administer breathing treatments every 4 hours and PRN. 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2D738F" w:rsidRDefault="002D738F" w:rsidP="002D738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Dyspnea at rest not present. </w:t>
            </w:r>
          </w:p>
          <w:p w:rsidR="002D738F" w:rsidRDefault="002D738F" w:rsidP="002D738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Pulse ox 95% on 4L nasal cannula. </w:t>
            </w:r>
          </w:p>
          <w:p w:rsidR="002D738F" w:rsidRDefault="00D52094" w:rsidP="002D738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Pt. states comfort level is high. </w:t>
            </w:r>
          </w:p>
          <w:p w:rsidR="00D52094" w:rsidRDefault="00D52094" w:rsidP="002D738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Respiratory rate is 26.</w:t>
            </w:r>
          </w:p>
          <w:p w:rsidR="00D52094" w:rsidRDefault="00D52094" w:rsidP="002D738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Lungs have improving crackles in bilateral bases. </w:t>
            </w:r>
          </w:p>
          <w:p w:rsidR="00D52094" w:rsidRPr="002D738F" w:rsidRDefault="00D52094" w:rsidP="002D738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ABG’s show compensated respiratory acidosis with hypoxemia. </w:t>
            </w:r>
            <w:bookmarkStart w:id="0" w:name="_GoBack"/>
            <w:bookmarkEnd w:id="0"/>
          </w:p>
        </w:tc>
      </w:tr>
      <w:tr w:rsidR="00CC13AD" w:rsidRPr="00C03F6B" w:rsidTr="00D52094">
        <w:trPr>
          <w:trHeight w:val="8562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D49" w:rsidRPr="00C03F6B" w:rsidRDefault="00204D4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4/5/12 SM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D49" w:rsidRPr="00C03F6B" w:rsidRDefault="00204D49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0E71"/>
    <w:multiLevelType w:val="hybridMultilevel"/>
    <w:tmpl w:val="50DEB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D5B92"/>
    <w:multiLevelType w:val="hybridMultilevel"/>
    <w:tmpl w:val="6380B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97E5A"/>
    <w:multiLevelType w:val="hybridMultilevel"/>
    <w:tmpl w:val="0A2477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13AD"/>
    <w:rsid w:val="00071BE4"/>
    <w:rsid w:val="001110E4"/>
    <w:rsid w:val="00204D49"/>
    <w:rsid w:val="002D738F"/>
    <w:rsid w:val="00CC13AD"/>
    <w:rsid w:val="00D5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HP Authorized Customer</cp:lastModifiedBy>
  <cp:revision>5</cp:revision>
  <dcterms:created xsi:type="dcterms:W3CDTF">2012-04-09T17:49:00Z</dcterms:created>
  <dcterms:modified xsi:type="dcterms:W3CDTF">2012-04-09T18:16:00Z</dcterms:modified>
</cp:coreProperties>
</file>