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2700"/>
        <w:gridCol w:w="2520"/>
        <w:gridCol w:w="2564"/>
        <w:gridCol w:w="3556"/>
      </w:tblGrid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Insulin </w:t>
            </w:r>
            <w:r w:rsidR="004C4310">
              <w:rPr>
                <w:rFonts w:ascii="Arial" w:hAnsi="Arial" w:cs="Arial"/>
                <w:sz w:val="18"/>
                <w:szCs w:val="18"/>
              </w:rPr>
              <w:t>glassine</w:t>
            </w:r>
          </w:p>
          <w:p w:rsidR="004A6C2B" w:rsidRDefault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Apidra</w:t>
            </w:r>
            <w:proofErr w:type="spellEnd"/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4310" w:rsidRDefault="004C431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4310" w:rsidRDefault="004C431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4C431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Lantus</w:t>
            </w:r>
            <w:proofErr w:type="spellEnd"/>
          </w:p>
          <w:p w:rsidR="004C4310" w:rsidRDefault="004C431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Insulin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glargine</w:t>
            </w:r>
            <w:proofErr w:type="spellEnd"/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Furosemide</w:t>
            </w:r>
            <w:proofErr w:type="spellEnd"/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Lasix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Therapeutic;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antidiabetics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hormones </w:t>
            </w:r>
          </w:p>
          <w:p w:rsidR="004A6C2B" w:rsidRDefault="004A6C2B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Parmac</w:t>
            </w:r>
            <w:r w:rsidR="006B4113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ologic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pancreatics</w:t>
            </w:r>
            <w:proofErr w:type="spellEnd"/>
          </w:p>
          <w:p w:rsidR="006B4113" w:rsidRDefault="006B4113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4310" w:rsidRDefault="004C4310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4C4310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Therapeutic: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antidiabetics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hormones</w:t>
            </w:r>
            <w:r w:rsidR="00320A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20AFE" w:rsidRDefault="00320AFE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Pharm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Pancreatics</w:t>
            </w:r>
            <w:proofErr w:type="spellEnd"/>
          </w:p>
          <w:p w:rsidR="004C4310" w:rsidRDefault="004C4310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4310" w:rsidRDefault="004C4310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Diuretics 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Pharm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B4113" w:rsidRDefault="006B4113" w:rsidP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Loop diuretics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Lower blood glucose by stimulating glucose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glucose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uptake in skeletal muscles and fat.</w:t>
            </w:r>
          </w:p>
          <w:p w:rsidR="004A6C2B" w:rsidRDefault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Rapid action insulin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wiyh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more rapid onset and shorter duration than regular insulin.</w:t>
            </w: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4C431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blood glucose by increasing transport into cells and promoting</w:t>
            </w:r>
            <w:r w:rsidR="00320AFE">
              <w:rPr>
                <w:rFonts w:ascii="Arial" w:hAnsi="Arial" w:cs="Arial"/>
                <w:sz w:val="18"/>
                <w:szCs w:val="18"/>
              </w:rPr>
              <w:t xml:space="preserve"> the conversion of glucose to glycogen</w:t>
            </w:r>
          </w:p>
          <w:p w:rsidR="004C4310" w:rsidRDefault="004C431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4310" w:rsidRDefault="004C431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reabsorption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sodium and chloride from loop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henle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distal renal tubule.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Hypoglycemia</w:t>
            </w:r>
          </w:p>
          <w:p w:rsidR="004A6C2B" w:rsidRDefault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Lipodystrophy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\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anapphylaxis</w:t>
            </w:r>
            <w:proofErr w:type="spellEnd"/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Hypoglycemia</w:t>
            </w: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Lippodystrophy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Anaphylaxis</w:t>
            </w: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Dehydration</w:t>
            </w: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Hypochloremia</w:t>
            </w:r>
            <w:proofErr w:type="spellEnd"/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Hypokalemia</w:t>
            </w:r>
            <w:proofErr w:type="spellEnd"/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Hypomagnesemia</w:t>
            </w:r>
            <w:proofErr w:type="spellEnd"/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Hyponatremia</w:t>
            </w:r>
            <w:proofErr w:type="spellEnd"/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Hypovolemic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4113" w:rsidRDefault="006B411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Metabolic alkalosis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patient on signs and symptoms of hyperglycemia and hypoglycemia and what to do if they occur.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patient on proper technique for administration of insulin.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Demonstrate techniques for mixing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insulins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patient on proper testing of serum glucose.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Emphasize importance of regular follow-up.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4113" w:rsidRDefault="006B4113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patient on signs and symptoms of hyperglycemia and hypoglycemia and what to do if they occur.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patient on proper technique for administration of insulin.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Demonstrate techniques for mixing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insulins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patient on proper testing of serum glucose.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Emphasize importance of regular follow-up.</w:t>
            </w:r>
          </w:p>
          <w:p w:rsidR="00D22756" w:rsidRDefault="00D22756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Take as directed. Take missed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dosdoses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Change positions slowly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as soon as possible, do not double 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minimize orthostatic hypotension.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patient to consult with health care professional regarding a diet high in potassium.</w:t>
            </w: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Alcohol, exercise, hot weather or standing for long periods may enhance orthostatic hypotensio</w:t>
            </w:r>
            <w:r w:rsidR="00D22756"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20AFE" w:rsidRDefault="00320AFE" w:rsidP="00320AF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4C4310" w:rsidRDefault="004C4310" w:rsidP="004A6C2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A0B7B" w:rsidTr="00F52AED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 w:rsidP="00F52AE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 w:rsidP="00F52AE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 w:rsidP="00F52AE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 w:rsidP="00F52AE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7080" w:rsidRDefault="00517080" w:rsidP="005A0B7B"/>
    <w:sectPr w:rsidR="00517080" w:rsidSect="005A0B7B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A0B7B"/>
    <w:rsid w:val="00320AFE"/>
    <w:rsid w:val="004A6C2B"/>
    <w:rsid w:val="004C4310"/>
    <w:rsid w:val="00517080"/>
    <w:rsid w:val="005A0B7B"/>
    <w:rsid w:val="006B4113"/>
    <w:rsid w:val="00D058D6"/>
    <w:rsid w:val="00D22756"/>
    <w:rsid w:val="00F5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user</cp:lastModifiedBy>
  <cp:revision>4</cp:revision>
  <dcterms:created xsi:type="dcterms:W3CDTF">2012-01-28T01:28:00Z</dcterms:created>
  <dcterms:modified xsi:type="dcterms:W3CDTF">2012-01-28T01:31:00Z</dcterms:modified>
</cp:coreProperties>
</file>