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8659B51" w14:textId="77777777" w:rsidR="00C86B17" w:rsidRDefault="008C7EB2" w:rsidP="008C7EB2">
      <w:pPr>
        <w:jc w:val="center"/>
        <w:rPr>
          <w:b/>
        </w:rPr>
      </w:pPr>
      <w:r>
        <w:rPr>
          <w:b/>
        </w:rPr>
        <w:t>Exegetical Sermon Series Sample: Philippians</w:t>
      </w:r>
    </w:p>
    <w:p w14:paraId="0D042634" w14:textId="77777777" w:rsidR="008C7EB2" w:rsidRDefault="008C7EB2" w:rsidP="008C7EB2">
      <w:pPr>
        <w:rPr>
          <w:b/>
        </w:rPr>
      </w:pPr>
    </w:p>
    <w:p w14:paraId="733A6012" w14:textId="77777777" w:rsidR="008C7EB2" w:rsidRPr="00912D86" w:rsidRDefault="008C7EB2" w:rsidP="008C7EB2">
      <w:r>
        <w:rPr>
          <w:b/>
        </w:rPr>
        <w:t>Background of the Book</w:t>
      </w:r>
    </w:p>
    <w:p w14:paraId="218481CF" w14:textId="77777777" w:rsidR="008C7EB2" w:rsidRPr="006F1E8D" w:rsidRDefault="008C7EB2" w:rsidP="008C7EB2">
      <w:pPr>
        <w:pStyle w:val="ListParagraph"/>
        <w:numPr>
          <w:ilvl w:val="0"/>
          <w:numId w:val="7"/>
        </w:numPr>
        <w:rPr>
          <w:b/>
        </w:rPr>
      </w:pPr>
      <w:r>
        <w:t>Paul is in prison, after having given up a successful and fulfilling life to follow Jesus.</w:t>
      </w:r>
    </w:p>
    <w:p w14:paraId="7374B1FF" w14:textId="77777777" w:rsidR="008C7EB2" w:rsidRPr="006F1E8D" w:rsidRDefault="008C7EB2" w:rsidP="008C7EB2">
      <w:pPr>
        <w:pStyle w:val="ListParagraph"/>
        <w:numPr>
          <w:ilvl w:val="0"/>
          <w:numId w:val="7"/>
        </w:numPr>
        <w:rPr>
          <w:b/>
        </w:rPr>
      </w:pPr>
      <w:r>
        <w:t>The Philippians (a church with which he has a long and affectionate relationship) have sent him a gift to alleviate his suffering, by way of Epaphroditus.</w:t>
      </w:r>
    </w:p>
    <w:p w14:paraId="5EDD6EA2" w14:textId="77777777" w:rsidR="008C7EB2" w:rsidRPr="006F1E8D" w:rsidRDefault="008C7EB2" w:rsidP="008C7EB2">
      <w:pPr>
        <w:pStyle w:val="ListParagraph"/>
        <w:numPr>
          <w:ilvl w:val="0"/>
          <w:numId w:val="7"/>
        </w:numPr>
        <w:rPr>
          <w:b/>
        </w:rPr>
      </w:pPr>
      <w:r>
        <w:t>Epaphroditus, after a serious illness, is now preparing to return to Philippi.</w:t>
      </w:r>
    </w:p>
    <w:p w14:paraId="6FEA2560" w14:textId="77777777" w:rsidR="008C7EB2" w:rsidRPr="006F1E8D" w:rsidRDefault="008C7EB2" w:rsidP="008C7EB2">
      <w:pPr>
        <w:pStyle w:val="ListParagraph"/>
        <w:numPr>
          <w:ilvl w:val="0"/>
          <w:numId w:val="7"/>
        </w:numPr>
        <w:rPr>
          <w:b/>
        </w:rPr>
      </w:pPr>
      <w:r>
        <w:t xml:space="preserve">Paul writes a “letter of friendship” to send with Epaphroditus, thanking them for the gift, but also expressing several ideal qualities of friendship, expected in </w:t>
      </w:r>
      <w:proofErr w:type="gramStart"/>
      <w:r>
        <w:t>a  of</w:t>
      </w:r>
      <w:proofErr w:type="gramEnd"/>
      <w:r>
        <w:t xml:space="preserve"> a letter of this type:</w:t>
      </w:r>
    </w:p>
    <w:p w14:paraId="04A8BCA1" w14:textId="77777777" w:rsidR="008C7EB2" w:rsidRPr="00912D86" w:rsidRDefault="008C7EB2" w:rsidP="008C7EB2">
      <w:pPr>
        <w:pStyle w:val="ListParagraph"/>
        <w:numPr>
          <w:ilvl w:val="1"/>
          <w:numId w:val="7"/>
        </w:numPr>
        <w:rPr>
          <w:b/>
        </w:rPr>
      </w:pPr>
      <w:r>
        <w:t>Mutual good will, obligation, gratitude</w:t>
      </w:r>
    </w:p>
    <w:p w14:paraId="58591D91" w14:textId="77777777" w:rsidR="008C7EB2" w:rsidRPr="00912D86" w:rsidRDefault="008C7EB2" w:rsidP="008C7EB2">
      <w:pPr>
        <w:pStyle w:val="ListParagraph"/>
        <w:numPr>
          <w:ilvl w:val="1"/>
          <w:numId w:val="7"/>
        </w:numPr>
        <w:rPr>
          <w:b/>
        </w:rPr>
      </w:pPr>
      <w:r>
        <w:t>Reciprocal concern for the affairs of one another</w:t>
      </w:r>
    </w:p>
    <w:p w14:paraId="6DD01C8A" w14:textId="77777777" w:rsidR="008C7EB2" w:rsidRPr="00912D86" w:rsidRDefault="008C7EB2" w:rsidP="008C7EB2">
      <w:pPr>
        <w:pStyle w:val="ListParagraph"/>
        <w:numPr>
          <w:ilvl w:val="1"/>
          <w:numId w:val="7"/>
        </w:numPr>
        <w:rPr>
          <w:b/>
        </w:rPr>
      </w:pPr>
      <w:r>
        <w:t>Deep and genuine affection as opposed to a merely utilitarian attitude towards the relationship</w:t>
      </w:r>
    </w:p>
    <w:p w14:paraId="63E3C44E" w14:textId="77777777" w:rsidR="008C7EB2" w:rsidRDefault="008C7EB2" w:rsidP="008C7EB2">
      <w:pPr>
        <w:rPr>
          <w:b/>
        </w:rPr>
      </w:pPr>
    </w:p>
    <w:p w14:paraId="33EECD03" w14:textId="77777777" w:rsidR="008C7EB2" w:rsidRDefault="008C7EB2" w:rsidP="008C7EB2">
      <w:r>
        <w:rPr>
          <w:b/>
        </w:rPr>
        <w:t>Genre &amp; Form of the Book</w:t>
      </w:r>
    </w:p>
    <w:p w14:paraId="6B3BBC69" w14:textId="77777777" w:rsidR="008C7EB2" w:rsidRDefault="008C7EB2" w:rsidP="008C7EB2">
      <w:pPr>
        <w:pStyle w:val="ListParagraph"/>
        <w:numPr>
          <w:ilvl w:val="0"/>
          <w:numId w:val="8"/>
        </w:numPr>
      </w:pPr>
      <w:r>
        <w:t>Genre: “Family” or “Friendship” letter, with characteristics mentioned above.</w:t>
      </w:r>
    </w:p>
    <w:p w14:paraId="6DB7FD8E" w14:textId="77777777" w:rsidR="008C7EB2" w:rsidRDefault="008C7EB2" w:rsidP="008C7EB2">
      <w:pPr>
        <w:pStyle w:val="ListParagraph"/>
        <w:numPr>
          <w:ilvl w:val="0"/>
          <w:numId w:val="8"/>
        </w:numPr>
      </w:pPr>
      <w:r>
        <w:t>The chief mutual concern that Paul has emphasized in the epistle is their partnership in the advance of the gospel – even, and specifically, through suffering.</w:t>
      </w:r>
    </w:p>
    <w:p w14:paraId="468722B4" w14:textId="77777777" w:rsidR="008C7EB2" w:rsidRDefault="008C7EB2" w:rsidP="008C7EB2">
      <w:pPr>
        <w:pStyle w:val="ListParagraph"/>
        <w:numPr>
          <w:ilvl w:val="0"/>
          <w:numId w:val="8"/>
        </w:numPr>
      </w:pPr>
      <w:r>
        <w:t>Paul has left the “thanksgiving” part of this “thank you note” to the end, perhaps to emphasize the mutuality of their relationship, the fact that he doesn’t see them just as a source of aid, his concern for them more than for himself, etc.</w:t>
      </w:r>
    </w:p>
    <w:p w14:paraId="494B1F71" w14:textId="77777777" w:rsidR="008C7EB2" w:rsidRDefault="008C7EB2" w:rsidP="008C7EB2">
      <w:pPr>
        <w:rPr>
          <w:b/>
        </w:rPr>
      </w:pPr>
    </w:p>
    <w:p w14:paraId="620219E6" w14:textId="77777777" w:rsidR="008C7EB2" w:rsidRPr="00506DB9" w:rsidRDefault="008C7EB2" w:rsidP="008C7EB2">
      <w:pPr>
        <w:pStyle w:val="Heading1"/>
        <w:ind w:left="0" w:firstLine="0"/>
        <w:rPr>
          <w:rFonts w:asciiTheme="minorHAnsi" w:hAnsiTheme="minorHAnsi" w:cstheme="minorHAnsi"/>
          <w:b/>
          <w:color w:val="000000" w:themeColor="text1"/>
          <w:sz w:val="24"/>
          <w:szCs w:val="24"/>
        </w:rPr>
      </w:pPr>
      <w:r w:rsidRPr="00506DB9">
        <w:rPr>
          <w:rFonts w:asciiTheme="minorHAnsi" w:hAnsiTheme="minorHAnsi" w:cstheme="minorHAnsi"/>
          <w:b/>
          <w:color w:val="000000" w:themeColor="text1"/>
          <w:sz w:val="24"/>
          <w:szCs w:val="24"/>
        </w:rPr>
        <w:t>Special care in Philippians …</w:t>
      </w:r>
    </w:p>
    <w:p w14:paraId="05A88352" w14:textId="77777777" w:rsidR="008C7EB2" w:rsidRPr="00506DB9" w:rsidRDefault="008C7EB2" w:rsidP="008C7EB2">
      <w:pPr>
        <w:pStyle w:val="Heading2"/>
        <w:numPr>
          <w:ilvl w:val="0"/>
          <w:numId w:val="5"/>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Some very well-loved verses can take on a life of their own.</w:t>
      </w:r>
    </w:p>
    <w:p w14:paraId="2CC29072" w14:textId="77777777" w:rsidR="008C7EB2" w:rsidRPr="00506DB9" w:rsidRDefault="008C7EB2" w:rsidP="008C7EB2">
      <w:pPr>
        <w:pStyle w:val="Heading3"/>
        <w:numPr>
          <w:ilvl w:val="1"/>
          <w:numId w:val="5"/>
        </w:numPr>
        <w:rPr>
          <w:rFonts w:asciiTheme="minorHAnsi" w:hAnsiTheme="minorHAnsi" w:cstheme="minorHAnsi"/>
          <w:i/>
          <w:iCs/>
          <w:color w:val="000000" w:themeColor="text1"/>
        </w:rPr>
      </w:pPr>
      <w:r w:rsidRPr="00506DB9">
        <w:rPr>
          <w:rFonts w:asciiTheme="minorHAnsi" w:hAnsiTheme="minorHAnsi" w:cstheme="minorHAnsi"/>
          <w:i/>
          <w:iCs/>
          <w:color w:val="000000" w:themeColor="text1"/>
        </w:rPr>
        <w:t>To live is Christ, to die is gain.</w:t>
      </w:r>
    </w:p>
    <w:p w14:paraId="3F2C2CF9" w14:textId="77777777" w:rsidR="008C7EB2" w:rsidRPr="00506DB9" w:rsidRDefault="008C7EB2" w:rsidP="008C7EB2">
      <w:pPr>
        <w:pStyle w:val="Heading3"/>
        <w:numPr>
          <w:ilvl w:val="1"/>
          <w:numId w:val="5"/>
        </w:numPr>
        <w:rPr>
          <w:rFonts w:asciiTheme="minorHAnsi" w:hAnsiTheme="minorHAnsi" w:cstheme="minorHAnsi"/>
          <w:i/>
          <w:iCs/>
          <w:color w:val="000000" w:themeColor="text1"/>
        </w:rPr>
      </w:pPr>
      <w:r w:rsidRPr="00506DB9">
        <w:rPr>
          <w:rFonts w:asciiTheme="minorHAnsi" w:hAnsiTheme="minorHAnsi" w:cstheme="minorHAnsi"/>
          <w:i/>
          <w:iCs/>
          <w:color w:val="000000" w:themeColor="text1"/>
        </w:rPr>
        <w:t>Your attitude should be the same as that of Christ Jesus.</w:t>
      </w:r>
    </w:p>
    <w:p w14:paraId="1CC611D8" w14:textId="77777777" w:rsidR="008C7EB2" w:rsidRPr="00506DB9" w:rsidRDefault="008C7EB2" w:rsidP="008C7EB2">
      <w:pPr>
        <w:pStyle w:val="Heading3"/>
        <w:numPr>
          <w:ilvl w:val="1"/>
          <w:numId w:val="5"/>
        </w:numPr>
        <w:rPr>
          <w:rFonts w:asciiTheme="minorHAnsi" w:hAnsiTheme="minorHAnsi" w:cstheme="minorHAnsi"/>
          <w:i/>
          <w:iCs/>
          <w:color w:val="000000" w:themeColor="text1"/>
        </w:rPr>
      </w:pPr>
      <w:r w:rsidRPr="00506DB9">
        <w:rPr>
          <w:rFonts w:asciiTheme="minorHAnsi" w:hAnsiTheme="minorHAnsi" w:cstheme="minorHAnsi"/>
          <w:i/>
          <w:iCs/>
          <w:color w:val="000000" w:themeColor="text1"/>
        </w:rPr>
        <w:t>Rejoice in the Lord always, and again I say rejoice!</w:t>
      </w:r>
    </w:p>
    <w:p w14:paraId="75A74696" w14:textId="77777777" w:rsidR="008C7EB2" w:rsidRPr="00506DB9" w:rsidRDefault="008C7EB2" w:rsidP="008C7EB2">
      <w:pPr>
        <w:pStyle w:val="Heading3"/>
        <w:numPr>
          <w:ilvl w:val="1"/>
          <w:numId w:val="5"/>
        </w:numPr>
        <w:rPr>
          <w:rFonts w:asciiTheme="minorHAnsi" w:hAnsiTheme="minorHAnsi" w:cstheme="minorHAnsi"/>
          <w:i/>
          <w:iCs/>
          <w:color w:val="000000" w:themeColor="text1"/>
        </w:rPr>
      </w:pPr>
      <w:r w:rsidRPr="00506DB9">
        <w:rPr>
          <w:rFonts w:asciiTheme="minorHAnsi" w:hAnsiTheme="minorHAnsi" w:cstheme="minorHAnsi"/>
          <w:i/>
          <w:iCs/>
          <w:color w:val="000000" w:themeColor="text1"/>
        </w:rPr>
        <w:t>And the peace of God, which transcends all understanding, will guard your hearts and minds in Christ Jesus.</w:t>
      </w:r>
    </w:p>
    <w:p w14:paraId="2D4BCE65" w14:textId="77777777" w:rsidR="008C7EB2" w:rsidRPr="00506DB9" w:rsidRDefault="008C7EB2" w:rsidP="008C7EB2">
      <w:pPr>
        <w:pStyle w:val="Heading3"/>
        <w:numPr>
          <w:ilvl w:val="1"/>
          <w:numId w:val="5"/>
        </w:numPr>
        <w:rPr>
          <w:rFonts w:asciiTheme="minorHAnsi" w:hAnsiTheme="minorHAnsi" w:cstheme="minorHAnsi"/>
          <w:i/>
          <w:iCs/>
          <w:color w:val="000000" w:themeColor="text1"/>
        </w:rPr>
      </w:pPr>
      <w:r w:rsidRPr="00506DB9">
        <w:rPr>
          <w:rFonts w:asciiTheme="minorHAnsi" w:hAnsiTheme="minorHAnsi" w:cstheme="minorHAnsi"/>
          <w:i/>
          <w:iCs/>
          <w:color w:val="000000" w:themeColor="text1"/>
        </w:rPr>
        <w:t>I can do everything through him who gives me strength.</w:t>
      </w:r>
    </w:p>
    <w:p w14:paraId="5039D3BB" w14:textId="77777777" w:rsidR="008C7EB2" w:rsidRPr="00506DB9" w:rsidRDefault="008C7EB2" w:rsidP="008C7EB2">
      <w:pPr>
        <w:pStyle w:val="Heading3"/>
        <w:numPr>
          <w:ilvl w:val="1"/>
          <w:numId w:val="5"/>
        </w:numPr>
        <w:rPr>
          <w:rFonts w:asciiTheme="minorHAnsi" w:hAnsiTheme="minorHAnsi" w:cstheme="minorHAnsi"/>
          <w:i/>
          <w:iCs/>
          <w:color w:val="000000" w:themeColor="text1"/>
        </w:rPr>
      </w:pPr>
      <w:r w:rsidRPr="00506DB9">
        <w:rPr>
          <w:rFonts w:asciiTheme="minorHAnsi" w:hAnsiTheme="minorHAnsi" w:cstheme="minorHAnsi"/>
          <w:i/>
          <w:iCs/>
          <w:color w:val="000000" w:themeColor="text1"/>
        </w:rPr>
        <w:t>And my God will meet all your needs according to his glorious riches in Christ Jesus.</w:t>
      </w:r>
    </w:p>
    <w:p w14:paraId="557C7B02" w14:textId="77777777" w:rsidR="008C7EB2" w:rsidRPr="00506DB9" w:rsidRDefault="008C7EB2" w:rsidP="008C7EB2">
      <w:pPr>
        <w:pStyle w:val="Heading2"/>
        <w:numPr>
          <w:ilvl w:val="0"/>
          <w:numId w:val="5"/>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Be careful to honor the context and meaning …</w:t>
      </w:r>
    </w:p>
    <w:p w14:paraId="2387DFE8" w14:textId="77777777" w:rsidR="008C7EB2" w:rsidRDefault="008C7EB2" w:rsidP="008C7EB2">
      <w:pPr>
        <w:pStyle w:val="Heading1"/>
        <w:ind w:left="0" w:firstLine="0"/>
        <w:rPr>
          <w:rFonts w:asciiTheme="minorHAnsi" w:hAnsiTheme="minorHAnsi" w:cstheme="minorHAnsi"/>
          <w:color w:val="000000" w:themeColor="text1"/>
          <w:sz w:val="24"/>
          <w:szCs w:val="24"/>
        </w:rPr>
      </w:pPr>
    </w:p>
    <w:p w14:paraId="2EA59B81" w14:textId="77777777" w:rsidR="008C7EB2" w:rsidRDefault="008C7EB2" w:rsidP="008C7EB2">
      <w:pPr>
        <w:pStyle w:val="Heading1"/>
        <w:ind w:left="0" w:firstLine="0"/>
        <w:rPr>
          <w:rFonts w:asciiTheme="minorHAnsi" w:hAnsiTheme="minorHAnsi" w:cstheme="minorHAnsi"/>
          <w:b/>
          <w:color w:val="000000" w:themeColor="text1"/>
          <w:sz w:val="24"/>
          <w:szCs w:val="24"/>
        </w:rPr>
      </w:pPr>
      <w:r w:rsidRPr="00506DB9">
        <w:rPr>
          <w:rFonts w:asciiTheme="minorHAnsi" w:hAnsiTheme="minorHAnsi" w:cstheme="minorHAnsi"/>
          <w:b/>
          <w:color w:val="000000" w:themeColor="text1"/>
          <w:sz w:val="24"/>
          <w:szCs w:val="24"/>
        </w:rPr>
        <w:t>Exploring Themes in Philippians: Unity</w:t>
      </w:r>
    </w:p>
    <w:p w14:paraId="224B5DA3" w14:textId="77777777" w:rsidR="008C7EB2" w:rsidRPr="00506DB9" w:rsidRDefault="008C7EB2" w:rsidP="008C7EB2"/>
    <w:p w14:paraId="4053EB6A" w14:textId="77777777" w:rsidR="008C7EB2" w:rsidRPr="00506DB9" w:rsidRDefault="008C7EB2" w:rsidP="008C7EB2">
      <w:pPr>
        <w:pStyle w:val="Heading2"/>
        <w:numPr>
          <w:ilvl w:val="0"/>
          <w:numId w:val="6"/>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Chapter 1: An Example of a Unifying Character</w:t>
      </w:r>
    </w:p>
    <w:p w14:paraId="6E7B19FF"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1 - Didn’t call himself “apostle,” but servant …</w:t>
      </w:r>
    </w:p>
    <w:p w14:paraId="03A13956"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 xml:space="preserve">5 - Thankful for </w:t>
      </w:r>
      <w:r w:rsidRPr="00506DB9">
        <w:rPr>
          <w:rFonts w:asciiTheme="minorHAnsi" w:hAnsiTheme="minorHAnsi" w:cstheme="minorHAnsi"/>
          <w:i/>
          <w:iCs/>
          <w:color w:val="000000" w:themeColor="text1"/>
        </w:rPr>
        <w:t>partnership</w:t>
      </w:r>
      <w:r w:rsidRPr="00506DB9">
        <w:rPr>
          <w:rFonts w:asciiTheme="minorHAnsi" w:hAnsiTheme="minorHAnsi" w:cstheme="minorHAnsi"/>
          <w:color w:val="000000" w:themeColor="text1"/>
        </w:rPr>
        <w:t xml:space="preserve"> in the gospel …</w:t>
      </w:r>
    </w:p>
    <w:p w14:paraId="5B2148B8"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7 – Call to partake of grace with him, has them in his heart</w:t>
      </w:r>
    </w:p>
    <w:p w14:paraId="26EFA8B1"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9-11 – Prayer for abounding love …</w:t>
      </w:r>
    </w:p>
    <w:p w14:paraId="53274CB7"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12-26 – Sacrifices comfort and life for the purpose of Christ</w:t>
      </w:r>
    </w:p>
    <w:p w14:paraId="25B6EE16"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lastRenderedPageBreak/>
        <w:t>27-30 – Appeal to follow his example</w:t>
      </w:r>
    </w:p>
    <w:p w14:paraId="75D88127" w14:textId="77777777" w:rsidR="008C7EB2" w:rsidRPr="00506DB9" w:rsidRDefault="008C7EB2" w:rsidP="008C7EB2">
      <w:pPr>
        <w:pStyle w:val="Heading2"/>
        <w:numPr>
          <w:ilvl w:val="0"/>
          <w:numId w:val="6"/>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Chapter 2: Unity Essentials</w:t>
      </w:r>
    </w:p>
    <w:p w14:paraId="0DDFBA18"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1-2 – Anatomy of unity (one mind, love, accord)</w:t>
      </w:r>
    </w:p>
    <w:p w14:paraId="5AF2E72F"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3-4 – Heartbeat of unity (humility)</w:t>
      </w:r>
    </w:p>
    <w:p w14:paraId="339BE651"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5-11 – Prototype of humility … Jesus!</w:t>
      </w:r>
    </w:p>
    <w:p w14:paraId="7EDF8F02"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12-29 – Application described and illustrated</w:t>
      </w:r>
    </w:p>
    <w:p w14:paraId="617E3AE8" w14:textId="77777777" w:rsidR="008C7EB2" w:rsidRPr="00506DB9" w:rsidRDefault="008C7EB2" w:rsidP="008C7EB2">
      <w:pPr>
        <w:pStyle w:val="Heading2"/>
        <w:numPr>
          <w:ilvl w:val="0"/>
          <w:numId w:val="6"/>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Chapter 3: The Boundaries of Unity</w:t>
      </w:r>
    </w:p>
    <w:p w14:paraId="42A6C7CC"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Can’t have Christian unity without the Christian Gospel …</w:t>
      </w:r>
    </w:p>
    <w:p w14:paraId="134BBE12" w14:textId="77777777" w:rsidR="008C7EB2" w:rsidRPr="00506DB9" w:rsidRDefault="008C7EB2" w:rsidP="008C7EB2">
      <w:pPr>
        <w:pStyle w:val="Heading4"/>
        <w:keepNext w:val="0"/>
        <w:keepLines w:val="0"/>
        <w:widowControl w:val="0"/>
        <w:numPr>
          <w:ilvl w:val="1"/>
          <w:numId w:val="6"/>
        </w:numPr>
        <w:autoSpaceDE w:val="0"/>
        <w:autoSpaceDN w:val="0"/>
        <w:adjustRightInd w:val="0"/>
        <w:spacing w:before="0"/>
        <w:rPr>
          <w:rFonts w:asciiTheme="minorHAnsi" w:hAnsiTheme="minorHAnsi" w:cstheme="minorHAnsi"/>
          <w:color w:val="000000" w:themeColor="text1"/>
        </w:rPr>
      </w:pPr>
      <w:r w:rsidRPr="00506DB9">
        <w:rPr>
          <w:rFonts w:asciiTheme="minorHAnsi" w:hAnsiTheme="minorHAnsi" w:cstheme="minorHAnsi"/>
          <w:color w:val="000000" w:themeColor="text1"/>
        </w:rPr>
        <w:t>versus those who think more is needed (1-11)</w:t>
      </w:r>
    </w:p>
    <w:p w14:paraId="5BC76DA9" w14:textId="77777777" w:rsidR="008C7EB2" w:rsidRPr="00506DB9" w:rsidRDefault="008C7EB2" w:rsidP="008C7EB2">
      <w:pPr>
        <w:pStyle w:val="Heading4"/>
        <w:keepNext w:val="0"/>
        <w:keepLines w:val="0"/>
        <w:widowControl w:val="0"/>
        <w:numPr>
          <w:ilvl w:val="1"/>
          <w:numId w:val="6"/>
        </w:numPr>
        <w:autoSpaceDE w:val="0"/>
        <w:autoSpaceDN w:val="0"/>
        <w:adjustRightInd w:val="0"/>
        <w:spacing w:before="0"/>
        <w:rPr>
          <w:rFonts w:asciiTheme="minorHAnsi" w:hAnsiTheme="minorHAnsi" w:cstheme="minorHAnsi"/>
          <w:color w:val="000000" w:themeColor="text1"/>
        </w:rPr>
      </w:pPr>
      <w:r w:rsidRPr="00506DB9">
        <w:rPr>
          <w:rFonts w:asciiTheme="minorHAnsi" w:hAnsiTheme="minorHAnsi" w:cstheme="minorHAnsi"/>
          <w:color w:val="000000" w:themeColor="text1"/>
        </w:rPr>
        <w:t xml:space="preserve">Versus those who think they’ve already attained it, and have no need for obedience (12-19) </w:t>
      </w:r>
    </w:p>
    <w:p w14:paraId="0CC6E449" w14:textId="77777777" w:rsidR="008C7EB2" w:rsidRPr="00506DB9" w:rsidRDefault="008C7EB2" w:rsidP="008C7EB2">
      <w:pPr>
        <w:pStyle w:val="Heading4"/>
        <w:keepNext w:val="0"/>
        <w:keepLines w:val="0"/>
        <w:widowControl w:val="0"/>
        <w:numPr>
          <w:ilvl w:val="1"/>
          <w:numId w:val="6"/>
        </w:numPr>
        <w:autoSpaceDE w:val="0"/>
        <w:autoSpaceDN w:val="0"/>
        <w:adjustRightInd w:val="0"/>
        <w:spacing w:before="0"/>
        <w:rPr>
          <w:rFonts w:asciiTheme="minorHAnsi" w:hAnsiTheme="minorHAnsi" w:cstheme="minorHAnsi"/>
          <w:color w:val="000000" w:themeColor="text1"/>
        </w:rPr>
      </w:pPr>
      <w:r w:rsidRPr="00506DB9">
        <w:rPr>
          <w:rFonts w:asciiTheme="minorHAnsi" w:hAnsiTheme="minorHAnsi" w:cstheme="minorHAnsi"/>
          <w:color w:val="000000" w:themeColor="text1"/>
        </w:rPr>
        <w:t>Therefore, stand firm in the Gospel! (3:21-4:1)</w:t>
      </w:r>
    </w:p>
    <w:p w14:paraId="4530699C" w14:textId="77777777" w:rsidR="008C7EB2" w:rsidRPr="00506DB9" w:rsidRDefault="008C7EB2" w:rsidP="008C7EB2">
      <w:pPr>
        <w:pStyle w:val="Heading2"/>
        <w:numPr>
          <w:ilvl w:val="0"/>
          <w:numId w:val="6"/>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Chapter 4: Unity Applied</w:t>
      </w:r>
    </w:p>
    <w:p w14:paraId="6D505C23"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Together in mission: take responsibility for unity for the sake of the Gospel mission (2-3)</w:t>
      </w:r>
    </w:p>
    <w:p w14:paraId="3EEB9C15"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Together in prayer (4-7)</w:t>
      </w:r>
    </w:p>
    <w:p w14:paraId="6FCFA4B9"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Together in minds devoted to the best (8-9)</w:t>
      </w:r>
    </w:p>
    <w:p w14:paraId="0BEF37E9" w14:textId="77777777" w:rsidR="008C7EB2" w:rsidRPr="00506DB9" w:rsidRDefault="008C7EB2" w:rsidP="008C7EB2">
      <w:pPr>
        <w:pStyle w:val="Heading3"/>
        <w:numPr>
          <w:ilvl w:val="1"/>
          <w:numId w:val="6"/>
        </w:numPr>
        <w:rPr>
          <w:rFonts w:asciiTheme="minorHAnsi" w:hAnsiTheme="minorHAnsi" w:cstheme="minorHAnsi"/>
          <w:color w:val="000000" w:themeColor="text1"/>
        </w:rPr>
      </w:pPr>
      <w:r w:rsidRPr="00506DB9">
        <w:rPr>
          <w:rFonts w:asciiTheme="minorHAnsi" w:hAnsiTheme="minorHAnsi" w:cstheme="minorHAnsi"/>
          <w:color w:val="000000" w:themeColor="text1"/>
        </w:rPr>
        <w:t>Together in contentment and service (10-20)</w:t>
      </w:r>
    </w:p>
    <w:p w14:paraId="73408BEE" w14:textId="77777777" w:rsidR="008C7EB2" w:rsidRDefault="008C7EB2" w:rsidP="008C7EB2">
      <w:pPr>
        <w:pStyle w:val="Heading1"/>
        <w:ind w:left="0" w:firstLine="0"/>
        <w:rPr>
          <w:rFonts w:asciiTheme="minorHAnsi" w:hAnsiTheme="minorHAnsi" w:cstheme="minorHAnsi"/>
          <w:b/>
          <w:bCs/>
          <w:color w:val="000000" w:themeColor="text1"/>
          <w:sz w:val="24"/>
          <w:szCs w:val="24"/>
        </w:rPr>
      </w:pPr>
    </w:p>
    <w:p w14:paraId="0E4522B3" w14:textId="77777777" w:rsidR="008C7EB2" w:rsidRPr="00506DB9" w:rsidRDefault="008C7EB2" w:rsidP="008C7EB2">
      <w:pPr>
        <w:pStyle w:val="Heading1"/>
        <w:ind w:left="0" w:firstLine="0"/>
        <w:rPr>
          <w:rFonts w:asciiTheme="minorHAnsi" w:hAnsiTheme="minorHAnsi" w:cstheme="minorHAnsi"/>
          <w:b/>
          <w:bCs/>
          <w:color w:val="000000" w:themeColor="text1"/>
          <w:sz w:val="24"/>
          <w:szCs w:val="24"/>
        </w:rPr>
      </w:pPr>
      <w:r w:rsidRPr="00506DB9">
        <w:rPr>
          <w:rFonts w:asciiTheme="minorHAnsi" w:hAnsiTheme="minorHAnsi" w:cstheme="minorHAnsi"/>
          <w:b/>
          <w:bCs/>
          <w:color w:val="000000" w:themeColor="text1"/>
          <w:sz w:val="24"/>
          <w:szCs w:val="24"/>
        </w:rPr>
        <w:t>Bringing Text and Need Together …</w:t>
      </w:r>
    </w:p>
    <w:p w14:paraId="0D50DC9C" w14:textId="77777777" w:rsidR="008C7EB2" w:rsidRPr="00506DB9" w:rsidRDefault="008C7EB2" w:rsidP="008C7EB2">
      <w:pPr>
        <w:pStyle w:val="Heading2"/>
        <w:ind w:left="0" w:firstLine="0"/>
        <w:rPr>
          <w:rFonts w:asciiTheme="minorHAnsi" w:hAnsiTheme="minorHAnsi" w:cstheme="minorHAnsi"/>
          <w:i/>
          <w:iCs/>
          <w:color w:val="000000" w:themeColor="text1"/>
          <w:sz w:val="24"/>
          <w:szCs w:val="24"/>
        </w:rPr>
      </w:pPr>
      <w:r w:rsidRPr="00506DB9">
        <w:rPr>
          <w:rFonts w:asciiTheme="minorHAnsi" w:hAnsiTheme="minorHAnsi" w:cstheme="minorHAnsi"/>
          <w:i/>
          <w:iCs/>
          <w:color w:val="000000" w:themeColor="text1"/>
          <w:sz w:val="24"/>
          <w:szCs w:val="24"/>
        </w:rPr>
        <w:t xml:space="preserve">How does the theme of unity in Philippians speak to the needs of </w:t>
      </w:r>
      <w:r w:rsidRPr="00506DB9">
        <w:rPr>
          <w:rFonts w:asciiTheme="minorHAnsi" w:hAnsiTheme="minorHAnsi" w:cstheme="minorHAnsi"/>
          <w:i/>
          <w:iCs/>
          <w:color w:val="000000" w:themeColor="text1"/>
          <w:sz w:val="24"/>
          <w:szCs w:val="24"/>
          <w:u w:val="single"/>
        </w:rPr>
        <w:t>your</w:t>
      </w:r>
      <w:r w:rsidRPr="00506DB9">
        <w:rPr>
          <w:rFonts w:asciiTheme="minorHAnsi" w:hAnsiTheme="minorHAnsi" w:cstheme="minorHAnsi"/>
          <w:i/>
          <w:iCs/>
          <w:color w:val="000000" w:themeColor="text1"/>
          <w:sz w:val="24"/>
          <w:szCs w:val="24"/>
        </w:rPr>
        <w:t xml:space="preserve"> hearers?</w:t>
      </w:r>
    </w:p>
    <w:p w14:paraId="722C0D42" w14:textId="77777777" w:rsidR="008C7EB2" w:rsidRDefault="008C7EB2" w:rsidP="008C7EB2">
      <w:pPr>
        <w:pStyle w:val="Heading1"/>
        <w:ind w:left="0" w:firstLine="0"/>
        <w:rPr>
          <w:rFonts w:asciiTheme="minorHAnsi" w:hAnsiTheme="minorHAnsi" w:cstheme="minorHAnsi"/>
          <w:color w:val="000000" w:themeColor="text1"/>
          <w:sz w:val="24"/>
          <w:szCs w:val="24"/>
        </w:rPr>
      </w:pPr>
    </w:p>
    <w:p w14:paraId="1F058CD9" w14:textId="77777777" w:rsidR="008C7EB2" w:rsidRDefault="008C7EB2" w:rsidP="008C7EB2">
      <w:pPr>
        <w:pStyle w:val="Heading1"/>
        <w:ind w:left="0" w:firstLine="0"/>
        <w:rPr>
          <w:rFonts w:asciiTheme="minorHAnsi" w:hAnsiTheme="minorHAnsi" w:cstheme="minorHAnsi"/>
          <w:b/>
          <w:color w:val="000000" w:themeColor="text1"/>
          <w:sz w:val="24"/>
          <w:szCs w:val="24"/>
        </w:rPr>
      </w:pPr>
    </w:p>
    <w:p w14:paraId="32F91BA7" w14:textId="77777777" w:rsidR="008C7EB2" w:rsidRPr="008C7EB2" w:rsidRDefault="008C7EB2" w:rsidP="008C7EB2">
      <w:pPr>
        <w:pStyle w:val="Heading1"/>
        <w:ind w:left="0" w:firstLine="0"/>
        <w:rPr>
          <w:rFonts w:asciiTheme="minorHAnsi" w:hAnsiTheme="minorHAnsi" w:cstheme="minorHAnsi"/>
          <w:b/>
          <w:color w:val="000000" w:themeColor="text1"/>
          <w:sz w:val="24"/>
          <w:szCs w:val="24"/>
        </w:rPr>
      </w:pPr>
      <w:r w:rsidRPr="00506DB9">
        <w:rPr>
          <w:rFonts w:asciiTheme="minorHAnsi" w:hAnsiTheme="minorHAnsi" w:cstheme="minorHAnsi"/>
          <w:b/>
          <w:color w:val="000000" w:themeColor="text1"/>
          <w:sz w:val="24"/>
          <w:szCs w:val="24"/>
        </w:rPr>
        <w:t>Exploring Themes in Philippians: Suffering and Joy</w:t>
      </w:r>
    </w:p>
    <w:p w14:paraId="19A69FB3" w14:textId="77777777" w:rsidR="008C7EB2" w:rsidRPr="00506DB9" w:rsidRDefault="008C7EB2" w:rsidP="008C7EB2">
      <w:pPr>
        <w:pStyle w:val="Heading2"/>
        <w:numPr>
          <w:ilvl w:val="0"/>
          <w:numId w:val="1"/>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Philippians has suffering as its context:</w:t>
      </w:r>
    </w:p>
    <w:p w14:paraId="28495B30" w14:textId="77777777" w:rsidR="008C7EB2" w:rsidRPr="00506DB9" w:rsidRDefault="008C7EB2" w:rsidP="008C7EB2">
      <w:pPr>
        <w:pStyle w:val="Heading3"/>
        <w:numPr>
          <w:ilvl w:val="1"/>
          <w:numId w:val="1"/>
        </w:numPr>
        <w:rPr>
          <w:rFonts w:asciiTheme="minorHAnsi" w:hAnsiTheme="minorHAnsi" w:cstheme="minorHAnsi"/>
          <w:color w:val="000000" w:themeColor="text1"/>
        </w:rPr>
      </w:pPr>
      <w:r w:rsidRPr="00506DB9">
        <w:rPr>
          <w:rFonts w:asciiTheme="minorHAnsi" w:hAnsiTheme="minorHAnsi" w:cstheme="minorHAnsi"/>
          <w:color w:val="000000" w:themeColor="text1"/>
        </w:rPr>
        <w:t>Paul’s suffering (1:13-14, 17, 20, etc.)</w:t>
      </w:r>
    </w:p>
    <w:p w14:paraId="213C0D04" w14:textId="77777777" w:rsidR="008C7EB2" w:rsidRPr="00506DB9" w:rsidRDefault="008C7EB2" w:rsidP="008C7EB2">
      <w:pPr>
        <w:pStyle w:val="Heading3"/>
        <w:numPr>
          <w:ilvl w:val="1"/>
          <w:numId w:val="1"/>
        </w:numPr>
        <w:rPr>
          <w:rFonts w:asciiTheme="minorHAnsi" w:hAnsiTheme="minorHAnsi" w:cstheme="minorHAnsi"/>
          <w:color w:val="000000" w:themeColor="text1"/>
        </w:rPr>
      </w:pPr>
      <w:r w:rsidRPr="00506DB9">
        <w:rPr>
          <w:rFonts w:asciiTheme="minorHAnsi" w:hAnsiTheme="minorHAnsi" w:cstheme="minorHAnsi"/>
          <w:color w:val="000000" w:themeColor="text1"/>
        </w:rPr>
        <w:t>The Philippians’ suffering (1:28-29)</w:t>
      </w:r>
    </w:p>
    <w:p w14:paraId="17CC1E5C" w14:textId="77777777" w:rsidR="008C7EB2" w:rsidRPr="00506DB9" w:rsidRDefault="008C7EB2" w:rsidP="008C7EB2">
      <w:pPr>
        <w:pStyle w:val="Heading2"/>
        <w:numPr>
          <w:ilvl w:val="0"/>
          <w:numId w:val="1"/>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Yet Paul speaks of joy in every chapter … (1:4, 18, 25; 2:2, 17-18, 28-29; 3:1; 4:1, 10)</w:t>
      </w:r>
    </w:p>
    <w:p w14:paraId="0CB562FA" w14:textId="77777777" w:rsidR="008C7EB2" w:rsidRPr="00506DB9" w:rsidRDefault="008C7EB2" w:rsidP="008C7EB2">
      <w:pPr>
        <w:pStyle w:val="Heading2"/>
        <w:numPr>
          <w:ilvl w:val="0"/>
          <w:numId w:val="1"/>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 xml:space="preserve">The basis of joy in Philippians is not health, wealth, optimism, triumphalism, but </w:t>
      </w:r>
      <w:r w:rsidRPr="00506DB9">
        <w:rPr>
          <w:rFonts w:asciiTheme="minorHAnsi" w:hAnsiTheme="minorHAnsi" w:cstheme="minorHAnsi"/>
          <w:i/>
          <w:iCs/>
          <w:color w:val="000000" w:themeColor="text1"/>
          <w:sz w:val="24"/>
          <w:szCs w:val="24"/>
        </w:rPr>
        <w:t>hope</w:t>
      </w:r>
      <w:r w:rsidRPr="00506DB9">
        <w:rPr>
          <w:rFonts w:asciiTheme="minorHAnsi" w:hAnsiTheme="minorHAnsi" w:cstheme="minorHAnsi"/>
          <w:color w:val="000000" w:themeColor="text1"/>
          <w:sz w:val="24"/>
          <w:szCs w:val="24"/>
        </w:rPr>
        <w:t xml:space="preserve"> in the Gospel and </w:t>
      </w:r>
      <w:proofErr w:type="gramStart"/>
      <w:r w:rsidRPr="00506DB9">
        <w:rPr>
          <w:rFonts w:asciiTheme="minorHAnsi" w:hAnsiTheme="minorHAnsi" w:cstheme="minorHAnsi"/>
          <w:color w:val="000000" w:themeColor="text1"/>
          <w:sz w:val="24"/>
          <w:szCs w:val="24"/>
        </w:rPr>
        <w:t>it’s</w:t>
      </w:r>
      <w:proofErr w:type="gramEnd"/>
      <w:r w:rsidRPr="00506DB9">
        <w:rPr>
          <w:rFonts w:asciiTheme="minorHAnsi" w:hAnsiTheme="minorHAnsi" w:cstheme="minorHAnsi"/>
          <w:color w:val="000000" w:themeColor="text1"/>
          <w:sz w:val="24"/>
          <w:szCs w:val="24"/>
        </w:rPr>
        <w:t xml:space="preserve"> advancement and fulfillment.</w:t>
      </w:r>
    </w:p>
    <w:p w14:paraId="25A2C319" w14:textId="77777777" w:rsidR="008C7EB2" w:rsidRPr="00506DB9" w:rsidRDefault="008C7EB2" w:rsidP="008C7EB2">
      <w:pPr>
        <w:pStyle w:val="Heading2"/>
        <w:numPr>
          <w:ilvl w:val="0"/>
          <w:numId w:val="1"/>
        </w:numPr>
        <w:rPr>
          <w:rFonts w:asciiTheme="minorHAnsi" w:hAnsiTheme="minorHAnsi" w:cstheme="minorHAnsi"/>
          <w:i/>
          <w:iCs/>
          <w:color w:val="000000" w:themeColor="text1"/>
          <w:sz w:val="24"/>
          <w:szCs w:val="24"/>
        </w:rPr>
      </w:pPr>
      <w:r w:rsidRPr="00506DB9">
        <w:rPr>
          <w:rFonts w:asciiTheme="minorHAnsi" w:hAnsiTheme="minorHAnsi" w:cstheme="minorHAnsi"/>
          <w:i/>
          <w:iCs/>
          <w:color w:val="000000" w:themeColor="text1"/>
          <w:sz w:val="24"/>
          <w:szCs w:val="24"/>
        </w:rPr>
        <w:t>How does the theme of joy in Philippians speak to the needs of your hearers?</w:t>
      </w:r>
    </w:p>
    <w:p w14:paraId="70236B59" w14:textId="77777777" w:rsidR="008C7EB2" w:rsidRDefault="008C7EB2" w:rsidP="008C7EB2">
      <w:pPr>
        <w:pStyle w:val="Heading1"/>
        <w:ind w:left="0" w:firstLine="0"/>
        <w:rPr>
          <w:rFonts w:asciiTheme="minorHAnsi" w:hAnsiTheme="minorHAnsi" w:cstheme="minorHAnsi"/>
          <w:color w:val="000000" w:themeColor="text1"/>
          <w:sz w:val="24"/>
          <w:szCs w:val="24"/>
        </w:rPr>
      </w:pPr>
    </w:p>
    <w:p w14:paraId="19DA2A4C" w14:textId="77777777" w:rsidR="008C7EB2" w:rsidRPr="008C7EB2" w:rsidRDefault="008C7EB2" w:rsidP="008C7EB2"/>
    <w:p w14:paraId="61956DEA" w14:textId="77777777" w:rsidR="008C7EB2" w:rsidRPr="008C7EB2" w:rsidRDefault="008C7EB2" w:rsidP="008C7EB2">
      <w:pPr>
        <w:pStyle w:val="Heading1"/>
        <w:ind w:left="0" w:firstLine="0"/>
        <w:rPr>
          <w:rFonts w:asciiTheme="minorHAnsi" w:hAnsiTheme="minorHAnsi" w:cstheme="minorHAnsi"/>
          <w:b/>
          <w:color w:val="000000" w:themeColor="text1"/>
          <w:sz w:val="24"/>
          <w:szCs w:val="24"/>
        </w:rPr>
      </w:pPr>
      <w:r w:rsidRPr="00506DB9">
        <w:rPr>
          <w:rFonts w:asciiTheme="minorHAnsi" w:hAnsiTheme="minorHAnsi" w:cstheme="minorHAnsi"/>
          <w:b/>
          <w:color w:val="000000" w:themeColor="text1"/>
          <w:sz w:val="24"/>
          <w:szCs w:val="24"/>
        </w:rPr>
        <w:t>Exploring Themes in Philippians:</w:t>
      </w:r>
      <w:r>
        <w:rPr>
          <w:rFonts w:asciiTheme="minorHAnsi" w:hAnsiTheme="minorHAnsi" w:cstheme="minorHAnsi"/>
          <w:b/>
          <w:color w:val="000000" w:themeColor="text1"/>
          <w:sz w:val="24"/>
          <w:szCs w:val="24"/>
        </w:rPr>
        <w:t xml:space="preserve"> </w:t>
      </w:r>
      <w:r w:rsidRPr="00506DB9">
        <w:rPr>
          <w:rFonts w:asciiTheme="minorHAnsi" w:hAnsiTheme="minorHAnsi" w:cstheme="minorHAnsi"/>
          <w:b/>
          <w:color w:val="000000" w:themeColor="text1"/>
          <w:sz w:val="24"/>
          <w:szCs w:val="24"/>
        </w:rPr>
        <w:t>The Tension of Grace and Works</w:t>
      </w:r>
    </w:p>
    <w:p w14:paraId="3CA68EB6"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Paul portrays salvation as being completed in the future (1:6, 10; 2:16).</w:t>
      </w:r>
    </w:p>
    <w:p w14:paraId="5CBDBAC0"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In the now, we must “work out our salvation” (2:12).</w:t>
      </w:r>
    </w:p>
    <w:p w14:paraId="75B24165" w14:textId="77777777" w:rsidR="008C7EB2" w:rsidRPr="00506DB9" w:rsidRDefault="008C7EB2" w:rsidP="008C7EB2">
      <w:pPr>
        <w:pStyle w:val="Heading3"/>
        <w:numPr>
          <w:ilvl w:val="1"/>
          <w:numId w:val="2"/>
        </w:numPr>
        <w:rPr>
          <w:rFonts w:asciiTheme="minorHAnsi" w:hAnsiTheme="minorHAnsi" w:cstheme="minorHAnsi"/>
          <w:color w:val="000000" w:themeColor="text1"/>
        </w:rPr>
      </w:pPr>
      <w:r w:rsidRPr="00506DB9">
        <w:rPr>
          <w:rFonts w:asciiTheme="minorHAnsi" w:hAnsiTheme="minorHAnsi" w:cstheme="minorHAnsi"/>
          <w:color w:val="000000" w:themeColor="text1"/>
        </w:rPr>
        <w:t>God responds to our action (2:9-11, 4:19)</w:t>
      </w:r>
    </w:p>
    <w:p w14:paraId="5283C43D"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Yet, it is God who works in us (1:6, 2:13)</w:t>
      </w:r>
    </w:p>
    <w:p w14:paraId="240C3E70" w14:textId="77777777" w:rsidR="008C7EB2" w:rsidRPr="00506DB9" w:rsidRDefault="008C7EB2" w:rsidP="008C7EB2">
      <w:pPr>
        <w:pStyle w:val="Heading3"/>
        <w:numPr>
          <w:ilvl w:val="1"/>
          <w:numId w:val="2"/>
        </w:numPr>
        <w:rPr>
          <w:rFonts w:asciiTheme="minorHAnsi" w:hAnsiTheme="minorHAnsi" w:cstheme="minorHAnsi"/>
          <w:color w:val="000000" w:themeColor="text1"/>
        </w:rPr>
      </w:pPr>
      <w:r w:rsidRPr="00506DB9">
        <w:rPr>
          <w:rFonts w:asciiTheme="minorHAnsi" w:hAnsiTheme="minorHAnsi" w:cstheme="minorHAnsi"/>
          <w:color w:val="000000" w:themeColor="text1"/>
        </w:rPr>
        <w:t xml:space="preserve">We are acquitted on the basis </w:t>
      </w:r>
      <w:proofErr w:type="spellStart"/>
      <w:r w:rsidRPr="00506DB9">
        <w:rPr>
          <w:rFonts w:asciiTheme="minorHAnsi" w:hAnsiTheme="minorHAnsi" w:cstheme="minorHAnsi"/>
          <w:color w:val="000000" w:themeColor="text1"/>
        </w:rPr>
        <w:t>if</w:t>
      </w:r>
      <w:proofErr w:type="spellEnd"/>
      <w:r w:rsidRPr="00506DB9">
        <w:rPr>
          <w:rFonts w:asciiTheme="minorHAnsi" w:hAnsiTheme="minorHAnsi" w:cstheme="minorHAnsi"/>
          <w:color w:val="000000" w:themeColor="text1"/>
        </w:rPr>
        <w:t xml:space="preserve"> </w:t>
      </w:r>
      <w:r w:rsidRPr="00506DB9">
        <w:rPr>
          <w:rFonts w:asciiTheme="minorHAnsi" w:hAnsiTheme="minorHAnsi" w:cstheme="minorHAnsi"/>
          <w:i/>
          <w:iCs/>
          <w:color w:val="000000" w:themeColor="text1"/>
        </w:rPr>
        <w:t xml:space="preserve">his </w:t>
      </w:r>
      <w:r w:rsidRPr="00506DB9">
        <w:rPr>
          <w:rFonts w:asciiTheme="minorHAnsi" w:hAnsiTheme="minorHAnsi" w:cstheme="minorHAnsi"/>
          <w:color w:val="000000" w:themeColor="text1"/>
        </w:rPr>
        <w:t>righteousness (3:19)</w:t>
      </w:r>
    </w:p>
    <w:p w14:paraId="04C42635" w14:textId="77777777" w:rsidR="008C7EB2" w:rsidRPr="00506DB9" w:rsidRDefault="008C7EB2" w:rsidP="008C7EB2">
      <w:pPr>
        <w:pStyle w:val="Heading3"/>
        <w:numPr>
          <w:ilvl w:val="1"/>
          <w:numId w:val="2"/>
        </w:numPr>
        <w:rPr>
          <w:rFonts w:asciiTheme="minorHAnsi" w:hAnsiTheme="minorHAnsi" w:cstheme="minorHAnsi"/>
          <w:color w:val="000000" w:themeColor="text1"/>
        </w:rPr>
      </w:pPr>
      <w:r w:rsidRPr="00506DB9">
        <w:rPr>
          <w:rFonts w:asciiTheme="minorHAnsi" w:hAnsiTheme="minorHAnsi" w:cstheme="minorHAnsi"/>
          <w:color w:val="000000" w:themeColor="text1"/>
        </w:rPr>
        <w:t xml:space="preserve">The epistle begins (1:2) and ends (4:23) with </w:t>
      </w:r>
      <w:r w:rsidRPr="00506DB9">
        <w:rPr>
          <w:rFonts w:asciiTheme="minorHAnsi" w:hAnsiTheme="minorHAnsi" w:cstheme="minorHAnsi"/>
          <w:i/>
          <w:iCs/>
          <w:color w:val="000000" w:themeColor="text1"/>
        </w:rPr>
        <w:t>grace</w:t>
      </w:r>
      <w:r w:rsidRPr="00506DB9">
        <w:rPr>
          <w:rFonts w:asciiTheme="minorHAnsi" w:hAnsiTheme="minorHAnsi" w:cstheme="minorHAnsi"/>
          <w:color w:val="000000" w:themeColor="text1"/>
        </w:rPr>
        <w:t>.</w:t>
      </w:r>
    </w:p>
    <w:p w14:paraId="73FA78B9"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Paul doesn’t resolve the tension: Believers must obey, and obedience is God’s gift/work. (vs. those who err in either direction (Chapter 3)</w:t>
      </w:r>
    </w:p>
    <w:p w14:paraId="6AF63742" w14:textId="77777777" w:rsidR="008C7EB2" w:rsidRPr="00506DB9" w:rsidRDefault="008C7EB2" w:rsidP="008C7EB2">
      <w:pPr>
        <w:pStyle w:val="Heading2"/>
        <w:numPr>
          <w:ilvl w:val="0"/>
          <w:numId w:val="2"/>
        </w:numPr>
        <w:rPr>
          <w:rFonts w:asciiTheme="minorHAnsi" w:hAnsiTheme="minorHAnsi" w:cstheme="minorHAnsi"/>
          <w:i/>
          <w:iCs/>
          <w:color w:val="000000" w:themeColor="text1"/>
          <w:sz w:val="24"/>
          <w:szCs w:val="24"/>
        </w:rPr>
      </w:pPr>
      <w:r w:rsidRPr="00506DB9">
        <w:rPr>
          <w:rFonts w:asciiTheme="minorHAnsi" w:hAnsiTheme="minorHAnsi" w:cstheme="minorHAnsi"/>
          <w:i/>
          <w:iCs/>
          <w:color w:val="000000" w:themeColor="text1"/>
          <w:sz w:val="24"/>
          <w:szCs w:val="24"/>
        </w:rPr>
        <w:t>How does this theme speak to the needs of your hearers?</w:t>
      </w:r>
    </w:p>
    <w:p w14:paraId="02B2C81B" w14:textId="77777777" w:rsidR="008C7EB2" w:rsidRDefault="008C7EB2" w:rsidP="008C7EB2">
      <w:pPr>
        <w:pStyle w:val="Heading1"/>
        <w:rPr>
          <w:rFonts w:asciiTheme="minorHAnsi" w:hAnsiTheme="minorHAnsi" w:cstheme="minorHAnsi"/>
          <w:b/>
          <w:color w:val="000000" w:themeColor="text1"/>
          <w:sz w:val="24"/>
          <w:szCs w:val="24"/>
        </w:rPr>
      </w:pPr>
    </w:p>
    <w:p w14:paraId="1FB3614B" w14:textId="77777777" w:rsidR="008C7EB2" w:rsidRDefault="008C7EB2" w:rsidP="008C7EB2">
      <w:pPr>
        <w:pStyle w:val="Heading1"/>
        <w:rPr>
          <w:rFonts w:asciiTheme="minorHAnsi" w:hAnsiTheme="minorHAnsi" w:cstheme="minorHAnsi"/>
          <w:b/>
          <w:color w:val="000000" w:themeColor="text1"/>
          <w:sz w:val="24"/>
          <w:szCs w:val="24"/>
        </w:rPr>
      </w:pPr>
    </w:p>
    <w:p w14:paraId="3FA8378A" w14:textId="77777777" w:rsidR="008C7EB2" w:rsidRPr="008C7EB2" w:rsidRDefault="008C7EB2" w:rsidP="008C7EB2">
      <w:pPr>
        <w:pStyle w:val="Heading1"/>
        <w:rPr>
          <w:rFonts w:asciiTheme="minorHAnsi" w:hAnsiTheme="minorHAnsi" w:cstheme="minorHAnsi"/>
          <w:b/>
          <w:color w:val="000000" w:themeColor="text1"/>
          <w:sz w:val="24"/>
          <w:szCs w:val="24"/>
        </w:rPr>
      </w:pPr>
      <w:r w:rsidRPr="00506DB9">
        <w:rPr>
          <w:rFonts w:asciiTheme="minorHAnsi" w:hAnsiTheme="minorHAnsi" w:cstheme="minorHAnsi"/>
          <w:b/>
          <w:color w:val="000000" w:themeColor="text1"/>
          <w:sz w:val="24"/>
          <w:szCs w:val="24"/>
        </w:rPr>
        <w:t>Exploring Themes in Philippians: Living in a Hostile World</w:t>
      </w:r>
    </w:p>
    <w:p w14:paraId="336789F1"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Paul, in the midst of persecution, does not retreat, but he engages his world with the Gospel (1:12-13, 4:22).</w:t>
      </w:r>
    </w:p>
    <w:p w14:paraId="2623B01A"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 xml:space="preserve">He recognizes they live in a crooked and perverse </w:t>
      </w:r>
      <w:proofErr w:type="gramStart"/>
      <w:r w:rsidRPr="00506DB9">
        <w:rPr>
          <w:rFonts w:asciiTheme="minorHAnsi" w:hAnsiTheme="minorHAnsi" w:cstheme="minorHAnsi"/>
          <w:color w:val="000000" w:themeColor="text1"/>
          <w:sz w:val="24"/>
          <w:szCs w:val="24"/>
        </w:rPr>
        <w:t>generation, but</w:t>
      </w:r>
      <w:proofErr w:type="gramEnd"/>
      <w:r w:rsidRPr="00506DB9">
        <w:rPr>
          <w:rFonts w:asciiTheme="minorHAnsi" w:hAnsiTheme="minorHAnsi" w:cstheme="minorHAnsi"/>
          <w:color w:val="000000" w:themeColor="text1"/>
          <w:sz w:val="24"/>
          <w:szCs w:val="24"/>
        </w:rPr>
        <w:t xml:space="preserve"> calls them to shine as lights in the world (2:15).</w:t>
      </w:r>
    </w:p>
    <w:p w14:paraId="4227AF36"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He also calls them to focus on the good around them (4:8).</w:t>
      </w:r>
    </w:p>
    <w:p w14:paraId="07797553"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His example is neither cultural conquest nor withdrawal, but Gospel engagement.</w:t>
      </w:r>
    </w:p>
    <w:p w14:paraId="5996A84C"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How does this theme speak to the needs of your hearers?</w:t>
      </w:r>
    </w:p>
    <w:p w14:paraId="03C35FD4" w14:textId="77777777" w:rsidR="008C7EB2" w:rsidRDefault="008C7EB2" w:rsidP="008C7EB2">
      <w:pPr>
        <w:pStyle w:val="Heading1"/>
        <w:rPr>
          <w:rFonts w:asciiTheme="minorHAnsi" w:hAnsiTheme="minorHAnsi" w:cstheme="minorHAnsi"/>
          <w:color w:val="000000" w:themeColor="text1"/>
          <w:sz w:val="24"/>
          <w:szCs w:val="24"/>
        </w:rPr>
      </w:pPr>
    </w:p>
    <w:p w14:paraId="793FF0EC" w14:textId="77777777" w:rsidR="008C7EB2" w:rsidRDefault="008C7EB2" w:rsidP="008C7EB2">
      <w:pPr>
        <w:pStyle w:val="Heading1"/>
        <w:rPr>
          <w:rFonts w:asciiTheme="minorHAnsi" w:hAnsiTheme="minorHAnsi" w:cstheme="minorHAnsi"/>
          <w:b/>
          <w:color w:val="000000" w:themeColor="text1"/>
          <w:sz w:val="24"/>
          <w:szCs w:val="24"/>
        </w:rPr>
      </w:pPr>
    </w:p>
    <w:p w14:paraId="250A94AF" w14:textId="77777777" w:rsidR="008C7EB2" w:rsidRPr="008C7EB2" w:rsidRDefault="008C7EB2" w:rsidP="008C7EB2">
      <w:pPr>
        <w:pStyle w:val="Heading1"/>
        <w:rPr>
          <w:rFonts w:asciiTheme="minorHAnsi" w:hAnsiTheme="minorHAnsi" w:cstheme="minorHAnsi"/>
          <w:b/>
          <w:color w:val="000000" w:themeColor="text1"/>
          <w:sz w:val="24"/>
          <w:szCs w:val="24"/>
        </w:rPr>
      </w:pPr>
      <w:r w:rsidRPr="008A379C">
        <w:rPr>
          <w:rFonts w:asciiTheme="minorHAnsi" w:hAnsiTheme="minorHAnsi" w:cstheme="minorHAnsi"/>
          <w:b/>
          <w:color w:val="000000" w:themeColor="text1"/>
          <w:sz w:val="24"/>
          <w:szCs w:val="24"/>
        </w:rPr>
        <w:t>Four Key Themes/Messages in Philippians</w:t>
      </w:r>
    </w:p>
    <w:p w14:paraId="21F6B64C"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i/>
          <w:iCs/>
          <w:color w:val="000000" w:themeColor="text1"/>
          <w:sz w:val="24"/>
          <w:szCs w:val="24"/>
        </w:rPr>
        <w:t>Unity</w:t>
      </w:r>
      <w:r w:rsidRPr="00506DB9">
        <w:rPr>
          <w:rFonts w:asciiTheme="minorHAnsi" w:hAnsiTheme="minorHAnsi" w:cstheme="minorHAnsi"/>
          <w:color w:val="000000" w:themeColor="text1"/>
          <w:sz w:val="24"/>
          <w:szCs w:val="24"/>
        </w:rPr>
        <w:t xml:space="preserve"> is not the fruit of diplomacy or compromise, but of Christ-centered character and focus.</w:t>
      </w:r>
    </w:p>
    <w:p w14:paraId="10BC4858"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i/>
          <w:iCs/>
          <w:color w:val="000000" w:themeColor="text1"/>
          <w:sz w:val="24"/>
          <w:szCs w:val="24"/>
        </w:rPr>
        <w:t xml:space="preserve">Joy </w:t>
      </w:r>
      <w:r w:rsidRPr="00506DB9">
        <w:rPr>
          <w:rFonts w:asciiTheme="minorHAnsi" w:hAnsiTheme="minorHAnsi" w:cstheme="minorHAnsi"/>
          <w:color w:val="000000" w:themeColor="text1"/>
          <w:sz w:val="24"/>
          <w:szCs w:val="24"/>
        </w:rPr>
        <w:t>comes not from health, wealth, triumphalism, or optimism, but from Gospel hope and Gospel mission.</w:t>
      </w:r>
    </w:p>
    <w:p w14:paraId="22301D6E" w14:textId="77777777" w:rsidR="008C7EB2" w:rsidRPr="00506DB9" w:rsidRDefault="008C7EB2" w:rsidP="008C7EB2">
      <w:pPr>
        <w:pStyle w:val="Heading2"/>
        <w:numPr>
          <w:ilvl w:val="0"/>
          <w:numId w:val="2"/>
        </w:numPr>
        <w:rPr>
          <w:rFonts w:asciiTheme="minorHAnsi" w:hAnsiTheme="minorHAnsi" w:cstheme="minorHAnsi"/>
          <w:color w:val="000000" w:themeColor="text1"/>
          <w:sz w:val="24"/>
          <w:szCs w:val="24"/>
        </w:rPr>
      </w:pPr>
      <w:r w:rsidRPr="00506DB9">
        <w:rPr>
          <w:rFonts w:asciiTheme="minorHAnsi" w:hAnsiTheme="minorHAnsi" w:cstheme="minorHAnsi"/>
          <w:i/>
          <w:iCs/>
          <w:color w:val="000000" w:themeColor="text1"/>
          <w:sz w:val="24"/>
          <w:szCs w:val="24"/>
        </w:rPr>
        <w:t>Grace and Works</w:t>
      </w:r>
      <w:r w:rsidRPr="00506DB9">
        <w:rPr>
          <w:rFonts w:asciiTheme="minorHAnsi" w:hAnsiTheme="minorHAnsi" w:cstheme="minorHAnsi"/>
          <w:color w:val="000000" w:themeColor="text1"/>
          <w:sz w:val="24"/>
          <w:szCs w:val="24"/>
        </w:rPr>
        <w:t xml:space="preserve"> form an important tension in the Christian life.  We must work out what God is working in.</w:t>
      </w:r>
    </w:p>
    <w:p w14:paraId="2AE5C70D" w14:textId="77777777" w:rsidR="008C7EB2" w:rsidRPr="00506DB9" w:rsidRDefault="008C7EB2" w:rsidP="008C7EB2">
      <w:pPr>
        <w:pStyle w:val="Heading2"/>
        <w:numPr>
          <w:ilvl w:val="0"/>
          <w:numId w:val="2"/>
        </w:numPr>
        <w:rPr>
          <w:rFonts w:asciiTheme="minorHAnsi" w:hAnsiTheme="minorHAnsi" w:cstheme="minorHAnsi"/>
          <w:i/>
          <w:iCs/>
          <w:color w:val="000000" w:themeColor="text1"/>
          <w:sz w:val="24"/>
          <w:szCs w:val="24"/>
        </w:rPr>
      </w:pPr>
      <w:r w:rsidRPr="00506DB9">
        <w:rPr>
          <w:rFonts w:asciiTheme="minorHAnsi" w:hAnsiTheme="minorHAnsi" w:cstheme="minorHAnsi"/>
          <w:i/>
          <w:iCs/>
          <w:color w:val="000000" w:themeColor="text1"/>
          <w:sz w:val="24"/>
          <w:szCs w:val="24"/>
        </w:rPr>
        <w:t xml:space="preserve">In a hostile world, </w:t>
      </w:r>
      <w:r w:rsidRPr="00506DB9">
        <w:rPr>
          <w:rFonts w:asciiTheme="minorHAnsi" w:hAnsiTheme="minorHAnsi" w:cstheme="minorHAnsi"/>
          <w:color w:val="000000" w:themeColor="text1"/>
          <w:sz w:val="24"/>
          <w:szCs w:val="24"/>
        </w:rPr>
        <w:t>we must neither seek to conquer nor withdraw, but engage with the Gospel.</w:t>
      </w:r>
    </w:p>
    <w:p w14:paraId="4C11F924" w14:textId="77777777" w:rsidR="008C7EB2" w:rsidRPr="00506DB9" w:rsidRDefault="008C7EB2" w:rsidP="008C7EB2">
      <w:pPr>
        <w:pStyle w:val="Heading2"/>
        <w:rPr>
          <w:rFonts w:asciiTheme="minorHAnsi" w:hAnsiTheme="minorHAnsi" w:cstheme="minorHAnsi"/>
          <w:i/>
          <w:iCs/>
          <w:color w:val="000000" w:themeColor="text1"/>
          <w:sz w:val="24"/>
          <w:szCs w:val="24"/>
        </w:rPr>
      </w:pPr>
    </w:p>
    <w:p w14:paraId="688FB57D" w14:textId="77777777" w:rsidR="008C7EB2" w:rsidRPr="00506DB9" w:rsidRDefault="008C7EB2" w:rsidP="008C7EB2">
      <w:pPr>
        <w:pStyle w:val="Heading2"/>
        <w:rPr>
          <w:rFonts w:asciiTheme="minorHAnsi" w:hAnsiTheme="minorHAnsi" w:cstheme="minorHAnsi"/>
          <w:i/>
          <w:iCs/>
          <w:color w:val="000000" w:themeColor="text1"/>
          <w:sz w:val="24"/>
          <w:szCs w:val="24"/>
        </w:rPr>
      </w:pPr>
    </w:p>
    <w:p w14:paraId="6C326D53" w14:textId="77777777" w:rsidR="008C7EB2" w:rsidRPr="008A379C" w:rsidRDefault="008C7EB2" w:rsidP="008C7EB2">
      <w:pPr>
        <w:pStyle w:val="Heading1"/>
        <w:ind w:left="0" w:firstLine="0"/>
        <w:rPr>
          <w:rFonts w:asciiTheme="minorHAnsi" w:hAnsiTheme="minorHAnsi" w:cstheme="minorHAnsi"/>
          <w:b/>
          <w:color w:val="000000" w:themeColor="text1"/>
          <w:sz w:val="24"/>
          <w:szCs w:val="24"/>
        </w:rPr>
      </w:pPr>
      <w:r w:rsidRPr="008A379C">
        <w:rPr>
          <w:rFonts w:asciiTheme="minorHAnsi" w:hAnsiTheme="minorHAnsi" w:cstheme="minorHAnsi"/>
          <w:b/>
          <w:color w:val="000000" w:themeColor="text1"/>
          <w:sz w:val="24"/>
          <w:szCs w:val="24"/>
        </w:rPr>
        <w:t>Next Steps …</w:t>
      </w:r>
    </w:p>
    <w:p w14:paraId="6598FF16" w14:textId="77777777" w:rsidR="008C7EB2" w:rsidRPr="00506DB9" w:rsidRDefault="008C7EB2" w:rsidP="008C7EB2">
      <w:pPr>
        <w:pStyle w:val="Heading2"/>
        <w:numPr>
          <w:ilvl w:val="0"/>
          <w:numId w:val="3"/>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Prayerfully determine which theme(s) best address the needs of your hearers.</w:t>
      </w:r>
    </w:p>
    <w:p w14:paraId="397EEB99" w14:textId="77777777" w:rsidR="008C7EB2" w:rsidRPr="00506DB9" w:rsidRDefault="008C7EB2" w:rsidP="008C7EB2">
      <w:pPr>
        <w:pStyle w:val="Heading2"/>
        <w:numPr>
          <w:ilvl w:val="0"/>
          <w:numId w:val="3"/>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Identify key texts.</w:t>
      </w:r>
    </w:p>
    <w:p w14:paraId="5521290B" w14:textId="77777777" w:rsidR="008C7EB2" w:rsidRPr="00506DB9" w:rsidRDefault="008C7EB2" w:rsidP="008C7EB2">
      <w:pPr>
        <w:pStyle w:val="Heading2"/>
        <w:numPr>
          <w:ilvl w:val="0"/>
          <w:numId w:val="3"/>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Develop a “seed” for each sermon</w:t>
      </w:r>
    </w:p>
    <w:p w14:paraId="74306A60" w14:textId="77777777" w:rsidR="008C7EB2" w:rsidRDefault="008C7EB2" w:rsidP="008C7EB2">
      <w:pPr>
        <w:pStyle w:val="Heading1"/>
        <w:ind w:left="0" w:firstLine="0"/>
        <w:rPr>
          <w:rFonts w:asciiTheme="minorHAnsi" w:hAnsiTheme="minorHAnsi" w:cstheme="minorHAnsi"/>
          <w:color w:val="000000" w:themeColor="text1"/>
          <w:sz w:val="24"/>
          <w:szCs w:val="24"/>
        </w:rPr>
      </w:pPr>
    </w:p>
    <w:p w14:paraId="006DEDD9" w14:textId="77777777" w:rsidR="008C7EB2" w:rsidRPr="008C7EB2" w:rsidRDefault="008C7EB2" w:rsidP="008C7EB2">
      <w:pPr>
        <w:pStyle w:val="Heading1"/>
        <w:ind w:left="0" w:firstLine="0"/>
        <w:rPr>
          <w:rFonts w:asciiTheme="minorHAnsi" w:hAnsiTheme="minorHAnsi" w:cstheme="minorHAnsi"/>
          <w:b/>
          <w:i/>
          <w:color w:val="000000" w:themeColor="text1"/>
          <w:sz w:val="24"/>
          <w:szCs w:val="24"/>
        </w:rPr>
      </w:pPr>
      <w:r>
        <w:rPr>
          <w:rFonts w:asciiTheme="minorHAnsi" w:hAnsiTheme="minorHAnsi" w:cstheme="minorHAnsi"/>
          <w:b/>
          <w:color w:val="000000" w:themeColor="text1"/>
          <w:sz w:val="24"/>
          <w:szCs w:val="24"/>
        </w:rPr>
        <w:t xml:space="preserve">Series Title: </w:t>
      </w:r>
      <w:r w:rsidRPr="008C7EB2">
        <w:rPr>
          <w:rFonts w:asciiTheme="minorHAnsi" w:hAnsiTheme="minorHAnsi" w:cstheme="minorHAnsi"/>
          <w:i/>
          <w:color w:val="000000" w:themeColor="text1"/>
          <w:sz w:val="24"/>
          <w:szCs w:val="24"/>
        </w:rPr>
        <w:t>Life Together</w:t>
      </w:r>
    </w:p>
    <w:p w14:paraId="144A52CF" w14:textId="77777777" w:rsidR="008C7EB2" w:rsidRDefault="008C7EB2" w:rsidP="008C7EB2">
      <w:r>
        <w:rPr>
          <w:b/>
        </w:rPr>
        <w:t xml:space="preserve">Series Tag: </w:t>
      </w:r>
      <w:r>
        <w:t>Learning to follow Jesus in community</w:t>
      </w:r>
    </w:p>
    <w:p w14:paraId="025792CA" w14:textId="77777777" w:rsidR="008C7EB2" w:rsidRPr="008C7EB2" w:rsidRDefault="008C7EB2" w:rsidP="008C7EB2">
      <w:r>
        <w:rPr>
          <w:b/>
        </w:rPr>
        <w:t xml:space="preserve">Series Big Idea: </w:t>
      </w:r>
      <w:r>
        <w:t>The journey of discipleship is not an individual “vision quest,” but a life lived in community with others who are seeking to know, serve, love, and proclaim Jesus.</w:t>
      </w:r>
    </w:p>
    <w:p w14:paraId="74A70837" w14:textId="77777777" w:rsidR="008C7EB2" w:rsidRPr="008C7EB2" w:rsidRDefault="008C7EB2" w:rsidP="008C7EB2">
      <w:pPr>
        <w:rPr>
          <w:b/>
        </w:rPr>
      </w:pPr>
      <w:r>
        <w:rPr>
          <w:b/>
        </w:rPr>
        <w:t>Series Outline:</w:t>
      </w:r>
    </w:p>
    <w:p w14:paraId="46F30A59" w14:textId="77777777" w:rsidR="008C7EB2" w:rsidRPr="00506DB9" w:rsidRDefault="008C7EB2" w:rsidP="008C7EB2">
      <w:pPr>
        <w:pStyle w:val="Heading2"/>
        <w:numPr>
          <w:ilvl w:val="0"/>
          <w:numId w:val="4"/>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Living in Partnership: Growing Up Together (1:1-11)</w:t>
      </w:r>
    </w:p>
    <w:p w14:paraId="74E0E1E7" w14:textId="77777777" w:rsidR="008C7EB2" w:rsidRPr="00506DB9" w:rsidRDefault="008C7EB2" w:rsidP="008C7EB2">
      <w:pPr>
        <w:pStyle w:val="Heading2"/>
        <w:numPr>
          <w:ilvl w:val="0"/>
          <w:numId w:val="4"/>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Living with Perspective: Thriving in Life’s Storms (1:12-30)</w:t>
      </w:r>
    </w:p>
    <w:p w14:paraId="7247587F" w14:textId="77777777" w:rsidR="008C7EB2" w:rsidRPr="00506DB9" w:rsidRDefault="008C7EB2" w:rsidP="008C7EB2">
      <w:pPr>
        <w:pStyle w:val="Heading2"/>
        <w:numPr>
          <w:ilvl w:val="0"/>
          <w:numId w:val="4"/>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Living in Unity: The Downward Path to Greatness (2:1-11)</w:t>
      </w:r>
    </w:p>
    <w:p w14:paraId="361AEA76" w14:textId="77777777" w:rsidR="008C7EB2" w:rsidRPr="00506DB9" w:rsidRDefault="008C7EB2" w:rsidP="008C7EB2">
      <w:pPr>
        <w:pStyle w:val="Heading2"/>
        <w:numPr>
          <w:ilvl w:val="0"/>
          <w:numId w:val="4"/>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Living towards Maturity: Working Out What God Is Working In (2:12-18)</w:t>
      </w:r>
    </w:p>
    <w:p w14:paraId="41A1811E" w14:textId="77777777" w:rsidR="008C7EB2" w:rsidRPr="00506DB9" w:rsidRDefault="008C7EB2" w:rsidP="008C7EB2">
      <w:pPr>
        <w:pStyle w:val="Heading2"/>
        <w:numPr>
          <w:ilvl w:val="0"/>
          <w:numId w:val="4"/>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Living in Serenity: The Great Exchange (3:1-11)</w:t>
      </w:r>
    </w:p>
    <w:p w14:paraId="6BE323FA" w14:textId="77777777" w:rsidR="008C7EB2" w:rsidRPr="00506DB9" w:rsidRDefault="008C7EB2" w:rsidP="008C7EB2">
      <w:pPr>
        <w:pStyle w:val="Heading2"/>
        <w:numPr>
          <w:ilvl w:val="0"/>
          <w:numId w:val="4"/>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Living with Purpose: Eye on the Prize (3:12-4:1)</w:t>
      </w:r>
    </w:p>
    <w:p w14:paraId="03E823FC" w14:textId="77777777" w:rsidR="008C7EB2" w:rsidRPr="00506DB9" w:rsidRDefault="008C7EB2" w:rsidP="008C7EB2">
      <w:pPr>
        <w:pStyle w:val="Heading2"/>
        <w:numPr>
          <w:ilvl w:val="0"/>
          <w:numId w:val="4"/>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Living in Harmony: The Practice of Unity (4:1-8, 2:19-29)</w:t>
      </w:r>
    </w:p>
    <w:p w14:paraId="7BB93F41" w14:textId="77777777" w:rsidR="008C7EB2" w:rsidRPr="00506DB9" w:rsidRDefault="008C7EB2" w:rsidP="008C7EB2">
      <w:pPr>
        <w:pStyle w:val="Heading2"/>
        <w:numPr>
          <w:ilvl w:val="0"/>
          <w:numId w:val="4"/>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Living in Peace: Breaking the Anxiety Habit (4:6-7)</w:t>
      </w:r>
    </w:p>
    <w:p w14:paraId="0CBC901C" w14:textId="77777777" w:rsidR="008C7EB2" w:rsidRPr="00506DB9" w:rsidRDefault="008C7EB2" w:rsidP="008C7EB2">
      <w:pPr>
        <w:pStyle w:val="Heading2"/>
        <w:numPr>
          <w:ilvl w:val="0"/>
          <w:numId w:val="4"/>
        </w:numPr>
        <w:rPr>
          <w:rFonts w:asciiTheme="minorHAnsi" w:hAnsiTheme="minorHAnsi" w:cstheme="minorHAnsi"/>
          <w:color w:val="000000" w:themeColor="text1"/>
          <w:sz w:val="24"/>
          <w:szCs w:val="24"/>
        </w:rPr>
      </w:pPr>
      <w:r w:rsidRPr="00506DB9">
        <w:rPr>
          <w:rFonts w:asciiTheme="minorHAnsi" w:hAnsiTheme="minorHAnsi" w:cstheme="minorHAnsi"/>
          <w:color w:val="000000" w:themeColor="text1"/>
          <w:sz w:val="24"/>
          <w:szCs w:val="24"/>
        </w:rPr>
        <w:t>Living in Contentment: Loving the Life He Gives (4:10-20)</w:t>
      </w:r>
    </w:p>
    <w:p w14:paraId="38F14070" w14:textId="77777777" w:rsidR="008C7EB2" w:rsidRPr="008C7EB2" w:rsidRDefault="008C7EB2" w:rsidP="008C7EB2">
      <w:pPr>
        <w:rPr>
          <w:b/>
        </w:rPr>
      </w:pPr>
    </w:p>
    <w:sectPr w:rsidR="008C7EB2" w:rsidRPr="008C7EB2" w:rsidSect="00EF3DC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E1727A"/>
    <w:multiLevelType w:val="hybridMultilevel"/>
    <w:tmpl w:val="0CB60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F30A5A"/>
    <w:multiLevelType w:val="hybridMultilevel"/>
    <w:tmpl w:val="907457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8590B"/>
    <w:multiLevelType w:val="hybridMultilevel"/>
    <w:tmpl w:val="666A8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B60EDB"/>
    <w:multiLevelType w:val="hybridMultilevel"/>
    <w:tmpl w:val="2A6866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07D2B7F"/>
    <w:multiLevelType w:val="hybridMultilevel"/>
    <w:tmpl w:val="AF5275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3EB27CA"/>
    <w:multiLevelType w:val="hybridMultilevel"/>
    <w:tmpl w:val="5C22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AF5362"/>
    <w:multiLevelType w:val="hybridMultilevel"/>
    <w:tmpl w:val="60BED5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110DCB"/>
    <w:multiLevelType w:val="hybridMultilevel"/>
    <w:tmpl w:val="CE94BA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0"/>
  </w:num>
  <w:num w:numId="4">
    <w:abstractNumId w:val="1"/>
  </w:num>
  <w:num w:numId="5">
    <w:abstractNumId w:val="3"/>
  </w:num>
  <w:num w:numId="6">
    <w:abstractNumId w:val="7"/>
  </w:num>
  <w:num w:numId="7">
    <w:abstractNumId w:val="6"/>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9"/>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EB2"/>
    <w:rsid w:val="001360D2"/>
    <w:rsid w:val="008C7EB2"/>
    <w:rsid w:val="00ED3E77"/>
    <w:rsid w:val="00EF3D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6C48CA76"/>
  <w15:chartTrackingRefBased/>
  <w15:docId w15:val="{E8693C44-FD47-5C40-BFD3-C4BF1E9A1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7EB2"/>
    <w:pPr>
      <w:widowControl w:val="0"/>
      <w:autoSpaceDE w:val="0"/>
      <w:autoSpaceDN w:val="0"/>
      <w:adjustRightInd w:val="0"/>
      <w:ind w:left="445" w:hanging="445"/>
      <w:outlineLvl w:val="0"/>
    </w:pPr>
    <w:rPr>
      <w:rFonts w:ascii="Times New Roman" w:eastAsiaTheme="minorEastAsia" w:hAnsi="Times New Roman" w:cs="Times New Roman"/>
      <w:kern w:val="24"/>
      <w:sz w:val="44"/>
      <w:szCs w:val="44"/>
    </w:rPr>
  </w:style>
  <w:style w:type="paragraph" w:styleId="Heading2">
    <w:name w:val="heading 2"/>
    <w:basedOn w:val="Normal"/>
    <w:next w:val="Normal"/>
    <w:link w:val="Heading2Char"/>
    <w:uiPriority w:val="99"/>
    <w:qFormat/>
    <w:rsid w:val="008C7EB2"/>
    <w:pPr>
      <w:widowControl w:val="0"/>
      <w:autoSpaceDE w:val="0"/>
      <w:autoSpaceDN w:val="0"/>
      <w:adjustRightInd w:val="0"/>
      <w:ind w:left="910" w:hanging="465"/>
      <w:outlineLvl w:val="1"/>
    </w:pPr>
    <w:rPr>
      <w:rFonts w:ascii="Times New Roman" w:eastAsiaTheme="minorEastAsia" w:hAnsi="Times New Roman" w:cs="Times New Roman"/>
      <w:kern w:val="24"/>
      <w:sz w:val="40"/>
      <w:szCs w:val="40"/>
    </w:rPr>
  </w:style>
  <w:style w:type="paragraph" w:styleId="Heading3">
    <w:name w:val="heading 3"/>
    <w:basedOn w:val="Normal"/>
    <w:next w:val="Normal"/>
    <w:link w:val="Heading3Char"/>
    <w:uiPriority w:val="99"/>
    <w:qFormat/>
    <w:rsid w:val="008C7EB2"/>
    <w:pPr>
      <w:widowControl w:val="0"/>
      <w:autoSpaceDE w:val="0"/>
      <w:autoSpaceDN w:val="0"/>
      <w:adjustRightInd w:val="0"/>
      <w:ind w:left="1355" w:hanging="445"/>
      <w:outlineLvl w:val="2"/>
    </w:pPr>
    <w:rPr>
      <w:rFonts w:ascii="Times New Roman" w:eastAsiaTheme="minorEastAsia" w:hAnsi="Times New Roman" w:cs="Times New Roman"/>
      <w:kern w:val="24"/>
    </w:rPr>
  </w:style>
  <w:style w:type="paragraph" w:styleId="Heading4">
    <w:name w:val="heading 4"/>
    <w:basedOn w:val="Normal"/>
    <w:next w:val="Normal"/>
    <w:link w:val="Heading4Char"/>
    <w:uiPriority w:val="9"/>
    <w:semiHidden/>
    <w:unhideWhenUsed/>
    <w:qFormat/>
    <w:rsid w:val="008C7EB2"/>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EB2"/>
    <w:rPr>
      <w:rFonts w:ascii="Times New Roman" w:eastAsiaTheme="minorEastAsia" w:hAnsi="Times New Roman" w:cs="Times New Roman"/>
      <w:kern w:val="24"/>
      <w:sz w:val="44"/>
      <w:szCs w:val="44"/>
    </w:rPr>
  </w:style>
  <w:style w:type="character" w:customStyle="1" w:styleId="Heading2Char">
    <w:name w:val="Heading 2 Char"/>
    <w:basedOn w:val="DefaultParagraphFont"/>
    <w:link w:val="Heading2"/>
    <w:uiPriority w:val="9"/>
    <w:rsid w:val="008C7EB2"/>
    <w:rPr>
      <w:rFonts w:ascii="Times New Roman" w:eastAsiaTheme="minorEastAsia" w:hAnsi="Times New Roman" w:cs="Times New Roman"/>
      <w:kern w:val="24"/>
      <w:sz w:val="40"/>
      <w:szCs w:val="40"/>
    </w:rPr>
  </w:style>
  <w:style w:type="character" w:customStyle="1" w:styleId="Heading3Char">
    <w:name w:val="Heading 3 Char"/>
    <w:basedOn w:val="DefaultParagraphFont"/>
    <w:link w:val="Heading3"/>
    <w:uiPriority w:val="9"/>
    <w:rsid w:val="008C7EB2"/>
    <w:rPr>
      <w:rFonts w:ascii="Times New Roman" w:eastAsiaTheme="minorEastAsia" w:hAnsi="Times New Roman" w:cs="Times New Roman"/>
      <w:kern w:val="24"/>
    </w:rPr>
  </w:style>
  <w:style w:type="character" w:customStyle="1" w:styleId="Heading4Char">
    <w:name w:val="Heading 4 Char"/>
    <w:basedOn w:val="DefaultParagraphFont"/>
    <w:link w:val="Heading4"/>
    <w:uiPriority w:val="9"/>
    <w:semiHidden/>
    <w:rsid w:val="008C7EB2"/>
    <w:rPr>
      <w:rFonts w:asciiTheme="majorHAnsi" w:eastAsiaTheme="majorEastAsia" w:hAnsiTheme="majorHAnsi" w:cstheme="majorBidi"/>
      <w:i/>
      <w:iCs/>
      <w:color w:val="2F5496" w:themeColor="accent1" w:themeShade="BF"/>
    </w:rPr>
  </w:style>
  <w:style w:type="paragraph" w:styleId="ListParagraph">
    <w:name w:val="List Paragraph"/>
    <w:basedOn w:val="Normal"/>
    <w:uiPriority w:val="34"/>
    <w:qFormat/>
    <w:rsid w:val="008C7EB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883</Words>
  <Characters>5038</Characters>
  <Application>Microsoft Office Word</Application>
  <DocSecurity>0</DocSecurity>
  <Lines>41</Lines>
  <Paragraphs>11</Paragraphs>
  <ScaleCrop>false</ScaleCrop>
  <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Glenn Watson</dc:creator>
  <cp:keywords/>
  <dc:description/>
  <cp:lastModifiedBy>Watson, Glenn</cp:lastModifiedBy>
  <cp:revision>2</cp:revision>
  <dcterms:created xsi:type="dcterms:W3CDTF">2021-02-17T23:07:00Z</dcterms:created>
  <dcterms:modified xsi:type="dcterms:W3CDTF">2021-02-17T23:07:00Z</dcterms:modified>
</cp:coreProperties>
</file>