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94"/>
        <w:gridCol w:w="1994"/>
        <w:gridCol w:w="1995"/>
        <w:gridCol w:w="1994"/>
        <w:gridCol w:w="1995"/>
      </w:tblGrid>
      <w:tr w:rsidR="00753F2F" w14:paraId="4B900306" w14:textId="77777777">
        <w:tc>
          <w:tcPr>
            <w:tcW w:w="9972" w:type="dxa"/>
            <w:gridSpan w:val="5"/>
            <w:tcBorders>
              <w:top w:val="single" w:sz="1" w:space="0" w:color="000000"/>
              <w:left w:val="single" w:sz="1" w:space="0" w:color="000000"/>
              <w:bottom w:val="single" w:sz="1" w:space="0" w:color="000000"/>
              <w:right w:val="single" w:sz="1" w:space="0" w:color="000000"/>
            </w:tcBorders>
            <w:shd w:val="clear" w:color="auto" w:fill="auto"/>
          </w:tcPr>
          <w:p w14:paraId="3790DD8C" w14:textId="77777777" w:rsidR="00753F2F" w:rsidRDefault="00753F2F" w:rsidP="00DC3AAA">
            <w:pPr>
              <w:spacing w:before="75" w:after="75"/>
              <w:ind w:left="75" w:right="75"/>
              <w:jc w:val="center"/>
            </w:pPr>
            <w:r>
              <w:rPr>
                <w:b/>
                <w:bCs/>
                <w:sz w:val="21"/>
                <w:szCs w:val="21"/>
              </w:rPr>
              <w:t>Rubric</w:t>
            </w:r>
            <w:r w:rsidR="00DC3AAA">
              <w:rPr>
                <w:b/>
                <w:bCs/>
                <w:sz w:val="21"/>
                <w:szCs w:val="21"/>
              </w:rPr>
              <w:t xml:space="preserve"> – Book Review</w:t>
            </w:r>
          </w:p>
        </w:tc>
      </w:tr>
      <w:tr w:rsidR="00753F2F" w14:paraId="11777805" w14:textId="77777777">
        <w:tc>
          <w:tcPr>
            <w:tcW w:w="1994" w:type="dxa"/>
            <w:tcBorders>
              <w:left w:val="single" w:sz="1" w:space="0" w:color="000000"/>
              <w:bottom w:val="single" w:sz="1" w:space="0" w:color="000000"/>
            </w:tcBorders>
            <w:shd w:val="clear" w:color="auto" w:fill="auto"/>
          </w:tcPr>
          <w:p w14:paraId="6ED0DBBD" w14:textId="77777777" w:rsidR="00753F2F" w:rsidRDefault="00753F2F" w:rsidP="00962134">
            <w:pPr>
              <w:spacing w:before="75" w:after="75"/>
              <w:ind w:right="75"/>
              <w:rPr>
                <w:sz w:val="18"/>
                <w:szCs w:val="18"/>
              </w:rPr>
            </w:pPr>
          </w:p>
        </w:tc>
        <w:tc>
          <w:tcPr>
            <w:tcW w:w="1994" w:type="dxa"/>
            <w:tcBorders>
              <w:left w:val="single" w:sz="1" w:space="0" w:color="000000"/>
              <w:bottom w:val="single" w:sz="1" w:space="0" w:color="000000"/>
            </w:tcBorders>
            <w:shd w:val="clear" w:color="auto" w:fill="auto"/>
          </w:tcPr>
          <w:p w14:paraId="5D8AC457" w14:textId="77777777" w:rsidR="00753F2F" w:rsidRPr="00962134" w:rsidRDefault="00753F2F" w:rsidP="00962134">
            <w:pPr>
              <w:spacing w:before="75" w:after="75"/>
              <w:ind w:left="75" w:right="75"/>
              <w:jc w:val="center"/>
              <w:rPr>
                <w:b/>
                <w:bCs/>
                <w:sz w:val="18"/>
                <w:szCs w:val="18"/>
              </w:rPr>
            </w:pPr>
            <w:r>
              <w:rPr>
                <w:b/>
                <w:bCs/>
                <w:sz w:val="18"/>
                <w:szCs w:val="18"/>
              </w:rPr>
              <w:t>Exemplary</w:t>
            </w:r>
          </w:p>
        </w:tc>
        <w:tc>
          <w:tcPr>
            <w:tcW w:w="1995" w:type="dxa"/>
            <w:tcBorders>
              <w:left w:val="single" w:sz="1" w:space="0" w:color="000000"/>
              <w:bottom w:val="single" w:sz="1" w:space="0" w:color="000000"/>
            </w:tcBorders>
            <w:shd w:val="clear" w:color="auto" w:fill="auto"/>
          </w:tcPr>
          <w:p w14:paraId="2F9B1FFD" w14:textId="77777777" w:rsidR="00753F2F" w:rsidRDefault="00753F2F" w:rsidP="00962134">
            <w:pPr>
              <w:spacing w:before="75" w:after="75"/>
              <w:ind w:left="75" w:right="75"/>
              <w:jc w:val="center"/>
              <w:rPr>
                <w:b/>
                <w:bCs/>
                <w:sz w:val="18"/>
                <w:szCs w:val="18"/>
              </w:rPr>
            </w:pPr>
            <w:r>
              <w:rPr>
                <w:b/>
                <w:bCs/>
                <w:sz w:val="18"/>
                <w:szCs w:val="18"/>
              </w:rPr>
              <w:t xml:space="preserve">Good </w:t>
            </w:r>
          </w:p>
        </w:tc>
        <w:tc>
          <w:tcPr>
            <w:tcW w:w="1994" w:type="dxa"/>
            <w:tcBorders>
              <w:left w:val="single" w:sz="1" w:space="0" w:color="000000"/>
              <w:bottom w:val="single" w:sz="1" w:space="0" w:color="000000"/>
            </w:tcBorders>
            <w:shd w:val="clear" w:color="auto" w:fill="auto"/>
          </w:tcPr>
          <w:p w14:paraId="6D26F357" w14:textId="77777777" w:rsidR="00753F2F" w:rsidRDefault="00753F2F" w:rsidP="00962134">
            <w:pPr>
              <w:spacing w:before="75" w:after="75"/>
              <w:ind w:left="75" w:right="75"/>
              <w:jc w:val="center"/>
              <w:rPr>
                <w:b/>
                <w:bCs/>
                <w:sz w:val="18"/>
                <w:szCs w:val="18"/>
              </w:rPr>
            </w:pPr>
            <w:r>
              <w:rPr>
                <w:b/>
                <w:bCs/>
                <w:sz w:val="18"/>
                <w:szCs w:val="18"/>
              </w:rPr>
              <w:t xml:space="preserve">Fair </w:t>
            </w:r>
          </w:p>
        </w:tc>
        <w:tc>
          <w:tcPr>
            <w:tcW w:w="1995" w:type="dxa"/>
            <w:tcBorders>
              <w:left w:val="single" w:sz="1" w:space="0" w:color="000000"/>
              <w:bottom w:val="single" w:sz="1" w:space="0" w:color="000000"/>
              <w:right w:val="single" w:sz="1" w:space="0" w:color="000000"/>
            </w:tcBorders>
            <w:shd w:val="clear" w:color="auto" w:fill="auto"/>
          </w:tcPr>
          <w:p w14:paraId="0A5246EC" w14:textId="77777777" w:rsidR="00753F2F" w:rsidRPr="00962134" w:rsidRDefault="00753F2F" w:rsidP="00962134">
            <w:pPr>
              <w:spacing w:before="75" w:after="75"/>
              <w:ind w:left="75" w:right="75"/>
              <w:jc w:val="center"/>
              <w:rPr>
                <w:b/>
                <w:bCs/>
                <w:sz w:val="18"/>
                <w:szCs w:val="18"/>
              </w:rPr>
            </w:pPr>
            <w:r>
              <w:rPr>
                <w:b/>
                <w:bCs/>
                <w:sz w:val="18"/>
                <w:szCs w:val="18"/>
              </w:rPr>
              <w:t xml:space="preserve">Poor </w:t>
            </w:r>
          </w:p>
        </w:tc>
      </w:tr>
      <w:tr w:rsidR="00962134" w14:paraId="5E7728CB" w14:textId="77777777" w:rsidTr="00C9185F">
        <w:tc>
          <w:tcPr>
            <w:tcW w:w="1994" w:type="dxa"/>
            <w:vMerge w:val="restart"/>
            <w:tcBorders>
              <w:left w:val="single" w:sz="1" w:space="0" w:color="000000"/>
            </w:tcBorders>
            <w:shd w:val="clear" w:color="auto" w:fill="auto"/>
          </w:tcPr>
          <w:p w14:paraId="2F4418B5" w14:textId="77777777" w:rsidR="00962134" w:rsidRDefault="00962134">
            <w:pPr>
              <w:spacing w:before="75" w:after="75"/>
              <w:ind w:left="75" w:right="75"/>
              <w:rPr>
                <w:b/>
                <w:sz w:val="18"/>
                <w:szCs w:val="18"/>
              </w:rPr>
            </w:pPr>
            <w:r>
              <w:rPr>
                <w:b/>
                <w:sz w:val="18"/>
                <w:szCs w:val="18"/>
              </w:rPr>
              <w:t>Synopsis: Information and Citation</w:t>
            </w:r>
          </w:p>
          <w:p w14:paraId="627496C4" w14:textId="77777777" w:rsidR="00962134" w:rsidRDefault="00962134">
            <w:pPr>
              <w:spacing w:before="75" w:after="75"/>
              <w:ind w:left="75" w:right="75"/>
              <w:rPr>
                <w:sz w:val="18"/>
                <w:szCs w:val="18"/>
              </w:rPr>
            </w:pPr>
            <w:r>
              <w:rPr>
                <w:b/>
                <w:sz w:val="18"/>
                <w:szCs w:val="18"/>
              </w:rPr>
              <w:t>20%</w:t>
            </w:r>
          </w:p>
          <w:p w14:paraId="2DC8D431" w14:textId="77777777" w:rsidR="00962134" w:rsidRDefault="00962134" w:rsidP="00C9185F">
            <w:pPr>
              <w:spacing w:before="75" w:after="75"/>
              <w:ind w:left="75" w:right="75"/>
              <w:rPr>
                <w:sz w:val="18"/>
                <w:szCs w:val="18"/>
              </w:rPr>
            </w:pPr>
          </w:p>
        </w:tc>
        <w:tc>
          <w:tcPr>
            <w:tcW w:w="1994" w:type="dxa"/>
            <w:tcBorders>
              <w:left w:val="single" w:sz="1" w:space="0" w:color="000000"/>
              <w:bottom w:val="single" w:sz="1" w:space="0" w:color="000000"/>
            </w:tcBorders>
            <w:shd w:val="clear" w:color="auto" w:fill="auto"/>
          </w:tcPr>
          <w:p w14:paraId="0C81205D" w14:textId="7A853F01" w:rsidR="00962134" w:rsidRDefault="008F7F00" w:rsidP="00962134">
            <w:pPr>
              <w:spacing w:before="75" w:after="75"/>
              <w:ind w:left="75" w:right="75"/>
              <w:jc w:val="center"/>
              <w:rPr>
                <w:b/>
                <w:bCs/>
                <w:sz w:val="18"/>
                <w:szCs w:val="18"/>
              </w:rPr>
            </w:pPr>
            <w:r>
              <w:rPr>
                <w:b/>
                <w:bCs/>
                <w:sz w:val="18"/>
                <w:szCs w:val="18"/>
              </w:rPr>
              <w:t>20</w:t>
            </w:r>
          </w:p>
        </w:tc>
        <w:tc>
          <w:tcPr>
            <w:tcW w:w="1995" w:type="dxa"/>
            <w:tcBorders>
              <w:left w:val="single" w:sz="1" w:space="0" w:color="000000"/>
              <w:bottom w:val="single" w:sz="1" w:space="0" w:color="000000"/>
            </w:tcBorders>
            <w:shd w:val="clear" w:color="auto" w:fill="auto"/>
          </w:tcPr>
          <w:p w14:paraId="50C34AFA" w14:textId="21AF5C0E" w:rsidR="00962134" w:rsidRDefault="008F7F00" w:rsidP="00962134">
            <w:pPr>
              <w:spacing w:before="75" w:after="75"/>
              <w:ind w:left="75" w:right="75"/>
              <w:jc w:val="center"/>
              <w:rPr>
                <w:b/>
                <w:bCs/>
                <w:sz w:val="18"/>
                <w:szCs w:val="18"/>
              </w:rPr>
            </w:pPr>
            <w:r>
              <w:rPr>
                <w:b/>
                <w:bCs/>
                <w:sz w:val="18"/>
                <w:szCs w:val="18"/>
              </w:rPr>
              <w:t>18</w:t>
            </w:r>
          </w:p>
        </w:tc>
        <w:tc>
          <w:tcPr>
            <w:tcW w:w="1994" w:type="dxa"/>
            <w:tcBorders>
              <w:left w:val="single" w:sz="1" w:space="0" w:color="000000"/>
              <w:bottom w:val="single" w:sz="1" w:space="0" w:color="000000"/>
            </w:tcBorders>
            <w:shd w:val="clear" w:color="auto" w:fill="auto"/>
          </w:tcPr>
          <w:p w14:paraId="6F2045B0" w14:textId="3D229E44" w:rsidR="00962134" w:rsidRDefault="008F7F00" w:rsidP="00962134">
            <w:pPr>
              <w:spacing w:before="75" w:after="75"/>
              <w:ind w:left="75" w:right="75"/>
              <w:jc w:val="center"/>
              <w:rPr>
                <w:b/>
                <w:bCs/>
                <w:sz w:val="18"/>
                <w:szCs w:val="18"/>
              </w:rPr>
            </w:pPr>
            <w:r>
              <w:rPr>
                <w:b/>
                <w:bCs/>
                <w:sz w:val="18"/>
                <w:szCs w:val="18"/>
              </w:rPr>
              <w:t>15</w:t>
            </w:r>
          </w:p>
        </w:tc>
        <w:tc>
          <w:tcPr>
            <w:tcW w:w="1995" w:type="dxa"/>
            <w:tcBorders>
              <w:left w:val="single" w:sz="1" w:space="0" w:color="000000"/>
              <w:bottom w:val="single" w:sz="1" w:space="0" w:color="000000"/>
              <w:right w:val="single" w:sz="1" w:space="0" w:color="000000"/>
            </w:tcBorders>
            <w:shd w:val="clear" w:color="auto" w:fill="auto"/>
          </w:tcPr>
          <w:p w14:paraId="441E6E38" w14:textId="4133059A" w:rsidR="00962134" w:rsidRDefault="008F7F00" w:rsidP="00962134">
            <w:pPr>
              <w:spacing w:before="75" w:after="75"/>
              <w:ind w:left="75" w:right="75"/>
              <w:jc w:val="center"/>
              <w:rPr>
                <w:b/>
                <w:bCs/>
                <w:sz w:val="18"/>
                <w:szCs w:val="18"/>
              </w:rPr>
            </w:pPr>
            <w:r>
              <w:rPr>
                <w:b/>
                <w:bCs/>
                <w:sz w:val="18"/>
                <w:szCs w:val="18"/>
              </w:rPr>
              <w:t>12</w:t>
            </w:r>
          </w:p>
        </w:tc>
      </w:tr>
      <w:tr w:rsidR="00962134" w14:paraId="3BF6395C" w14:textId="77777777">
        <w:tc>
          <w:tcPr>
            <w:tcW w:w="1994" w:type="dxa"/>
            <w:vMerge/>
            <w:tcBorders>
              <w:left w:val="single" w:sz="1" w:space="0" w:color="000000"/>
              <w:bottom w:val="single" w:sz="1" w:space="0" w:color="000000"/>
            </w:tcBorders>
            <w:shd w:val="clear" w:color="auto" w:fill="auto"/>
          </w:tcPr>
          <w:p w14:paraId="1C64D468" w14:textId="77777777" w:rsidR="00962134" w:rsidRDefault="00962134">
            <w:pPr>
              <w:spacing w:before="75" w:after="75"/>
              <w:ind w:left="75" w:right="75"/>
              <w:rPr>
                <w:sz w:val="18"/>
                <w:szCs w:val="18"/>
              </w:rPr>
            </w:pPr>
          </w:p>
        </w:tc>
        <w:tc>
          <w:tcPr>
            <w:tcW w:w="1994" w:type="dxa"/>
            <w:tcBorders>
              <w:left w:val="single" w:sz="1" w:space="0" w:color="000000"/>
              <w:bottom w:val="single" w:sz="1" w:space="0" w:color="000000"/>
            </w:tcBorders>
            <w:shd w:val="clear" w:color="auto" w:fill="auto"/>
          </w:tcPr>
          <w:p w14:paraId="63355965" w14:textId="77777777" w:rsidR="00962134" w:rsidRDefault="00962134">
            <w:pPr>
              <w:spacing w:before="75" w:after="75"/>
              <w:rPr>
                <w:sz w:val="18"/>
                <w:szCs w:val="18"/>
              </w:rPr>
            </w:pPr>
            <w:r>
              <w:rPr>
                <w:sz w:val="18"/>
                <w:szCs w:val="18"/>
              </w:rPr>
              <w:t>Included pertinent bibliographical and background information about the book as well as the qualifications of the author. Used well-chosen quotations from the book strategically and powerfully, with parenthetical citation of page numbers.</w:t>
            </w:r>
          </w:p>
        </w:tc>
        <w:tc>
          <w:tcPr>
            <w:tcW w:w="1995" w:type="dxa"/>
            <w:tcBorders>
              <w:left w:val="single" w:sz="1" w:space="0" w:color="000000"/>
              <w:bottom w:val="single" w:sz="1" w:space="0" w:color="000000"/>
            </w:tcBorders>
            <w:shd w:val="clear" w:color="auto" w:fill="auto"/>
          </w:tcPr>
          <w:p w14:paraId="10B359B3" w14:textId="77777777" w:rsidR="00962134" w:rsidRDefault="00962134">
            <w:pPr>
              <w:spacing w:before="75" w:after="75"/>
              <w:rPr>
                <w:sz w:val="18"/>
                <w:szCs w:val="18"/>
              </w:rPr>
            </w:pPr>
            <w:r>
              <w:rPr>
                <w:sz w:val="18"/>
                <w:szCs w:val="18"/>
              </w:rPr>
              <w:t>Identified the author as well as the book title and included quotations in the synopsis with parenthetical citations with page numbers.</w:t>
            </w:r>
          </w:p>
        </w:tc>
        <w:tc>
          <w:tcPr>
            <w:tcW w:w="1994" w:type="dxa"/>
            <w:tcBorders>
              <w:left w:val="single" w:sz="1" w:space="0" w:color="000000"/>
              <w:bottom w:val="single" w:sz="1" w:space="0" w:color="000000"/>
            </w:tcBorders>
            <w:shd w:val="clear" w:color="auto" w:fill="auto"/>
          </w:tcPr>
          <w:p w14:paraId="4B84F1FB" w14:textId="77777777" w:rsidR="00962134" w:rsidRDefault="00962134">
            <w:pPr>
              <w:spacing w:before="75" w:after="75"/>
              <w:rPr>
                <w:sz w:val="18"/>
                <w:szCs w:val="18"/>
              </w:rPr>
            </w:pPr>
            <w:r>
              <w:rPr>
                <w:sz w:val="18"/>
                <w:szCs w:val="18"/>
              </w:rPr>
              <w:t>Some basic information about the book and/or the author is missing.  Either over-used quotations or underused them, and/or quotations were not properly cited.</w:t>
            </w:r>
          </w:p>
        </w:tc>
        <w:tc>
          <w:tcPr>
            <w:tcW w:w="1995" w:type="dxa"/>
            <w:tcBorders>
              <w:left w:val="single" w:sz="1" w:space="0" w:color="000000"/>
              <w:bottom w:val="single" w:sz="1" w:space="0" w:color="000000"/>
              <w:right w:val="single" w:sz="1" w:space="0" w:color="000000"/>
            </w:tcBorders>
            <w:shd w:val="clear" w:color="auto" w:fill="auto"/>
          </w:tcPr>
          <w:p w14:paraId="46440EBD" w14:textId="77777777" w:rsidR="00962134" w:rsidRDefault="00962134">
            <w:pPr>
              <w:spacing w:before="75" w:after="75"/>
            </w:pPr>
            <w:r>
              <w:rPr>
                <w:sz w:val="18"/>
                <w:szCs w:val="18"/>
              </w:rPr>
              <w:t>No context given for the writing of the book, and/or synopsis includes no quotations from the book itself.</w:t>
            </w:r>
          </w:p>
        </w:tc>
      </w:tr>
      <w:tr w:rsidR="00F019D3" w14:paraId="36A7567F" w14:textId="77777777" w:rsidTr="00C9185F">
        <w:tc>
          <w:tcPr>
            <w:tcW w:w="1994" w:type="dxa"/>
            <w:vMerge w:val="restart"/>
            <w:tcBorders>
              <w:left w:val="single" w:sz="1" w:space="0" w:color="000000"/>
            </w:tcBorders>
            <w:shd w:val="clear" w:color="auto" w:fill="auto"/>
          </w:tcPr>
          <w:p w14:paraId="700349F2" w14:textId="77777777" w:rsidR="00F019D3" w:rsidRDefault="00F019D3" w:rsidP="00F019D3">
            <w:pPr>
              <w:spacing w:before="75" w:after="75"/>
              <w:ind w:left="75" w:right="75"/>
              <w:rPr>
                <w:b/>
                <w:sz w:val="18"/>
                <w:szCs w:val="18"/>
              </w:rPr>
            </w:pPr>
            <w:r>
              <w:rPr>
                <w:b/>
                <w:sz w:val="18"/>
                <w:szCs w:val="18"/>
              </w:rPr>
              <w:t>Synopsis: Synthesis of the book’s content</w:t>
            </w:r>
          </w:p>
          <w:p w14:paraId="4938CCB6" w14:textId="77777777" w:rsidR="00F019D3" w:rsidRDefault="00F019D3" w:rsidP="00F019D3">
            <w:pPr>
              <w:spacing w:before="75" w:after="75"/>
              <w:ind w:left="75" w:right="75"/>
              <w:rPr>
                <w:sz w:val="18"/>
                <w:szCs w:val="18"/>
              </w:rPr>
            </w:pPr>
            <w:r>
              <w:rPr>
                <w:b/>
                <w:sz w:val="18"/>
                <w:szCs w:val="18"/>
              </w:rPr>
              <w:t xml:space="preserve">20% </w:t>
            </w:r>
          </w:p>
          <w:p w14:paraId="23124F71" w14:textId="77777777" w:rsidR="00F019D3" w:rsidRDefault="00F019D3" w:rsidP="00F019D3">
            <w:pPr>
              <w:spacing w:before="75" w:after="75"/>
              <w:ind w:left="75" w:right="75"/>
              <w:rPr>
                <w:b/>
                <w:sz w:val="18"/>
                <w:szCs w:val="18"/>
              </w:rPr>
            </w:pPr>
          </w:p>
        </w:tc>
        <w:tc>
          <w:tcPr>
            <w:tcW w:w="1994" w:type="dxa"/>
            <w:tcBorders>
              <w:left w:val="single" w:sz="1" w:space="0" w:color="000000"/>
              <w:bottom w:val="single" w:sz="1" w:space="0" w:color="000000"/>
            </w:tcBorders>
            <w:shd w:val="clear" w:color="auto" w:fill="auto"/>
          </w:tcPr>
          <w:p w14:paraId="107E560E" w14:textId="03C6870C" w:rsidR="00F019D3" w:rsidRDefault="008F7F00" w:rsidP="00F019D3">
            <w:pPr>
              <w:spacing w:before="75" w:after="75"/>
              <w:jc w:val="center"/>
              <w:rPr>
                <w:sz w:val="18"/>
                <w:szCs w:val="18"/>
              </w:rPr>
            </w:pPr>
            <w:r>
              <w:rPr>
                <w:b/>
                <w:bCs/>
                <w:sz w:val="18"/>
                <w:szCs w:val="18"/>
              </w:rPr>
              <w:t>20</w:t>
            </w:r>
          </w:p>
        </w:tc>
        <w:tc>
          <w:tcPr>
            <w:tcW w:w="1995" w:type="dxa"/>
            <w:tcBorders>
              <w:left w:val="single" w:sz="1" w:space="0" w:color="000000"/>
              <w:bottom w:val="single" w:sz="1" w:space="0" w:color="000000"/>
            </w:tcBorders>
            <w:shd w:val="clear" w:color="auto" w:fill="auto"/>
          </w:tcPr>
          <w:p w14:paraId="59B80CCF" w14:textId="6433EECB" w:rsidR="00F019D3" w:rsidRDefault="008F7F00" w:rsidP="00F019D3">
            <w:pPr>
              <w:spacing w:before="75" w:after="75"/>
              <w:jc w:val="center"/>
              <w:rPr>
                <w:sz w:val="18"/>
                <w:szCs w:val="18"/>
              </w:rPr>
            </w:pPr>
            <w:r>
              <w:rPr>
                <w:b/>
                <w:bCs/>
                <w:sz w:val="18"/>
                <w:szCs w:val="18"/>
              </w:rPr>
              <w:t>18</w:t>
            </w:r>
          </w:p>
        </w:tc>
        <w:tc>
          <w:tcPr>
            <w:tcW w:w="1994" w:type="dxa"/>
            <w:tcBorders>
              <w:left w:val="single" w:sz="1" w:space="0" w:color="000000"/>
              <w:bottom w:val="single" w:sz="1" w:space="0" w:color="000000"/>
            </w:tcBorders>
            <w:shd w:val="clear" w:color="auto" w:fill="auto"/>
          </w:tcPr>
          <w:p w14:paraId="04D0441C" w14:textId="18651707" w:rsidR="00F019D3" w:rsidRDefault="008F7F00" w:rsidP="00F019D3">
            <w:pPr>
              <w:spacing w:before="75" w:after="75"/>
              <w:jc w:val="center"/>
              <w:rPr>
                <w:sz w:val="18"/>
                <w:szCs w:val="18"/>
              </w:rPr>
            </w:pPr>
            <w:r>
              <w:rPr>
                <w:b/>
                <w:bCs/>
                <w:sz w:val="18"/>
                <w:szCs w:val="18"/>
              </w:rPr>
              <w:t>15</w:t>
            </w:r>
          </w:p>
        </w:tc>
        <w:tc>
          <w:tcPr>
            <w:tcW w:w="1995" w:type="dxa"/>
            <w:tcBorders>
              <w:left w:val="single" w:sz="1" w:space="0" w:color="000000"/>
              <w:bottom w:val="single" w:sz="1" w:space="0" w:color="000000"/>
              <w:right w:val="single" w:sz="1" w:space="0" w:color="000000"/>
            </w:tcBorders>
            <w:shd w:val="clear" w:color="auto" w:fill="auto"/>
          </w:tcPr>
          <w:p w14:paraId="44D190A8" w14:textId="409804BD" w:rsidR="00F019D3" w:rsidRDefault="008F7F00" w:rsidP="00F019D3">
            <w:pPr>
              <w:spacing w:before="75" w:after="75"/>
              <w:jc w:val="center"/>
              <w:rPr>
                <w:sz w:val="18"/>
                <w:szCs w:val="18"/>
              </w:rPr>
            </w:pPr>
            <w:r>
              <w:rPr>
                <w:b/>
                <w:bCs/>
                <w:sz w:val="18"/>
                <w:szCs w:val="18"/>
              </w:rPr>
              <w:t>12</w:t>
            </w:r>
          </w:p>
        </w:tc>
      </w:tr>
      <w:tr w:rsidR="00F019D3" w14:paraId="6732F340" w14:textId="77777777">
        <w:tc>
          <w:tcPr>
            <w:tcW w:w="1994" w:type="dxa"/>
            <w:vMerge/>
            <w:tcBorders>
              <w:left w:val="single" w:sz="1" w:space="0" w:color="000000"/>
              <w:bottom w:val="single" w:sz="1" w:space="0" w:color="000000"/>
            </w:tcBorders>
            <w:shd w:val="clear" w:color="auto" w:fill="auto"/>
          </w:tcPr>
          <w:p w14:paraId="4CAE1B54" w14:textId="77777777" w:rsidR="00F019D3" w:rsidRDefault="00F019D3">
            <w:pPr>
              <w:spacing w:before="75" w:after="75"/>
              <w:ind w:left="75" w:right="75"/>
              <w:rPr>
                <w:sz w:val="18"/>
                <w:szCs w:val="18"/>
              </w:rPr>
            </w:pPr>
          </w:p>
        </w:tc>
        <w:tc>
          <w:tcPr>
            <w:tcW w:w="1994" w:type="dxa"/>
            <w:tcBorders>
              <w:left w:val="single" w:sz="1" w:space="0" w:color="000000"/>
              <w:bottom w:val="single" w:sz="1" w:space="0" w:color="000000"/>
            </w:tcBorders>
            <w:shd w:val="clear" w:color="auto" w:fill="auto"/>
          </w:tcPr>
          <w:p w14:paraId="4E5B5383" w14:textId="77777777" w:rsidR="00F019D3" w:rsidRDefault="00F019D3">
            <w:pPr>
              <w:spacing w:before="75" w:after="75"/>
              <w:rPr>
                <w:sz w:val="18"/>
                <w:szCs w:val="18"/>
              </w:rPr>
            </w:pPr>
            <w:r>
              <w:rPr>
                <w:sz w:val="18"/>
                <w:szCs w:val="18"/>
              </w:rPr>
              <w:t>Demonstrated a firm grasp of the author’s major thesis as well as supporting ideas of the book.  Communicated the content in a concise, engaging, and insightful manner.</w:t>
            </w:r>
          </w:p>
        </w:tc>
        <w:tc>
          <w:tcPr>
            <w:tcW w:w="1995" w:type="dxa"/>
            <w:tcBorders>
              <w:left w:val="single" w:sz="1" w:space="0" w:color="000000"/>
              <w:bottom w:val="single" w:sz="1" w:space="0" w:color="000000"/>
            </w:tcBorders>
            <w:shd w:val="clear" w:color="auto" w:fill="auto"/>
          </w:tcPr>
          <w:p w14:paraId="209F94F2" w14:textId="77777777" w:rsidR="00F019D3" w:rsidRDefault="00F019D3">
            <w:pPr>
              <w:spacing w:before="75" w:after="75"/>
              <w:rPr>
                <w:sz w:val="18"/>
                <w:szCs w:val="18"/>
              </w:rPr>
            </w:pPr>
            <w:r>
              <w:rPr>
                <w:sz w:val="18"/>
                <w:szCs w:val="18"/>
              </w:rPr>
              <w:t xml:space="preserve">Summarized the content adequately, identifying the major thoughts of the book accurately with a big-picture perspective. </w:t>
            </w:r>
          </w:p>
        </w:tc>
        <w:tc>
          <w:tcPr>
            <w:tcW w:w="1994" w:type="dxa"/>
            <w:tcBorders>
              <w:left w:val="single" w:sz="1" w:space="0" w:color="000000"/>
              <w:bottom w:val="single" w:sz="1" w:space="0" w:color="000000"/>
            </w:tcBorders>
            <w:shd w:val="clear" w:color="auto" w:fill="auto"/>
          </w:tcPr>
          <w:p w14:paraId="2521BEEA" w14:textId="77777777" w:rsidR="00F019D3" w:rsidRDefault="00F019D3">
            <w:pPr>
              <w:spacing w:before="75" w:after="75"/>
              <w:rPr>
                <w:sz w:val="18"/>
                <w:szCs w:val="18"/>
              </w:rPr>
            </w:pPr>
            <w:r>
              <w:rPr>
                <w:sz w:val="18"/>
                <w:szCs w:val="18"/>
              </w:rPr>
              <w:t xml:space="preserve">Summarized most of the content well but lacked a strong sense of the overall message and purpose of the book. </w:t>
            </w:r>
          </w:p>
        </w:tc>
        <w:tc>
          <w:tcPr>
            <w:tcW w:w="1995" w:type="dxa"/>
            <w:tcBorders>
              <w:left w:val="single" w:sz="1" w:space="0" w:color="000000"/>
              <w:bottom w:val="single" w:sz="1" w:space="0" w:color="000000"/>
              <w:right w:val="single" w:sz="1" w:space="0" w:color="000000"/>
            </w:tcBorders>
            <w:shd w:val="clear" w:color="auto" w:fill="auto"/>
          </w:tcPr>
          <w:p w14:paraId="1AA5D6ED" w14:textId="77777777" w:rsidR="00F019D3" w:rsidRDefault="00F019D3">
            <w:pPr>
              <w:spacing w:before="75" w:after="75"/>
            </w:pPr>
            <w:r>
              <w:rPr>
                <w:sz w:val="18"/>
                <w:szCs w:val="18"/>
              </w:rPr>
              <w:t>Failed to summarize the content, focusing too much on details or on generalities so broad that the books unique contribution was unclear.</w:t>
            </w:r>
          </w:p>
        </w:tc>
      </w:tr>
      <w:tr w:rsidR="00DC3AAA" w14:paraId="0E266A38" w14:textId="77777777" w:rsidTr="00C9185F">
        <w:tc>
          <w:tcPr>
            <w:tcW w:w="1994" w:type="dxa"/>
            <w:vMerge w:val="restart"/>
            <w:tcBorders>
              <w:left w:val="single" w:sz="1" w:space="0" w:color="000000"/>
            </w:tcBorders>
            <w:shd w:val="clear" w:color="auto" w:fill="auto"/>
          </w:tcPr>
          <w:p w14:paraId="28AABE16" w14:textId="77777777" w:rsidR="00DC3AAA" w:rsidRDefault="00DC3AAA" w:rsidP="00DC3AAA">
            <w:pPr>
              <w:spacing w:before="75" w:after="75"/>
              <w:ind w:left="75" w:right="75"/>
              <w:rPr>
                <w:b/>
                <w:sz w:val="18"/>
                <w:szCs w:val="18"/>
              </w:rPr>
            </w:pPr>
            <w:r>
              <w:rPr>
                <w:b/>
                <w:sz w:val="18"/>
                <w:szCs w:val="18"/>
              </w:rPr>
              <w:t>Critique: Personal engagement and integration</w:t>
            </w:r>
          </w:p>
          <w:p w14:paraId="394B11AF" w14:textId="77777777" w:rsidR="00DC3AAA" w:rsidRDefault="00EB0FB6" w:rsidP="00DC3AAA">
            <w:pPr>
              <w:spacing w:before="75" w:after="75"/>
              <w:ind w:left="75" w:right="75"/>
              <w:rPr>
                <w:sz w:val="18"/>
                <w:szCs w:val="18"/>
              </w:rPr>
            </w:pPr>
            <w:r>
              <w:rPr>
                <w:b/>
                <w:sz w:val="18"/>
                <w:szCs w:val="18"/>
              </w:rPr>
              <w:t>4</w:t>
            </w:r>
            <w:r w:rsidR="00DC3AAA">
              <w:rPr>
                <w:b/>
                <w:sz w:val="18"/>
                <w:szCs w:val="18"/>
              </w:rPr>
              <w:t>0%</w:t>
            </w:r>
            <w:r w:rsidR="00DC3AAA">
              <w:rPr>
                <w:sz w:val="18"/>
                <w:szCs w:val="18"/>
              </w:rPr>
              <w:t xml:space="preserve"> </w:t>
            </w:r>
          </w:p>
          <w:p w14:paraId="0FF22930" w14:textId="77777777" w:rsidR="00DC3AAA" w:rsidRDefault="00DC3AAA" w:rsidP="00DC3AAA">
            <w:pPr>
              <w:spacing w:before="75" w:after="75"/>
              <w:ind w:left="75" w:right="75"/>
              <w:rPr>
                <w:b/>
                <w:sz w:val="18"/>
                <w:szCs w:val="18"/>
              </w:rPr>
            </w:pPr>
          </w:p>
        </w:tc>
        <w:tc>
          <w:tcPr>
            <w:tcW w:w="1994" w:type="dxa"/>
            <w:tcBorders>
              <w:left w:val="single" w:sz="1" w:space="0" w:color="000000"/>
              <w:bottom w:val="single" w:sz="1" w:space="0" w:color="000000"/>
            </w:tcBorders>
            <w:shd w:val="clear" w:color="auto" w:fill="auto"/>
          </w:tcPr>
          <w:p w14:paraId="5822DC45" w14:textId="182A9F4A" w:rsidR="00DC3AAA" w:rsidRDefault="008F7F00" w:rsidP="00DC3AAA">
            <w:pPr>
              <w:spacing w:before="75" w:after="75"/>
              <w:jc w:val="center"/>
              <w:rPr>
                <w:sz w:val="18"/>
                <w:szCs w:val="18"/>
              </w:rPr>
            </w:pPr>
            <w:r>
              <w:rPr>
                <w:b/>
                <w:bCs/>
                <w:sz w:val="18"/>
                <w:szCs w:val="18"/>
              </w:rPr>
              <w:t>40</w:t>
            </w:r>
          </w:p>
        </w:tc>
        <w:tc>
          <w:tcPr>
            <w:tcW w:w="1995" w:type="dxa"/>
            <w:tcBorders>
              <w:left w:val="single" w:sz="1" w:space="0" w:color="000000"/>
              <w:bottom w:val="single" w:sz="1" w:space="0" w:color="000000"/>
            </w:tcBorders>
            <w:shd w:val="clear" w:color="auto" w:fill="auto"/>
          </w:tcPr>
          <w:p w14:paraId="4C6927FF" w14:textId="04F1569C" w:rsidR="00DC3AAA" w:rsidRDefault="008F7F00" w:rsidP="00DC3AAA">
            <w:pPr>
              <w:spacing w:before="75" w:after="75"/>
              <w:jc w:val="center"/>
              <w:rPr>
                <w:sz w:val="18"/>
                <w:szCs w:val="18"/>
              </w:rPr>
            </w:pPr>
            <w:r>
              <w:rPr>
                <w:b/>
                <w:bCs/>
                <w:sz w:val="18"/>
                <w:szCs w:val="18"/>
              </w:rPr>
              <w:t>36</w:t>
            </w:r>
          </w:p>
        </w:tc>
        <w:tc>
          <w:tcPr>
            <w:tcW w:w="1994" w:type="dxa"/>
            <w:tcBorders>
              <w:left w:val="single" w:sz="1" w:space="0" w:color="000000"/>
              <w:bottom w:val="single" w:sz="1" w:space="0" w:color="000000"/>
            </w:tcBorders>
            <w:shd w:val="clear" w:color="auto" w:fill="auto"/>
          </w:tcPr>
          <w:p w14:paraId="79302ECF" w14:textId="6AE30815" w:rsidR="00DC3AAA" w:rsidRDefault="008F7F00" w:rsidP="00DC3AAA">
            <w:pPr>
              <w:spacing w:before="75" w:after="75"/>
              <w:jc w:val="center"/>
              <w:rPr>
                <w:sz w:val="18"/>
                <w:szCs w:val="18"/>
              </w:rPr>
            </w:pPr>
            <w:r>
              <w:rPr>
                <w:b/>
                <w:bCs/>
                <w:sz w:val="18"/>
                <w:szCs w:val="18"/>
              </w:rPr>
              <w:t>30</w:t>
            </w:r>
          </w:p>
        </w:tc>
        <w:tc>
          <w:tcPr>
            <w:tcW w:w="1995" w:type="dxa"/>
            <w:tcBorders>
              <w:left w:val="single" w:sz="1" w:space="0" w:color="000000"/>
              <w:bottom w:val="single" w:sz="1" w:space="0" w:color="000000"/>
              <w:right w:val="single" w:sz="1" w:space="0" w:color="000000"/>
            </w:tcBorders>
            <w:shd w:val="clear" w:color="auto" w:fill="auto"/>
          </w:tcPr>
          <w:p w14:paraId="4880BED9" w14:textId="5D6A2FF0" w:rsidR="00DC3AAA" w:rsidRDefault="008F7F00" w:rsidP="00DC3AAA">
            <w:pPr>
              <w:spacing w:before="75" w:after="75"/>
              <w:jc w:val="center"/>
              <w:rPr>
                <w:sz w:val="18"/>
                <w:szCs w:val="18"/>
              </w:rPr>
            </w:pPr>
            <w:r>
              <w:rPr>
                <w:b/>
                <w:bCs/>
                <w:sz w:val="18"/>
                <w:szCs w:val="18"/>
              </w:rPr>
              <w:t>24</w:t>
            </w:r>
          </w:p>
        </w:tc>
      </w:tr>
      <w:tr w:rsidR="00DC3AAA" w14:paraId="340678AD" w14:textId="77777777">
        <w:tc>
          <w:tcPr>
            <w:tcW w:w="1994" w:type="dxa"/>
            <w:vMerge/>
            <w:tcBorders>
              <w:left w:val="single" w:sz="1" w:space="0" w:color="000000"/>
              <w:bottom w:val="single" w:sz="1" w:space="0" w:color="000000"/>
            </w:tcBorders>
            <w:shd w:val="clear" w:color="auto" w:fill="auto"/>
          </w:tcPr>
          <w:p w14:paraId="72C5A295" w14:textId="77777777" w:rsidR="00DC3AAA" w:rsidRDefault="00DC3AAA">
            <w:pPr>
              <w:spacing w:before="75" w:after="75"/>
              <w:ind w:left="75" w:right="75"/>
              <w:rPr>
                <w:sz w:val="18"/>
                <w:szCs w:val="18"/>
              </w:rPr>
            </w:pPr>
          </w:p>
        </w:tc>
        <w:tc>
          <w:tcPr>
            <w:tcW w:w="1994" w:type="dxa"/>
            <w:tcBorders>
              <w:left w:val="single" w:sz="1" w:space="0" w:color="000000"/>
              <w:bottom w:val="single" w:sz="1" w:space="0" w:color="000000"/>
            </w:tcBorders>
            <w:shd w:val="clear" w:color="auto" w:fill="auto"/>
          </w:tcPr>
          <w:p w14:paraId="22FB2FD5" w14:textId="77777777" w:rsidR="00DC3AAA" w:rsidRDefault="00DC3AAA">
            <w:pPr>
              <w:spacing w:before="75" w:after="75"/>
              <w:rPr>
                <w:sz w:val="18"/>
                <w:szCs w:val="18"/>
              </w:rPr>
            </w:pPr>
            <w:r>
              <w:rPr>
                <w:sz w:val="18"/>
                <w:szCs w:val="18"/>
              </w:rPr>
              <w:t xml:space="preserve">Excellent engagement with content of the book, reflecting its relevance to personal experience as well as relating it to the course material and other outside sources that deal with the topic. </w:t>
            </w:r>
          </w:p>
        </w:tc>
        <w:tc>
          <w:tcPr>
            <w:tcW w:w="1995" w:type="dxa"/>
            <w:tcBorders>
              <w:left w:val="single" w:sz="1" w:space="0" w:color="000000"/>
              <w:bottom w:val="single" w:sz="1" w:space="0" w:color="000000"/>
            </w:tcBorders>
            <w:shd w:val="clear" w:color="auto" w:fill="auto"/>
          </w:tcPr>
          <w:p w14:paraId="1966C20B" w14:textId="77777777" w:rsidR="00DC3AAA" w:rsidRDefault="00DC3AAA">
            <w:pPr>
              <w:spacing w:before="75" w:after="75"/>
              <w:rPr>
                <w:sz w:val="18"/>
                <w:szCs w:val="18"/>
              </w:rPr>
            </w:pPr>
            <w:r>
              <w:rPr>
                <w:sz w:val="18"/>
                <w:szCs w:val="18"/>
              </w:rPr>
              <w:t>Good interaction with the book from perspective of personal experience and course materials.</w:t>
            </w:r>
          </w:p>
        </w:tc>
        <w:tc>
          <w:tcPr>
            <w:tcW w:w="1994" w:type="dxa"/>
            <w:tcBorders>
              <w:left w:val="single" w:sz="1" w:space="0" w:color="000000"/>
              <w:bottom w:val="single" w:sz="1" w:space="0" w:color="000000"/>
            </w:tcBorders>
            <w:shd w:val="clear" w:color="auto" w:fill="auto"/>
          </w:tcPr>
          <w:p w14:paraId="162ED44D" w14:textId="77777777" w:rsidR="00DC3AAA" w:rsidRDefault="00DC3AAA">
            <w:pPr>
              <w:spacing w:before="75" w:after="75"/>
              <w:rPr>
                <w:sz w:val="18"/>
                <w:szCs w:val="18"/>
              </w:rPr>
            </w:pPr>
            <w:r>
              <w:rPr>
                <w:sz w:val="18"/>
                <w:szCs w:val="18"/>
              </w:rPr>
              <w:t>Related the books content to personal experience and opinion but did not reflect on its connection with concepts of others on the topic (course materials or other sources).</w:t>
            </w:r>
          </w:p>
        </w:tc>
        <w:tc>
          <w:tcPr>
            <w:tcW w:w="1995" w:type="dxa"/>
            <w:tcBorders>
              <w:left w:val="single" w:sz="1" w:space="0" w:color="000000"/>
              <w:bottom w:val="single" w:sz="1" w:space="0" w:color="000000"/>
              <w:right w:val="single" w:sz="1" w:space="0" w:color="000000"/>
            </w:tcBorders>
            <w:shd w:val="clear" w:color="auto" w:fill="auto"/>
          </w:tcPr>
          <w:p w14:paraId="1D933935" w14:textId="77777777" w:rsidR="00DC3AAA" w:rsidRDefault="00DC3AAA">
            <w:pPr>
              <w:spacing w:before="75" w:after="75"/>
            </w:pPr>
            <w:r>
              <w:rPr>
                <w:sz w:val="18"/>
                <w:szCs w:val="18"/>
              </w:rPr>
              <w:t>Interaction with the  content of the book is limited and superficial, reflecting very little personal reflection.</w:t>
            </w:r>
          </w:p>
        </w:tc>
      </w:tr>
      <w:tr w:rsidR="00CA05B5" w14:paraId="0A34C69A" w14:textId="77777777" w:rsidTr="00C9185F">
        <w:tc>
          <w:tcPr>
            <w:tcW w:w="1994" w:type="dxa"/>
            <w:vMerge w:val="restart"/>
            <w:tcBorders>
              <w:left w:val="single" w:sz="1" w:space="0" w:color="000000"/>
            </w:tcBorders>
            <w:shd w:val="clear" w:color="auto" w:fill="auto"/>
          </w:tcPr>
          <w:p w14:paraId="77505731" w14:textId="77777777" w:rsidR="00CA05B5" w:rsidRDefault="00CA05B5" w:rsidP="00CA05B5">
            <w:pPr>
              <w:spacing w:before="75" w:after="75"/>
              <w:ind w:left="75" w:right="75"/>
              <w:rPr>
                <w:b/>
                <w:bCs/>
                <w:sz w:val="18"/>
                <w:szCs w:val="18"/>
              </w:rPr>
            </w:pPr>
            <w:r>
              <w:rPr>
                <w:b/>
                <w:bCs/>
                <w:sz w:val="18"/>
                <w:szCs w:val="18"/>
              </w:rPr>
              <w:t>Style</w:t>
            </w:r>
          </w:p>
          <w:p w14:paraId="602DE48A" w14:textId="77777777" w:rsidR="00CA05B5" w:rsidRDefault="00CA05B5" w:rsidP="00CA05B5">
            <w:pPr>
              <w:spacing w:before="75" w:after="75"/>
              <w:ind w:left="75" w:right="75"/>
              <w:rPr>
                <w:b/>
                <w:bCs/>
                <w:sz w:val="18"/>
                <w:szCs w:val="18"/>
              </w:rPr>
            </w:pPr>
            <w:r>
              <w:rPr>
                <w:b/>
                <w:bCs/>
                <w:sz w:val="18"/>
                <w:szCs w:val="18"/>
              </w:rPr>
              <w:t>10%</w:t>
            </w:r>
          </w:p>
        </w:tc>
        <w:tc>
          <w:tcPr>
            <w:tcW w:w="1994" w:type="dxa"/>
            <w:tcBorders>
              <w:left w:val="single" w:sz="1" w:space="0" w:color="000000"/>
              <w:bottom w:val="single" w:sz="1" w:space="0" w:color="000000"/>
            </w:tcBorders>
            <w:shd w:val="clear" w:color="auto" w:fill="auto"/>
          </w:tcPr>
          <w:p w14:paraId="5BA57825" w14:textId="77777777" w:rsidR="00CA05B5" w:rsidRPr="00CA05B5" w:rsidRDefault="00CA05B5" w:rsidP="00CA05B5">
            <w:pPr>
              <w:pStyle w:val="Default"/>
              <w:jc w:val="center"/>
              <w:rPr>
                <w:rFonts w:ascii="Times New Roman" w:hAnsi="Times New Roman" w:cs="Times New Roman"/>
                <w:sz w:val="18"/>
                <w:szCs w:val="18"/>
              </w:rPr>
            </w:pPr>
            <w:r w:rsidRPr="00CA05B5">
              <w:rPr>
                <w:rFonts w:ascii="Times New Roman" w:hAnsi="Times New Roman" w:cs="Times New Roman"/>
                <w:b/>
                <w:bCs/>
                <w:sz w:val="18"/>
                <w:szCs w:val="18"/>
              </w:rPr>
              <w:t>10</w:t>
            </w:r>
          </w:p>
        </w:tc>
        <w:tc>
          <w:tcPr>
            <w:tcW w:w="1995" w:type="dxa"/>
            <w:tcBorders>
              <w:left w:val="single" w:sz="1" w:space="0" w:color="000000"/>
              <w:bottom w:val="single" w:sz="1" w:space="0" w:color="000000"/>
            </w:tcBorders>
            <w:shd w:val="clear" w:color="auto" w:fill="auto"/>
          </w:tcPr>
          <w:p w14:paraId="75FF0080" w14:textId="0AECDAAE" w:rsidR="00CA05B5" w:rsidRPr="00CA05B5" w:rsidRDefault="008F7F00" w:rsidP="00CA05B5">
            <w:pPr>
              <w:pStyle w:val="Default"/>
              <w:jc w:val="center"/>
              <w:rPr>
                <w:rFonts w:ascii="Times New Roman" w:hAnsi="Times New Roman" w:cs="Times New Roman"/>
                <w:sz w:val="18"/>
                <w:szCs w:val="18"/>
              </w:rPr>
            </w:pPr>
            <w:r>
              <w:rPr>
                <w:rFonts w:ascii="Times New Roman" w:hAnsi="Times New Roman" w:cs="Times New Roman"/>
                <w:b/>
                <w:bCs/>
                <w:sz w:val="18"/>
                <w:szCs w:val="18"/>
              </w:rPr>
              <w:t>9</w:t>
            </w:r>
          </w:p>
        </w:tc>
        <w:tc>
          <w:tcPr>
            <w:tcW w:w="1994" w:type="dxa"/>
            <w:tcBorders>
              <w:left w:val="single" w:sz="1" w:space="0" w:color="000000"/>
              <w:bottom w:val="single" w:sz="1" w:space="0" w:color="000000"/>
            </w:tcBorders>
            <w:shd w:val="clear" w:color="auto" w:fill="auto"/>
          </w:tcPr>
          <w:p w14:paraId="52C31F44" w14:textId="530E2CA4" w:rsidR="00CA05B5" w:rsidRPr="00CA05B5" w:rsidRDefault="008F7F00" w:rsidP="00CA05B5">
            <w:pPr>
              <w:pStyle w:val="Default"/>
              <w:jc w:val="center"/>
              <w:rPr>
                <w:rFonts w:ascii="Times New Roman" w:hAnsi="Times New Roman" w:cs="Times New Roman"/>
                <w:sz w:val="18"/>
                <w:szCs w:val="18"/>
              </w:rPr>
            </w:pPr>
            <w:r>
              <w:rPr>
                <w:rFonts w:ascii="Times New Roman" w:hAnsi="Times New Roman" w:cs="Times New Roman"/>
                <w:b/>
                <w:bCs/>
                <w:sz w:val="18"/>
                <w:szCs w:val="18"/>
              </w:rPr>
              <w:t>7</w:t>
            </w:r>
          </w:p>
        </w:tc>
        <w:tc>
          <w:tcPr>
            <w:tcW w:w="1995" w:type="dxa"/>
            <w:tcBorders>
              <w:left w:val="single" w:sz="1" w:space="0" w:color="000000"/>
              <w:bottom w:val="single" w:sz="1" w:space="0" w:color="000000"/>
              <w:right w:val="single" w:sz="1" w:space="0" w:color="000000"/>
            </w:tcBorders>
            <w:shd w:val="clear" w:color="auto" w:fill="auto"/>
          </w:tcPr>
          <w:p w14:paraId="22935BC8" w14:textId="0612C476" w:rsidR="00CA05B5" w:rsidRPr="00CA05B5" w:rsidRDefault="008F7F00" w:rsidP="00CA05B5">
            <w:pPr>
              <w:pStyle w:val="Default"/>
              <w:jc w:val="center"/>
              <w:rPr>
                <w:rFonts w:ascii="Times New Roman" w:hAnsi="Times New Roman" w:cs="Times New Roman"/>
                <w:sz w:val="18"/>
                <w:szCs w:val="18"/>
              </w:rPr>
            </w:pPr>
            <w:r>
              <w:rPr>
                <w:rFonts w:ascii="Times New Roman" w:hAnsi="Times New Roman" w:cs="Times New Roman"/>
                <w:b/>
                <w:bCs/>
                <w:sz w:val="18"/>
                <w:szCs w:val="18"/>
              </w:rPr>
              <w:t>5</w:t>
            </w:r>
          </w:p>
        </w:tc>
      </w:tr>
      <w:tr w:rsidR="00CA05B5" w14:paraId="25B35BEC" w14:textId="77777777">
        <w:tc>
          <w:tcPr>
            <w:tcW w:w="1994" w:type="dxa"/>
            <w:vMerge/>
            <w:tcBorders>
              <w:left w:val="single" w:sz="1" w:space="0" w:color="000000"/>
              <w:bottom w:val="single" w:sz="1" w:space="0" w:color="000000"/>
            </w:tcBorders>
            <w:shd w:val="clear" w:color="auto" w:fill="auto"/>
          </w:tcPr>
          <w:p w14:paraId="25B3A53D" w14:textId="77777777" w:rsidR="00CA05B5" w:rsidRPr="00B4768D" w:rsidRDefault="00CA05B5">
            <w:pPr>
              <w:spacing w:before="75" w:after="75"/>
              <w:ind w:left="75" w:right="75"/>
              <w:rPr>
                <w:b/>
                <w:bCs/>
                <w:sz w:val="18"/>
                <w:szCs w:val="18"/>
              </w:rPr>
            </w:pPr>
          </w:p>
        </w:tc>
        <w:tc>
          <w:tcPr>
            <w:tcW w:w="1994" w:type="dxa"/>
            <w:tcBorders>
              <w:left w:val="single" w:sz="1" w:space="0" w:color="000000"/>
              <w:bottom w:val="single" w:sz="1" w:space="0" w:color="000000"/>
            </w:tcBorders>
            <w:shd w:val="clear" w:color="auto" w:fill="auto"/>
          </w:tcPr>
          <w:p w14:paraId="77D6DDD6" w14:textId="77777777" w:rsidR="00CA05B5" w:rsidRPr="00B4768D" w:rsidRDefault="00CA05B5" w:rsidP="00B4768D">
            <w:pPr>
              <w:pStyle w:val="Default"/>
              <w:rPr>
                <w:rFonts w:ascii="Times New Roman" w:hAnsi="Times New Roman" w:cs="Times New Roman"/>
                <w:sz w:val="18"/>
                <w:szCs w:val="18"/>
              </w:rPr>
            </w:pPr>
            <w:r w:rsidRPr="00B4768D">
              <w:rPr>
                <w:rFonts w:ascii="Times New Roman" w:hAnsi="Times New Roman" w:cs="Times New Roman"/>
                <w:sz w:val="18"/>
                <w:szCs w:val="18"/>
              </w:rPr>
              <w:t xml:space="preserve">Has logical progression of ideas and powerful organizational scheme. Effective use of transitional devices. </w:t>
            </w:r>
          </w:p>
          <w:p w14:paraId="0909624B" w14:textId="77777777" w:rsidR="00CA05B5" w:rsidRPr="00B4768D" w:rsidRDefault="00CA05B5">
            <w:pPr>
              <w:spacing w:before="75" w:after="75"/>
              <w:rPr>
                <w:rFonts w:cs="Times New Roman"/>
                <w:sz w:val="18"/>
                <w:szCs w:val="18"/>
              </w:rPr>
            </w:pPr>
          </w:p>
        </w:tc>
        <w:tc>
          <w:tcPr>
            <w:tcW w:w="1995" w:type="dxa"/>
            <w:tcBorders>
              <w:left w:val="single" w:sz="1" w:space="0" w:color="000000"/>
              <w:bottom w:val="single" w:sz="1" w:space="0" w:color="000000"/>
            </w:tcBorders>
            <w:shd w:val="clear" w:color="auto" w:fill="auto"/>
          </w:tcPr>
          <w:p w14:paraId="480C7AFD" w14:textId="77777777" w:rsidR="00CA05B5" w:rsidRPr="00B4768D" w:rsidRDefault="00CA05B5" w:rsidP="00B4768D">
            <w:pPr>
              <w:pStyle w:val="Default"/>
              <w:rPr>
                <w:rFonts w:ascii="Times New Roman" w:hAnsi="Times New Roman" w:cs="Times New Roman"/>
                <w:sz w:val="18"/>
                <w:szCs w:val="18"/>
              </w:rPr>
            </w:pPr>
            <w:r w:rsidRPr="00B4768D">
              <w:rPr>
                <w:rFonts w:ascii="Times New Roman" w:hAnsi="Times New Roman" w:cs="Times New Roman"/>
                <w:sz w:val="18"/>
                <w:szCs w:val="18"/>
              </w:rPr>
              <w:t xml:space="preserve">Contains some organizational pattern but lacks logical progression of ideas. Transitional devices not used effectively. </w:t>
            </w:r>
          </w:p>
          <w:p w14:paraId="21D7080A" w14:textId="77777777" w:rsidR="00CA05B5" w:rsidRPr="00B4768D" w:rsidRDefault="00CA05B5">
            <w:pPr>
              <w:spacing w:before="75" w:after="75"/>
              <w:rPr>
                <w:rFonts w:cs="Times New Roman"/>
                <w:sz w:val="18"/>
                <w:szCs w:val="18"/>
              </w:rPr>
            </w:pPr>
          </w:p>
        </w:tc>
        <w:tc>
          <w:tcPr>
            <w:tcW w:w="1994" w:type="dxa"/>
            <w:tcBorders>
              <w:left w:val="single" w:sz="1" w:space="0" w:color="000000"/>
              <w:bottom w:val="single" w:sz="1" w:space="0" w:color="000000"/>
            </w:tcBorders>
            <w:shd w:val="clear" w:color="auto" w:fill="auto"/>
          </w:tcPr>
          <w:p w14:paraId="515C3016" w14:textId="77777777" w:rsidR="00CA05B5" w:rsidRPr="00B4768D" w:rsidRDefault="00CA05B5" w:rsidP="00CA05B5">
            <w:pPr>
              <w:pStyle w:val="Default"/>
              <w:rPr>
                <w:rFonts w:ascii="Times New Roman" w:hAnsi="Times New Roman" w:cs="Times New Roman"/>
                <w:sz w:val="18"/>
                <w:szCs w:val="18"/>
              </w:rPr>
            </w:pPr>
            <w:r w:rsidRPr="00B4768D">
              <w:rPr>
                <w:rFonts w:ascii="Times New Roman" w:hAnsi="Times New Roman" w:cs="Times New Roman"/>
                <w:sz w:val="18"/>
                <w:szCs w:val="18"/>
              </w:rPr>
              <w:t xml:space="preserve">Includes a beginning, middle, and end, but these elements may be brief and underdeveloped. Minimal use of transitional devices. </w:t>
            </w:r>
          </w:p>
        </w:tc>
        <w:tc>
          <w:tcPr>
            <w:tcW w:w="1995" w:type="dxa"/>
            <w:tcBorders>
              <w:left w:val="single" w:sz="1" w:space="0" w:color="000000"/>
              <w:bottom w:val="single" w:sz="1" w:space="0" w:color="000000"/>
              <w:right w:val="single" w:sz="1" w:space="0" w:color="000000"/>
            </w:tcBorders>
            <w:shd w:val="clear" w:color="auto" w:fill="auto"/>
          </w:tcPr>
          <w:p w14:paraId="58ADAEA2" w14:textId="77777777" w:rsidR="00CA05B5" w:rsidRPr="00B4768D" w:rsidRDefault="00CA05B5" w:rsidP="00B4768D">
            <w:pPr>
              <w:pStyle w:val="Default"/>
              <w:rPr>
                <w:rFonts w:ascii="Times New Roman" w:hAnsi="Times New Roman" w:cs="Times New Roman"/>
                <w:sz w:val="18"/>
                <w:szCs w:val="18"/>
              </w:rPr>
            </w:pPr>
            <w:r w:rsidRPr="00B4768D">
              <w:rPr>
                <w:rFonts w:ascii="Times New Roman" w:hAnsi="Times New Roman" w:cs="Times New Roman"/>
                <w:sz w:val="18"/>
                <w:szCs w:val="18"/>
              </w:rPr>
              <w:t>Has an organizational pattern, but may lack completeness or closure</w:t>
            </w:r>
            <w:r w:rsidR="00C9185F">
              <w:rPr>
                <w:rFonts w:ascii="Times New Roman" w:hAnsi="Times New Roman" w:cs="Times New Roman"/>
                <w:sz w:val="18"/>
                <w:szCs w:val="18"/>
              </w:rPr>
              <w:t>.</w:t>
            </w:r>
            <w:r w:rsidRPr="00B4768D">
              <w:rPr>
                <w:rFonts w:ascii="Times New Roman" w:hAnsi="Times New Roman" w:cs="Times New Roman"/>
                <w:sz w:val="18"/>
                <w:szCs w:val="18"/>
              </w:rPr>
              <w:t xml:space="preserve"> No transitional devices used. </w:t>
            </w:r>
          </w:p>
          <w:p w14:paraId="1A11533F" w14:textId="77777777" w:rsidR="00CA05B5" w:rsidRPr="00B4768D" w:rsidRDefault="00CA05B5">
            <w:pPr>
              <w:spacing w:before="75" w:after="75"/>
              <w:rPr>
                <w:rFonts w:cs="Times New Roman"/>
                <w:sz w:val="18"/>
                <w:szCs w:val="18"/>
              </w:rPr>
            </w:pPr>
          </w:p>
        </w:tc>
      </w:tr>
      <w:tr w:rsidR="00DC3AAA" w14:paraId="0FBDD990" w14:textId="77777777" w:rsidTr="00C9185F">
        <w:tc>
          <w:tcPr>
            <w:tcW w:w="1994" w:type="dxa"/>
            <w:vMerge w:val="restart"/>
            <w:tcBorders>
              <w:left w:val="single" w:sz="1" w:space="0" w:color="000000"/>
            </w:tcBorders>
            <w:shd w:val="clear" w:color="auto" w:fill="auto"/>
          </w:tcPr>
          <w:p w14:paraId="6CDA43E0" w14:textId="77777777" w:rsidR="00DC3AAA" w:rsidRDefault="00DC3AAA">
            <w:pPr>
              <w:spacing w:before="75" w:after="75"/>
              <w:ind w:left="75" w:right="75"/>
              <w:rPr>
                <w:b/>
                <w:sz w:val="18"/>
                <w:szCs w:val="18"/>
              </w:rPr>
            </w:pPr>
            <w:r>
              <w:rPr>
                <w:b/>
                <w:sz w:val="18"/>
                <w:szCs w:val="18"/>
              </w:rPr>
              <w:t>Quality of writing</w:t>
            </w:r>
          </w:p>
          <w:p w14:paraId="0C6ACBBC" w14:textId="77777777" w:rsidR="00DC3AAA" w:rsidRDefault="00DC3AAA" w:rsidP="00C9185F">
            <w:pPr>
              <w:spacing w:before="75" w:after="75"/>
              <w:ind w:left="75" w:right="75"/>
              <w:rPr>
                <w:b/>
                <w:sz w:val="18"/>
                <w:szCs w:val="18"/>
              </w:rPr>
            </w:pPr>
            <w:r>
              <w:rPr>
                <w:b/>
                <w:sz w:val="18"/>
                <w:szCs w:val="18"/>
              </w:rPr>
              <w:t>10%</w:t>
            </w:r>
            <w:r>
              <w:rPr>
                <w:b/>
                <w:sz w:val="18"/>
                <w:szCs w:val="18"/>
              </w:rPr>
              <w:br/>
            </w:r>
            <w:r>
              <w:rPr>
                <w:sz w:val="18"/>
                <w:szCs w:val="18"/>
              </w:rPr>
              <w:br/>
            </w:r>
          </w:p>
        </w:tc>
        <w:tc>
          <w:tcPr>
            <w:tcW w:w="1994" w:type="dxa"/>
            <w:tcBorders>
              <w:left w:val="single" w:sz="1" w:space="0" w:color="000000"/>
              <w:bottom w:val="single" w:sz="1" w:space="0" w:color="000000"/>
            </w:tcBorders>
            <w:shd w:val="clear" w:color="auto" w:fill="auto"/>
          </w:tcPr>
          <w:p w14:paraId="78169960" w14:textId="5386FAFC" w:rsidR="00DC3AAA" w:rsidRPr="00CA05B5" w:rsidRDefault="008F7F00" w:rsidP="00B4768D">
            <w:pPr>
              <w:pStyle w:val="TableContents"/>
              <w:jc w:val="center"/>
              <w:rPr>
                <w:b/>
                <w:bCs/>
                <w:sz w:val="18"/>
                <w:szCs w:val="18"/>
              </w:rPr>
            </w:pPr>
            <w:r>
              <w:rPr>
                <w:b/>
                <w:bCs/>
                <w:sz w:val="18"/>
                <w:szCs w:val="18"/>
              </w:rPr>
              <w:t>9</w:t>
            </w:r>
          </w:p>
        </w:tc>
        <w:tc>
          <w:tcPr>
            <w:tcW w:w="1995" w:type="dxa"/>
            <w:tcBorders>
              <w:left w:val="single" w:sz="1" w:space="0" w:color="000000"/>
              <w:bottom w:val="single" w:sz="1" w:space="0" w:color="000000"/>
            </w:tcBorders>
            <w:shd w:val="clear" w:color="auto" w:fill="auto"/>
          </w:tcPr>
          <w:p w14:paraId="1606ECEA" w14:textId="420B329E" w:rsidR="00DC3AAA" w:rsidRPr="00CA05B5" w:rsidRDefault="008F7F00" w:rsidP="00B4768D">
            <w:pPr>
              <w:pStyle w:val="TableContents"/>
              <w:jc w:val="center"/>
              <w:rPr>
                <w:b/>
                <w:bCs/>
                <w:sz w:val="18"/>
                <w:szCs w:val="18"/>
              </w:rPr>
            </w:pPr>
            <w:r>
              <w:rPr>
                <w:b/>
                <w:bCs/>
                <w:sz w:val="18"/>
                <w:szCs w:val="18"/>
              </w:rPr>
              <w:t>9</w:t>
            </w:r>
          </w:p>
        </w:tc>
        <w:tc>
          <w:tcPr>
            <w:tcW w:w="1994" w:type="dxa"/>
            <w:tcBorders>
              <w:left w:val="single" w:sz="1" w:space="0" w:color="000000"/>
              <w:bottom w:val="single" w:sz="1" w:space="0" w:color="000000"/>
            </w:tcBorders>
            <w:shd w:val="clear" w:color="auto" w:fill="auto"/>
          </w:tcPr>
          <w:p w14:paraId="22BB9C5C" w14:textId="51FC2D1B" w:rsidR="00DC3AAA" w:rsidRPr="00CA05B5" w:rsidRDefault="008F7F00" w:rsidP="00B4768D">
            <w:pPr>
              <w:pStyle w:val="TableContents"/>
              <w:jc w:val="center"/>
              <w:rPr>
                <w:b/>
                <w:bCs/>
                <w:sz w:val="18"/>
                <w:szCs w:val="18"/>
              </w:rPr>
            </w:pPr>
            <w:r>
              <w:rPr>
                <w:b/>
                <w:bCs/>
                <w:sz w:val="18"/>
                <w:szCs w:val="18"/>
              </w:rPr>
              <w:t>7</w:t>
            </w:r>
          </w:p>
        </w:tc>
        <w:tc>
          <w:tcPr>
            <w:tcW w:w="1995" w:type="dxa"/>
            <w:tcBorders>
              <w:left w:val="single" w:sz="1" w:space="0" w:color="000000"/>
              <w:bottom w:val="single" w:sz="1" w:space="0" w:color="000000"/>
              <w:right w:val="single" w:sz="1" w:space="0" w:color="000000"/>
            </w:tcBorders>
            <w:shd w:val="clear" w:color="auto" w:fill="auto"/>
          </w:tcPr>
          <w:p w14:paraId="126A369D" w14:textId="1128FBDC" w:rsidR="00DC3AAA" w:rsidRPr="00CA05B5" w:rsidRDefault="008F7F00" w:rsidP="00B4768D">
            <w:pPr>
              <w:spacing w:before="75" w:after="75"/>
              <w:jc w:val="center"/>
              <w:rPr>
                <w:b/>
                <w:bCs/>
                <w:sz w:val="18"/>
                <w:szCs w:val="18"/>
              </w:rPr>
            </w:pPr>
            <w:r>
              <w:rPr>
                <w:b/>
                <w:bCs/>
                <w:sz w:val="18"/>
                <w:szCs w:val="18"/>
              </w:rPr>
              <w:t>5</w:t>
            </w:r>
          </w:p>
        </w:tc>
      </w:tr>
      <w:tr w:rsidR="00DC3AAA" w14:paraId="66D4D25C" w14:textId="77777777">
        <w:tc>
          <w:tcPr>
            <w:tcW w:w="1994" w:type="dxa"/>
            <w:vMerge/>
            <w:tcBorders>
              <w:left w:val="single" w:sz="1" w:space="0" w:color="000000"/>
              <w:bottom w:val="single" w:sz="1" w:space="0" w:color="000000"/>
            </w:tcBorders>
            <w:shd w:val="clear" w:color="auto" w:fill="auto"/>
          </w:tcPr>
          <w:p w14:paraId="01502975" w14:textId="77777777" w:rsidR="00DC3AAA" w:rsidRDefault="00DC3AAA">
            <w:pPr>
              <w:spacing w:before="75" w:after="75"/>
              <w:ind w:left="75" w:right="75"/>
              <w:rPr>
                <w:sz w:val="18"/>
                <w:szCs w:val="18"/>
              </w:rPr>
            </w:pPr>
          </w:p>
        </w:tc>
        <w:tc>
          <w:tcPr>
            <w:tcW w:w="1994" w:type="dxa"/>
            <w:tcBorders>
              <w:left w:val="single" w:sz="1" w:space="0" w:color="000000"/>
              <w:bottom w:val="single" w:sz="1" w:space="0" w:color="000000"/>
            </w:tcBorders>
            <w:shd w:val="clear" w:color="auto" w:fill="auto"/>
          </w:tcPr>
          <w:p w14:paraId="7B530D32" w14:textId="77777777" w:rsidR="00DC3AAA" w:rsidRDefault="00DC3AAA">
            <w:pPr>
              <w:pStyle w:val="TableContents"/>
              <w:rPr>
                <w:sz w:val="18"/>
                <w:szCs w:val="18"/>
              </w:rPr>
            </w:pPr>
            <w:r>
              <w:rPr>
                <w:sz w:val="18"/>
                <w:szCs w:val="18"/>
              </w:rPr>
              <w:t xml:space="preserve">Free of grammatical, spelling or punctuation errors. </w:t>
            </w:r>
            <w:r w:rsidR="00B4768D">
              <w:rPr>
                <w:sz w:val="18"/>
                <w:szCs w:val="18"/>
              </w:rPr>
              <w:t xml:space="preserve"> Proper length.</w:t>
            </w:r>
          </w:p>
        </w:tc>
        <w:tc>
          <w:tcPr>
            <w:tcW w:w="1995" w:type="dxa"/>
            <w:tcBorders>
              <w:left w:val="single" w:sz="1" w:space="0" w:color="000000"/>
              <w:bottom w:val="single" w:sz="1" w:space="0" w:color="000000"/>
            </w:tcBorders>
            <w:shd w:val="clear" w:color="auto" w:fill="auto"/>
          </w:tcPr>
          <w:p w14:paraId="3C2E3100" w14:textId="77777777" w:rsidR="00DC3AAA" w:rsidRDefault="00DC3AAA">
            <w:pPr>
              <w:pStyle w:val="TableContents"/>
              <w:rPr>
                <w:sz w:val="18"/>
                <w:szCs w:val="18"/>
              </w:rPr>
            </w:pPr>
            <w:r>
              <w:rPr>
                <w:sz w:val="18"/>
                <w:szCs w:val="18"/>
              </w:rPr>
              <w:t xml:space="preserve">Largely free of grammatical, spelling or punctuation errors. </w:t>
            </w:r>
            <w:r w:rsidR="00B4768D">
              <w:rPr>
                <w:sz w:val="18"/>
                <w:szCs w:val="18"/>
              </w:rPr>
              <w:t xml:space="preserve"> Within the page limits.</w:t>
            </w:r>
          </w:p>
        </w:tc>
        <w:tc>
          <w:tcPr>
            <w:tcW w:w="1994" w:type="dxa"/>
            <w:tcBorders>
              <w:left w:val="single" w:sz="1" w:space="0" w:color="000000"/>
              <w:bottom w:val="single" w:sz="1" w:space="0" w:color="000000"/>
            </w:tcBorders>
            <w:shd w:val="clear" w:color="auto" w:fill="auto"/>
          </w:tcPr>
          <w:p w14:paraId="531A995A" w14:textId="77777777" w:rsidR="00DC3AAA" w:rsidRDefault="00DC3AAA">
            <w:pPr>
              <w:pStyle w:val="TableContents"/>
              <w:rPr>
                <w:sz w:val="18"/>
                <w:szCs w:val="18"/>
              </w:rPr>
            </w:pPr>
            <w:r>
              <w:rPr>
                <w:sz w:val="18"/>
                <w:szCs w:val="18"/>
              </w:rPr>
              <w:t xml:space="preserve">Some grammatical, spelling or punctuation errors that distract the reader. </w:t>
            </w:r>
            <w:r w:rsidR="00B4768D">
              <w:rPr>
                <w:sz w:val="18"/>
                <w:szCs w:val="18"/>
              </w:rPr>
              <w:t xml:space="preserve"> Over or under the page limit.</w:t>
            </w:r>
          </w:p>
        </w:tc>
        <w:tc>
          <w:tcPr>
            <w:tcW w:w="1995" w:type="dxa"/>
            <w:tcBorders>
              <w:left w:val="single" w:sz="1" w:space="0" w:color="000000"/>
              <w:bottom w:val="single" w:sz="1" w:space="0" w:color="000000"/>
              <w:right w:val="single" w:sz="1" w:space="0" w:color="000000"/>
            </w:tcBorders>
            <w:shd w:val="clear" w:color="auto" w:fill="auto"/>
          </w:tcPr>
          <w:p w14:paraId="3E79EF0E" w14:textId="77777777" w:rsidR="00DC3AAA" w:rsidRDefault="00DC3AAA">
            <w:pPr>
              <w:spacing w:before="75" w:after="75"/>
            </w:pPr>
            <w:r>
              <w:rPr>
                <w:sz w:val="18"/>
                <w:szCs w:val="18"/>
              </w:rPr>
              <w:t xml:space="preserve">Numerous grammatical, spelling or punctuation errors. </w:t>
            </w:r>
            <w:r w:rsidR="00B4768D">
              <w:rPr>
                <w:sz w:val="18"/>
                <w:szCs w:val="18"/>
              </w:rPr>
              <w:t xml:space="preserve"> Significantly over or under the page limit.</w:t>
            </w:r>
          </w:p>
        </w:tc>
      </w:tr>
    </w:tbl>
    <w:p w14:paraId="0D97114E" w14:textId="77777777" w:rsidR="00753F2F" w:rsidRDefault="00753F2F"/>
    <w:sectPr w:rsidR="00753F2F">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3D"/>
    <w:rsid w:val="00626D23"/>
    <w:rsid w:val="00753F2F"/>
    <w:rsid w:val="008F7F00"/>
    <w:rsid w:val="00962134"/>
    <w:rsid w:val="009D483D"/>
    <w:rsid w:val="00AE4527"/>
    <w:rsid w:val="00B4768D"/>
    <w:rsid w:val="00C9185F"/>
    <w:rsid w:val="00CA05B5"/>
    <w:rsid w:val="00DC3AAA"/>
    <w:rsid w:val="00EB0FB6"/>
    <w:rsid w:val="00F019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74C942E3"/>
  <w15:chartTrackingRefBased/>
  <w15:docId w15:val="{160B8532-8182-483A-A711-33482CA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SimSu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
    <w:name w:val="Default"/>
    <w:rsid w:val="00B4768D"/>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Jayne</dc:creator>
  <cp:keywords/>
  <cp:lastModifiedBy>Watson, Glenn</cp:lastModifiedBy>
  <cp:revision>3</cp:revision>
  <cp:lastPrinted>1900-01-01T07:33:52Z</cp:lastPrinted>
  <dcterms:created xsi:type="dcterms:W3CDTF">2020-11-20T05:55:00Z</dcterms:created>
  <dcterms:modified xsi:type="dcterms:W3CDTF">2020-11-20T05:59:00Z</dcterms:modified>
</cp:coreProperties>
</file>