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8F6BD" w14:textId="7B739790" w:rsidR="00A662EC" w:rsidRDefault="00C65AF0" w:rsidP="00C65AF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Rubric – Contextual Study</w:t>
      </w:r>
    </w:p>
    <w:p w14:paraId="1C8A6361" w14:textId="041341A8" w:rsidR="00C65AF0" w:rsidRDefault="00C65AF0" w:rsidP="00C65AF0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65AF0" w14:paraId="60737A1D" w14:textId="77777777" w:rsidTr="00C65AF0">
        <w:tc>
          <w:tcPr>
            <w:tcW w:w="1870" w:type="dxa"/>
          </w:tcPr>
          <w:p w14:paraId="733F2F30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70" w:type="dxa"/>
          </w:tcPr>
          <w:p w14:paraId="5A0231FB" w14:textId="3F01C811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Excellent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(100%)</w:t>
            </w:r>
          </w:p>
        </w:tc>
        <w:tc>
          <w:tcPr>
            <w:tcW w:w="1870" w:type="dxa"/>
          </w:tcPr>
          <w:p w14:paraId="2144599B" w14:textId="14229FA2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Good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(89%)</w:t>
            </w:r>
          </w:p>
        </w:tc>
        <w:tc>
          <w:tcPr>
            <w:tcW w:w="1870" w:type="dxa"/>
          </w:tcPr>
          <w:p w14:paraId="562E469B" w14:textId="555A09E6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Fair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(79%)</w:t>
            </w:r>
          </w:p>
        </w:tc>
        <w:tc>
          <w:tcPr>
            <w:tcW w:w="1870" w:type="dxa"/>
          </w:tcPr>
          <w:p w14:paraId="48578418" w14:textId="02161DA9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Poor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(69%)</w:t>
            </w:r>
          </w:p>
        </w:tc>
      </w:tr>
      <w:tr w:rsidR="00C65AF0" w14:paraId="22725F3E" w14:textId="77777777" w:rsidTr="00C65AF0">
        <w:tc>
          <w:tcPr>
            <w:tcW w:w="1870" w:type="dxa"/>
          </w:tcPr>
          <w:p w14:paraId="7C1870CA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Research (20%)</w:t>
            </w:r>
          </w:p>
          <w:p w14:paraId="5A4F6F6D" w14:textId="090A1B9E" w:rsidR="00C65AF0" w:rsidRPr="00C65AF0" w:rsidRDefault="00C65AF0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Use and citation of sources</w:t>
            </w:r>
          </w:p>
        </w:tc>
        <w:tc>
          <w:tcPr>
            <w:tcW w:w="1870" w:type="dxa"/>
          </w:tcPr>
          <w:p w14:paraId="347296F8" w14:textId="445415B3" w:rsidR="00C65AF0" w:rsidRPr="00C65AF0" w:rsidRDefault="00C65AF0" w:rsidP="00C65AF0">
            <w:pPr>
              <w:pStyle w:val="NormalWeb"/>
              <w:shd w:val="clear" w:color="auto" w:fill="FFFFFF"/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Cited at least three quality sources parenthetically. </w:t>
            </w:r>
          </w:p>
        </w:tc>
        <w:tc>
          <w:tcPr>
            <w:tcW w:w="1870" w:type="dxa"/>
          </w:tcPr>
          <w:p w14:paraId="2B1670ED" w14:textId="68D143E6" w:rsidR="00C65AF0" w:rsidRPr="00C65AF0" w:rsidRDefault="00C65AF0" w:rsidP="00C65AF0">
            <w:pPr>
              <w:pStyle w:val="NormalWeb"/>
              <w:shd w:val="clear" w:color="auto" w:fill="FFFFFF"/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Cited two quality sources. </w:t>
            </w:r>
          </w:p>
        </w:tc>
        <w:tc>
          <w:tcPr>
            <w:tcW w:w="1870" w:type="dxa"/>
          </w:tcPr>
          <w:p w14:paraId="159639B0" w14:textId="77777777" w:rsidR="00C65AF0" w:rsidRPr="00C65AF0" w:rsidRDefault="00C65AF0" w:rsidP="00C65AF0">
            <w:pPr>
              <w:pStyle w:val="NormalWeb"/>
              <w:shd w:val="clear" w:color="auto" w:fill="FFFFFF"/>
              <w:rPr>
                <w:sz w:val="32"/>
                <w:szCs w:val="32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Cited only one source, or cited sources of lesser quality. </w:t>
            </w:r>
          </w:p>
          <w:p w14:paraId="16F6FCDB" w14:textId="77777777" w:rsidR="00C65AF0" w:rsidRPr="00C65AF0" w:rsidRDefault="00C65AF0" w:rsidP="00C65AF0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C4F1F59" w14:textId="4A1350F9" w:rsidR="00C65AF0" w:rsidRPr="00C65AF0" w:rsidRDefault="00C65AF0" w:rsidP="00C65AF0">
            <w:pPr>
              <w:pStyle w:val="NormalWeb"/>
              <w:shd w:val="clear" w:color="auto" w:fill="FFFFFF"/>
              <w:rPr>
                <w:sz w:val="32"/>
                <w:szCs w:val="32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Cited no sources of substance. </w:t>
            </w:r>
          </w:p>
        </w:tc>
      </w:tr>
      <w:tr w:rsidR="00C65AF0" w14:paraId="08E33E55" w14:textId="77777777" w:rsidTr="00C65AF0">
        <w:tc>
          <w:tcPr>
            <w:tcW w:w="1870" w:type="dxa"/>
          </w:tcPr>
          <w:p w14:paraId="2183D546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Historical Context (30%)</w:t>
            </w:r>
          </w:p>
          <w:p w14:paraId="18BC930F" w14:textId="1374BFAD" w:rsidR="00C65AF0" w:rsidRPr="00C65AF0" w:rsidRDefault="00C65AF0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Telling the story behind the text</w:t>
            </w:r>
          </w:p>
        </w:tc>
        <w:tc>
          <w:tcPr>
            <w:tcW w:w="1870" w:type="dxa"/>
          </w:tcPr>
          <w:p w14:paraId="15626F82" w14:textId="72A3B73F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Addressed all relevant background matters with exceptional thoroughness. Made insightful observations that clarify meaning of the text. </w:t>
            </w:r>
          </w:p>
        </w:tc>
        <w:tc>
          <w:tcPr>
            <w:tcW w:w="1870" w:type="dxa"/>
          </w:tcPr>
          <w:p w14:paraId="7C5C8585" w14:textId="09722760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Addressed most relevant background matters with adequate thoroughness. Made some connection with the text. </w:t>
            </w:r>
          </w:p>
        </w:tc>
        <w:tc>
          <w:tcPr>
            <w:tcW w:w="1870" w:type="dxa"/>
          </w:tcPr>
          <w:p w14:paraId="047B4179" w14:textId="7E9AE365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Addressed some relevant background matters</w:t>
            </w:r>
            <w:r w:rsidR="00422819">
              <w:rPr>
                <w:rFonts w:ascii="OpenSans" w:hAnsi="OpenSans"/>
                <w:sz w:val="22"/>
                <w:szCs w:val="21"/>
              </w:rPr>
              <w:t xml:space="preserve"> 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but missed one or more important issues. Made very little connection with the text. </w:t>
            </w:r>
          </w:p>
        </w:tc>
        <w:tc>
          <w:tcPr>
            <w:tcW w:w="1870" w:type="dxa"/>
          </w:tcPr>
          <w:p w14:paraId="078B5FB4" w14:textId="28CA03EA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Treatment of background matters was super</w:t>
            </w:r>
            <w:r w:rsidRPr="00C65AF0">
              <w:rPr>
                <w:rFonts w:ascii="OpenSans" w:hAnsi="OpenSans"/>
                <w:sz w:val="22"/>
                <w:szCs w:val="21"/>
              </w:rPr>
              <w:pgNum/>
            </w:r>
            <w:proofErr w:type="spellStart"/>
            <w:r w:rsidRPr="00C65AF0">
              <w:rPr>
                <w:rFonts w:ascii="OpenSans" w:hAnsi="OpenSans"/>
                <w:sz w:val="22"/>
                <w:szCs w:val="21"/>
              </w:rPr>
              <w:t>cial</w:t>
            </w:r>
            <w:proofErr w:type="spellEnd"/>
            <w:r w:rsidRPr="00C65AF0">
              <w:rPr>
                <w:rFonts w:ascii="OpenSans" w:hAnsi="OpenSans"/>
                <w:sz w:val="22"/>
                <w:szCs w:val="21"/>
              </w:rPr>
              <w:t xml:space="preserve"> and incomplete. Made no connection with the text. </w:t>
            </w:r>
          </w:p>
        </w:tc>
      </w:tr>
      <w:tr w:rsidR="00C65AF0" w14:paraId="31E1F2BD" w14:textId="77777777" w:rsidTr="00C65AF0">
        <w:tc>
          <w:tcPr>
            <w:tcW w:w="1870" w:type="dxa"/>
          </w:tcPr>
          <w:p w14:paraId="0C6A7543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Literary Context (30%)</w:t>
            </w:r>
          </w:p>
          <w:p w14:paraId="10DAF05D" w14:textId="2EE15E0E" w:rsidR="00C65AF0" w:rsidRPr="00C65AF0" w:rsidRDefault="00C65AF0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Telling the story around the text</w:t>
            </w:r>
          </w:p>
        </w:tc>
        <w:tc>
          <w:tcPr>
            <w:tcW w:w="1870" w:type="dxa"/>
          </w:tcPr>
          <w:p w14:paraId="3A43DD14" w14:textId="2A3B758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Exceptional grasp of</w:t>
            </w:r>
            <w:r w:rsidR="00422819">
              <w:rPr>
                <w:rFonts w:ascii="OpenSans" w:hAnsi="OpenSans"/>
                <w:sz w:val="22"/>
                <w:szCs w:val="21"/>
              </w:rPr>
              <w:t xml:space="preserve"> overall </w:t>
            </w:r>
            <w:r w:rsidRPr="00C65AF0">
              <w:rPr>
                <w:rFonts w:ascii="OpenSans" w:hAnsi="OpenSans"/>
                <w:sz w:val="22"/>
                <w:szCs w:val="21"/>
              </w:rPr>
              <w:t>structure of the book. Linked passage to multiple theological themes</w:t>
            </w:r>
            <w:r w:rsidR="00422819">
              <w:rPr>
                <w:rFonts w:ascii="OpenSans" w:hAnsi="OpenSans"/>
                <w:sz w:val="22"/>
                <w:szCs w:val="21"/>
              </w:rPr>
              <w:t xml:space="preserve">. </w:t>
            </w:r>
            <w:r w:rsidRPr="00C65AF0">
              <w:rPr>
                <w:rFonts w:ascii="OpenSans" w:hAnsi="OpenSans"/>
                <w:sz w:val="22"/>
                <w:szCs w:val="21"/>
              </w:rPr>
              <w:t>G</w:t>
            </w:r>
            <w:r w:rsidR="00422819">
              <w:rPr>
                <w:rFonts w:ascii="OpenSans" w:hAnsi="OpenSans"/>
                <w:sz w:val="22"/>
                <w:szCs w:val="21"/>
              </w:rPr>
              <w:t xml:space="preserve">ood 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insight in light of the passages immediately </w:t>
            </w:r>
            <w:r w:rsidR="00422819">
              <w:rPr>
                <w:rFonts w:ascii="OpenSans" w:hAnsi="OpenSans"/>
                <w:sz w:val="22"/>
                <w:szCs w:val="21"/>
              </w:rPr>
              <w:t>surrounding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 the text. </w:t>
            </w:r>
          </w:p>
        </w:tc>
        <w:tc>
          <w:tcPr>
            <w:tcW w:w="1870" w:type="dxa"/>
          </w:tcPr>
          <w:p w14:paraId="58851212" w14:textId="31E2F62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Generally good grasp of the overall structure of the book. Linked passage clearly to one of the book's theological themes. Showed how the passage in its immediate context. </w:t>
            </w:r>
          </w:p>
        </w:tc>
        <w:tc>
          <w:tcPr>
            <w:tcW w:w="1870" w:type="dxa"/>
          </w:tcPr>
          <w:p w14:paraId="04131329" w14:textId="1712A7D5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Vague and/or very general understanding of the overall structure of the book. Little connection with theological themes. Connection to immediate context was incomplete </w:t>
            </w:r>
          </w:p>
        </w:tc>
        <w:tc>
          <w:tcPr>
            <w:tcW w:w="1870" w:type="dxa"/>
          </w:tcPr>
          <w:p w14:paraId="6AD2BE78" w14:textId="25BAEE09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Little awareness of the overall structure of the book. No attention to the book's theological themes. Super</w:t>
            </w:r>
            <w:r w:rsidRPr="00C65AF0">
              <w:rPr>
                <w:rFonts w:ascii="OpenSans" w:hAnsi="OpenSans"/>
                <w:sz w:val="22"/>
                <w:szCs w:val="21"/>
              </w:rPr>
              <w:pgNum/>
            </w:r>
            <w:proofErr w:type="spellStart"/>
            <w:r w:rsidRPr="00C65AF0">
              <w:rPr>
                <w:rFonts w:ascii="OpenSans" w:hAnsi="OpenSans"/>
                <w:sz w:val="22"/>
                <w:szCs w:val="21"/>
              </w:rPr>
              <w:t>cial</w:t>
            </w:r>
            <w:proofErr w:type="spellEnd"/>
            <w:r w:rsidRPr="00C65AF0">
              <w:rPr>
                <w:rFonts w:ascii="OpenSans" w:hAnsi="OpenSans"/>
                <w:sz w:val="22"/>
                <w:szCs w:val="21"/>
              </w:rPr>
              <w:t xml:space="preserve"> connection to immediate context. </w:t>
            </w:r>
          </w:p>
        </w:tc>
      </w:tr>
      <w:tr w:rsidR="00C65AF0" w14:paraId="18D89BF0" w14:textId="77777777" w:rsidTr="00C65AF0">
        <w:tc>
          <w:tcPr>
            <w:tcW w:w="1870" w:type="dxa"/>
          </w:tcPr>
          <w:p w14:paraId="2620DBE4" w14:textId="536884AF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Presentation</w:t>
            </w:r>
            <w:r w:rsidR="008311CD">
              <w:rPr>
                <w:b/>
                <w:bCs/>
                <w:lang w:val="en-US"/>
              </w:rPr>
              <w:t xml:space="preserve"> (10%)</w:t>
            </w:r>
          </w:p>
          <w:p w14:paraId="4429FAED" w14:textId="5B41FFA9" w:rsidR="00C65AF0" w:rsidRPr="00C65AF0" w:rsidRDefault="00C65AF0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Communication Value</w:t>
            </w:r>
          </w:p>
        </w:tc>
        <w:tc>
          <w:tcPr>
            <w:tcW w:w="1870" w:type="dxa"/>
          </w:tcPr>
          <w:p w14:paraId="198C2DC4" w14:textId="7D43B84C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Presented the backstory in an interesting and creative style that could be used verbatim in a sermon. </w:t>
            </w:r>
          </w:p>
        </w:tc>
        <w:tc>
          <w:tcPr>
            <w:tcW w:w="1870" w:type="dxa"/>
          </w:tcPr>
          <w:p w14:paraId="31C47F9C" w14:textId="4AD80295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Presented the information clearly. </w:t>
            </w:r>
          </w:p>
        </w:tc>
        <w:tc>
          <w:tcPr>
            <w:tcW w:w="1870" w:type="dxa"/>
          </w:tcPr>
          <w:p w14:paraId="5A60617B" w14:textId="24BD6BB2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Presentation required some work to understand. </w:t>
            </w:r>
          </w:p>
        </w:tc>
        <w:tc>
          <w:tcPr>
            <w:tcW w:w="1870" w:type="dxa"/>
          </w:tcPr>
          <w:p w14:paraId="3E889568" w14:textId="6850D579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Presentation was di</w:t>
            </w:r>
            <w:r w:rsidRPr="00C65AF0">
              <w:rPr>
                <w:rFonts w:ascii="OpenSans" w:hAnsi="OpenSans"/>
                <w:sz w:val="22"/>
                <w:szCs w:val="21"/>
              </w:rPr>
              <w:pgNum/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cult to follow. </w:t>
            </w:r>
          </w:p>
        </w:tc>
      </w:tr>
      <w:tr w:rsidR="00C65AF0" w14:paraId="7E52AF18" w14:textId="77777777" w:rsidTr="00C65AF0">
        <w:tc>
          <w:tcPr>
            <w:tcW w:w="1870" w:type="dxa"/>
          </w:tcPr>
          <w:p w14:paraId="6B9C888A" w14:textId="69E6052F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Quality</w:t>
            </w:r>
            <w:r w:rsidR="008311CD">
              <w:rPr>
                <w:b/>
                <w:bCs/>
                <w:lang w:val="en-US"/>
              </w:rPr>
              <w:t xml:space="preserve"> </w:t>
            </w:r>
          </w:p>
          <w:p w14:paraId="3861C533" w14:textId="11F2878E" w:rsidR="008311CD" w:rsidRDefault="008311CD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(10%)</w:t>
            </w:r>
          </w:p>
          <w:p w14:paraId="48E301E8" w14:textId="6F743540" w:rsidR="00C65AF0" w:rsidRPr="00C65AF0" w:rsidRDefault="00C65AF0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Quality of Writing</w:t>
            </w:r>
          </w:p>
        </w:tc>
        <w:tc>
          <w:tcPr>
            <w:tcW w:w="1870" w:type="dxa"/>
          </w:tcPr>
          <w:p w14:paraId="47CCF234" w14:textId="72548DA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Free of grammatical, spelling or punctuation errors. The style of writing facilitates communication. </w:t>
            </w:r>
          </w:p>
        </w:tc>
        <w:tc>
          <w:tcPr>
            <w:tcW w:w="1870" w:type="dxa"/>
          </w:tcPr>
          <w:p w14:paraId="1C749553" w14:textId="3193EF6E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Largely free of grammatical, spelling or punctuation errors. The style of writing generally facilitates communication. </w:t>
            </w:r>
          </w:p>
        </w:tc>
        <w:tc>
          <w:tcPr>
            <w:tcW w:w="1870" w:type="dxa"/>
          </w:tcPr>
          <w:p w14:paraId="3F91623A" w14:textId="32457E8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Some grammatical, spelling or punctuation errors that distract the reader. </w:t>
            </w:r>
          </w:p>
        </w:tc>
        <w:tc>
          <w:tcPr>
            <w:tcW w:w="1870" w:type="dxa"/>
          </w:tcPr>
          <w:p w14:paraId="47721314" w14:textId="2F136313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Numerous grammatical, spelling or punctuation errors. The style of writing doesn't facilitate e</w:t>
            </w:r>
            <w:r w:rsidRPr="00C65AF0">
              <w:rPr>
                <w:rFonts w:ascii="OpenSans" w:hAnsi="OpenSans"/>
                <w:sz w:val="22"/>
                <w:szCs w:val="21"/>
              </w:rPr>
              <w:pgNum/>
            </w:r>
            <w:proofErr w:type="spellStart"/>
            <w:r w:rsidRPr="00C65AF0">
              <w:rPr>
                <w:rFonts w:ascii="OpenSans" w:hAnsi="OpenSans"/>
                <w:sz w:val="22"/>
                <w:szCs w:val="21"/>
              </w:rPr>
              <w:t>ffective</w:t>
            </w:r>
            <w:proofErr w:type="spellEnd"/>
            <w:r w:rsidRPr="00C65AF0">
              <w:rPr>
                <w:rFonts w:ascii="OpenSans" w:hAnsi="OpenSans"/>
                <w:sz w:val="22"/>
                <w:szCs w:val="21"/>
              </w:rPr>
              <w:t xml:space="preserve"> communication. </w:t>
            </w:r>
          </w:p>
        </w:tc>
      </w:tr>
    </w:tbl>
    <w:p w14:paraId="71CA6D18" w14:textId="77777777" w:rsidR="00C65AF0" w:rsidRPr="00C65AF0" w:rsidRDefault="00C65AF0" w:rsidP="00422819">
      <w:pPr>
        <w:rPr>
          <w:b/>
          <w:bCs/>
          <w:lang w:val="en-US"/>
        </w:rPr>
      </w:pPr>
    </w:p>
    <w:sectPr w:rsidR="00C65AF0" w:rsidRPr="00C65AF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ans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64CB3"/>
    <w:multiLevelType w:val="hybridMultilevel"/>
    <w:tmpl w:val="8CD8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0"/>
    <w:rsid w:val="00422819"/>
    <w:rsid w:val="008311CD"/>
    <w:rsid w:val="00A662EC"/>
    <w:rsid w:val="00C65AF0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A19BA"/>
  <w15:chartTrackingRefBased/>
  <w15:docId w15:val="{CDDE688C-9FC3-6948-B69B-65E1CCD5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5AF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4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5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2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4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8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7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2</cp:revision>
  <dcterms:created xsi:type="dcterms:W3CDTF">2020-07-31T17:17:00Z</dcterms:created>
  <dcterms:modified xsi:type="dcterms:W3CDTF">2020-08-04T11:29:00Z</dcterms:modified>
</cp:coreProperties>
</file>