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245E42C8" w:rsidR="002B257A" w:rsidRDefault="002B257A" w:rsidP="00445632">
      <w:r>
        <w:t xml:space="preserve">Student Name: </w:t>
      </w:r>
      <w:r w:rsidR="00A47406">
        <w:t>Monica Terese Pauda</w:t>
      </w:r>
      <w:r w:rsidR="00A47406">
        <w:tab/>
      </w:r>
      <w:r w:rsidR="0031660D">
        <w:t>Date:</w:t>
      </w:r>
      <w:r w:rsidR="00F364BA">
        <w:t xml:space="preserve"> </w:t>
      </w:r>
      <w:r w:rsidR="004972D1">
        <w:t>November 2, 2023</w:t>
      </w:r>
      <w:r>
        <w:tab/>
      </w:r>
      <w:r w:rsidR="00441F29">
        <w:tab/>
        <w:t xml:space="preserve">DAS Assignment # </w:t>
      </w:r>
      <w:r w:rsidR="00A47406">
        <w:t>2</w:t>
      </w:r>
    </w:p>
    <w:p w14:paraId="6476B0F1" w14:textId="77777777" w:rsidR="00445632" w:rsidRDefault="00445632" w:rsidP="00445632"/>
    <w:p w14:paraId="386EF33B" w14:textId="198139BC" w:rsidR="00445632" w:rsidRDefault="00445632" w:rsidP="00445632">
      <w:r>
        <w:t>Name of</w:t>
      </w:r>
      <w:r w:rsidR="005C0854">
        <w:t xml:space="preserve"> the</w:t>
      </w:r>
      <w:r>
        <w:t xml:space="preserve"> defendant:</w:t>
      </w:r>
      <w:r w:rsidR="00E745DE">
        <w:t xml:space="preserve"> </w:t>
      </w:r>
      <w:r w:rsidR="000C2558">
        <w:t>Erna Jeanne Beaver</w:t>
      </w:r>
      <w:r w:rsidR="00DF2B33">
        <w:tab/>
      </w:r>
      <w:r>
        <w:t xml:space="preserve">License number of </w:t>
      </w:r>
      <w:r w:rsidR="005C0854">
        <w:t xml:space="preserve">the </w:t>
      </w:r>
      <w:r>
        <w:t>defendant:</w:t>
      </w:r>
      <w:r w:rsidR="00E745DE">
        <w:t xml:space="preserve"> </w:t>
      </w:r>
      <w:r w:rsidR="000C2558">
        <w:t>55332</w:t>
      </w:r>
      <w:r w:rsidR="004367AD">
        <w:t>6</w:t>
      </w:r>
    </w:p>
    <w:p w14:paraId="1375E492" w14:textId="77777777" w:rsidR="002B257A" w:rsidRDefault="002B257A" w:rsidP="00445632"/>
    <w:p w14:paraId="2CCE691E" w14:textId="4D348340"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4972D1">
        <w:t>June 14, 2011</w:t>
      </w:r>
    </w:p>
    <w:p w14:paraId="05A36098" w14:textId="31308D94" w:rsidR="00445632" w:rsidRDefault="00E745DE" w:rsidP="00445632">
      <w:r>
        <w:t>Type of a</w:t>
      </w:r>
      <w:r w:rsidR="00445632">
        <w:t xml:space="preserve">ction </w:t>
      </w:r>
      <w:r w:rsidR="00DF2B33">
        <w:t xml:space="preserve">taken </w:t>
      </w:r>
      <w:r w:rsidR="00445632">
        <w:t xml:space="preserve">against the license: </w:t>
      </w:r>
      <w:r w:rsidR="007C3370">
        <w:t>Reprimand with Stipulations</w:t>
      </w:r>
    </w:p>
    <w:p w14:paraId="67BD5FA3" w14:textId="77777777" w:rsidR="00445632" w:rsidRDefault="00445632" w:rsidP="00445632"/>
    <w:p w14:paraId="670AE7CC" w14:textId="22506F2C" w:rsidR="00445632" w:rsidRPr="001F1657" w:rsidRDefault="00394EDB" w:rsidP="00445632">
      <w:pPr>
        <w:rPr>
          <w:b/>
          <w:bCs/>
          <w:i/>
        </w:rPr>
      </w:pPr>
      <w:r w:rsidRPr="001F1657">
        <w:rPr>
          <w:b/>
          <w:bCs/>
          <w:i/>
        </w:rPr>
        <w:t>Use the space below to</w:t>
      </w:r>
      <w:r w:rsidR="00445632" w:rsidRPr="001F1657">
        <w:rPr>
          <w:b/>
          <w:bCs/>
          <w:i/>
        </w:rPr>
        <w:t xml:space="preserve"> describe the events </w:t>
      </w:r>
      <w:r w:rsidR="008143CF" w:rsidRPr="001F1657">
        <w:rPr>
          <w:b/>
          <w:bCs/>
          <w:i/>
        </w:rPr>
        <w:t>which</w:t>
      </w:r>
      <w:r w:rsidR="00445632" w:rsidRPr="001F1657">
        <w:rPr>
          <w:b/>
          <w:bCs/>
          <w:i/>
        </w:rPr>
        <w:t xml:space="preserve"> led to </w:t>
      </w:r>
      <w:r w:rsidR="00050321" w:rsidRPr="001F1657">
        <w:rPr>
          <w:b/>
          <w:bCs/>
          <w:i/>
        </w:rPr>
        <w:t xml:space="preserve">the </w:t>
      </w:r>
      <w:r w:rsidR="00445632" w:rsidRPr="001F1657">
        <w:rPr>
          <w:b/>
          <w:bCs/>
          <w:i/>
        </w:rPr>
        <w:t>action</w:t>
      </w:r>
      <w:r w:rsidR="00050321" w:rsidRPr="001F1657">
        <w:rPr>
          <w:b/>
          <w:bCs/>
          <w:i/>
        </w:rPr>
        <w:t>(s)</w:t>
      </w:r>
      <w:r w:rsidR="00445632" w:rsidRPr="001F1657">
        <w:rPr>
          <w:b/>
          <w:bCs/>
          <w:i/>
        </w:rPr>
        <w:t xml:space="preserve"> </w:t>
      </w:r>
      <w:r w:rsidR="008143CF" w:rsidRPr="001F1657">
        <w:rPr>
          <w:b/>
          <w:bCs/>
          <w:i/>
        </w:rPr>
        <w:t xml:space="preserve">taken </w:t>
      </w:r>
      <w:r w:rsidR="00445632" w:rsidRPr="001F1657">
        <w:rPr>
          <w:b/>
          <w:bCs/>
          <w:i/>
        </w:rPr>
        <w:t>against the license</w:t>
      </w:r>
      <w:r w:rsidR="00E745DE" w:rsidRPr="001F1657">
        <w:rPr>
          <w:b/>
          <w:bCs/>
          <w:i/>
        </w:rPr>
        <w:t>. I</w:t>
      </w:r>
      <w:r w:rsidR="00445632" w:rsidRPr="001F1657">
        <w:rPr>
          <w:b/>
          <w:bCs/>
          <w:i/>
        </w:rPr>
        <w:t>f multiple charges were</w:t>
      </w:r>
      <w:r w:rsidR="00E745DE" w:rsidRPr="001F1657">
        <w:rPr>
          <w:b/>
          <w:bCs/>
          <w:i/>
        </w:rPr>
        <w:t xml:space="preserve"> in play, be sure and cite them, e.g. drug diversion, HIPAA violation, abandonment, forfeit</w:t>
      </w:r>
      <w:r w:rsidR="002B257A" w:rsidRPr="001F1657">
        <w:rPr>
          <w:b/>
          <w:bCs/>
          <w:i/>
        </w:rPr>
        <w:t>ure</w:t>
      </w:r>
      <w:r w:rsidR="00E745DE" w:rsidRPr="001F1657">
        <w:rPr>
          <w:b/>
          <w:bCs/>
          <w:i/>
        </w:rPr>
        <w:t xml:space="preserve"> on student loans, etc.</w:t>
      </w:r>
      <w:r w:rsidR="009C28AD" w:rsidRPr="001F1657">
        <w:rPr>
          <w:b/>
          <w:bCs/>
          <w:i/>
        </w:rPr>
        <w:tab/>
      </w:r>
    </w:p>
    <w:p w14:paraId="736B1A61" w14:textId="18B01729" w:rsidR="009C28AD" w:rsidRPr="003F1F07" w:rsidRDefault="009C28AD" w:rsidP="00445632">
      <w:pPr>
        <w:rPr>
          <w:rFonts w:ascii="Georgia" w:hAnsi="Georgia"/>
          <w:i/>
        </w:rPr>
      </w:pPr>
      <w:r>
        <w:rPr>
          <w:i/>
        </w:rPr>
        <w:tab/>
      </w:r>
      <w:r w:rsidRPr="003F1F07">
        <w:rPr>
          <w:rFonts w:ascii="Georgia" w:hAnsi="Georgia"/>
          <w:i/>
        </w:rPr>
        <w:t xml:space="preserve">The information below </w:t>
      </w:r>
      <w:r w:rsidR="00E452B5" w:rsidRPr="003F1F07">
        <w:rPr>
          <w:rFonts w:ascii="Georgia" w:hAnsi="Georgia"/>
          <w:i/>
        </w:rPr>
        <w:t xml:space="preserve">refers to two separate instances. For organization </w:t>
      </w:r>
      <w:r w:rsidR="00357CB9" w:rsidRPr="003F1F07">
        <w:rPr>
          <w:rFonts w:ascii="Georgia" w:hAnsi="Georgia"/>
          <w:i/>
        </w:rPr>
        <w:t xml:space="preserve">purposes and to comply with HIPPA, I labeled them </w:t>
      </w:r>
      <w:r w:rsidR="00324DDF" w:rsidRPr="003F1F07">
        <w:rPr>
          <w:rFonts w:ascii="Georgia" w:hAnsi="Georgia"/>
          <w:i/>
        </w:rPr>
        <w:t>“Patient A” and “Patient B.</w:t>
      </w:r>
      <w:r w:rsidR="00026B17">
        <w:rPr>
          <w:rFonts w:ascii="Georgia" w:hAnsi="Georgia"/>
          <w:i/>
        </w:rPr>
        <w:t xml:space="preserve"> </w:t>
      </w:r>
      <w:r w:rsidR="00D36321">
        <w:rPr>
          <w:rFonts w:ascii="Georgia" w:hAnsi="Georgia"/>
          <w:i/>
        </w:rPr>
        <w:t>No criminal charges were filed on Nurse</w:t>
      </w:r>
      <w:r w:rsidR="00E07F02">
        <w:rPr>
          <w:rFonts w:ascii="Georgia" w:hAnsi="Georgia"/>
          <w:i/>
        </w:rPr>
        <w:t xml:space="preserve"> Beaver regarding th</w:t>
      </w:r>
      <w:r w:rsidR="0049169F">
        <w:rPr>
          <w:rFonts w:ascii="Georgia" w:hAnsi="Georgia"/>
          <w:i/>
        </w:rPr>
        <w:t>ese cases.</w:t>
      </w:r>
    </w:p>
    <w:p w14:paraId="7AE06F2F" w14:textId="06883703" w:rsidR="008F6825" w:rsidRPr="003F1F07" w:rsidRDefault="008F6825" w:rsidP="00A850FC">
      <w:pPr>
        <w:ind w:firstLine="720"/>
        <w:rPr>
          <w:rFonts w:ascii="Georgia" w:hAnsi="Georgia"/>
          <w:i/>
        </w:rPr>
      </w:pPr>
      <w:r w:rsidRPr="003F1F07">
        <w:rPr>
          <w:rFonts w:ascii="Georgia" w:hAnsi="Georgia"/>
          <w:i/>
        </w:rPr>
        <w:t>On August 3, 2007</w:t>
      </w:r>
      <w:r w:rsidR="00317E79" w:rsidRPr="003F1F07">
        <w:rPr>
          <w:rFonts w:ascii="Georgia" w:hAnsi="Georgia"/>
          <w:i/>
        </w:rPr>
        <w:t xml:space="preserve">, Erna Jeanne Beaver was caring for Patient A. </w:t>
      </w:r>
      <w:r w:rsidR="009D6CDA" w:rsidRPr="003F1F07">
        <w:rPr>
          <w:rFonts w:ascii="Georgia" w:hAnsi="Georgia"/>
          <w:i/>
        </w:rPr>
        <w:t xml:space="preserve">Earlier that same day, </w:t>
      </w:r>
      <w:r w:rsidR="00B050F8" w:rsidRPr="003F1F07">
        <w:rPr>
          <w:rFonts w:ascii="Georgia" w:hAnsi="Georgia"/>
          <w:i/>
        </w:rPr>
        <w:t>Patient A had a left carotid artery b</w:t>
      </w:r>
      <w:r w:rsidR="007F53B2" w:rsidRPr="003F1F07">
        <w:rPr>
          <w:rFonts w:ascii="Georgia" w:hAnsi="Georgia"/>
          <w:i/>
        </w:rPr>
        <w:t>ypass and was experiencing status changes</w:t>
      </w:r>
      <w:r w:rsidR="008775C7" w:rsidRPr="003F1F07">
        <w:rPr>
          <w:rFonts w:ascii="Georgia" w:hAnsi="Georgia"/>
          <w:i/>
        </w:rPr>
        <w:t>. Er</w:t>
      </w:r>
      <w:r w:rsidR="0059186D" w:rsidRPr="003F1F07">
        <w:rPr>
          <w:rFonts w:ascii="Georgia" w:hAnsi="Georgia"/>
          <w:i/>
        </w:rPr>
        <w:t xml:space="preserve">na did an assessment </w:t>
      </w:r>
      <w:r w:rsidR="00A03B01" w:rsidRPr="003F1F07">
        <w:rPr>
          <w:rFonts w:ascii="Georgia" w:hAnsi="Georgia"/>
          <w:i/>
        </w:rPr>
        <w:t>and documented</w:t>
      </w:r>
      <w:r w:rsidR="0059186D" w:rsidRPr="003F1F07">
        <w:rPr>
          <w:rFonts w:ascii="Georgia" w:hAnsi="Georgia"/>
          <w:i/>
        </w:rPr>
        <w:t xml:space="preserve"> that Patient A had a new</w:t>
      </w:r>
      <w:r w:rsidR="00A03B01" w:rsidRPr="003F1F07">
        <w:rPr>
          <w:rFonts w:ascii="Georgia" w:hAnsi="Georgia"/>
          <w:i/>
        </w:rPr>
        <w:t xml:space="preserve"> onset of dysphasia and dimi</w:t>
      </w:r>
      <w:r w:rsidR="00AF4335" w:rsidRPr="003F1F07">
        <w:rPr>
          <w:rFonts w:ascii="Georgia" w:hAnsi="Georgia"/>
          <w:i/>
        </w:rPr>
        <w:t>nished breathing sounds.</w:t>
      </w:r>
      <w:r w:rsidR="00160AB1" w:rsidRPr="003F1F07">
        <w:rPr>
          <w:rFonts w:ascii="Georgia" w:hAnsi="Georgia"/>
          <w:i/>
        </w:rPr>
        <w:t xml:space="preserve"> An hour after the assessment, she administered Ativan</w:t>
      </w:r>
      <w:r w:rsidR="007A5BEB" w:rsidRPr="003F1F07">
        <w:rPr>
          <w:rFonts w:ascii="Georgia" w:hAnsi="Georgia"/>
          <w:i/>
        </w:rPr>
        <w:t xml:space="preserve"> and did not </w:t>
      </w:r>
      <w:r w:rsidR="005A7B47" w:rsidRPr="003F1F07">
        <w:rPr>
          <w:rFonts w:ascii="Georgia" w:hAnsi="Georgia"/>
          <w:i/>
        </w:rPr>
        <w:t xml:space="preserve">take </w:t>
      </w:r>
      <w:r w:rsidR="00A71FE4" w:rsidRPr="003F1F07">
        <w:rPr>
          <w:rFonts w:ascii="Georgia" w:hAnsi="Georgia"/>
          <w:i/>
        </w:rPr>
        <w:t xml:space="preserve">any other actions when an hour later, the medication </w:t>
      </w:r>
      <w:r w:rsidR="00DB76BD" w:rsidRPr="003F1F07">
        <w:rPr>
          <w:rFonts w:ascii="Georgia" w:hAnsi="Georgia"/>
          <w:i/>
        </w:rPr>
        <w:t xml:space="preserve">was not helping. </w:t>
      </w:r>
      <w:r w:rsidR="00584E7E" w:rsidRPr="003F1F07">
        <w:rPr>
          <w:rFonts w:ascii="Georgia" w:hAnsi="Georgia"/>
          <w:i/>
        </w:rPr>
        <w:t xml:space="preserve">It wasn’t until there was a more prominent change in </w:t>
      </w:r>
      <w:r w:rsidR="009A40B3" w:rsidRPr="003F1F07">
        <w:rPr>
          <w:rFonts w:ascii="Georgia" w:hAnsi="Georgia"/>
          <w:i/>
        </w:rPr>
        <w:t xml:space="preserve">Patient A’s status that she </w:t>
      </w:r>
      <w:r w:rsidR="00043715" w:rsidRPr="003F1F07">
        <w:rPr>
          <w:rFonts w:ascii="Georgia" w:hAnsi="Georgia"/>
          <w:i/>
        </w:rPr>
        <w:t>notified the physician. Minutes after that, Patient A went into cardiac arrest.</w:t>
      </w:r>
      <w:r w:rsidR="000D4003" w:rsidRPr="003F1F07">
        <w:rPr>
          <w:rFonts w:ascii="Georgia" w:hAnsi="Georgia"/>
          <w:i/>
        </w:rPr>
        <w:t xml:space="preserve"> It was later noted by a physician that Patient A had a </w:t>
      </w:r>
      <w:r w:rsidR="000B260F" w:rsidRPr="003F1F07">
        <w:rPr>
          <w:rFonts w:ascii="Georgia" w:hAnsi="Georgia"/>
          <w:i/>
        </w:rPr>
        <w:t xml:space="preserve">deviated trachea and it had not been documented at the time </w:t>
      </w:r>
      <w:r w:rsidR="00D06F93" w:rsidRPr="003F1F07">
        <w:rPr>
          <w:rFonts w:ascii="Georgia" w:hAnsi="Georgia"/>
          <w:i/>
        </w:rPr>
        <w:t xml:space="preserve">of the nurse’s initial assessment. </w:t>
      </w:r>
      <w:r w:rsidR="003032FF" w:rsidRPr="003F1F07">
        <w:rPr>
          <w:rFonts w:ascii="Georgia" w:hAnsi="Georgia"/>
          <w:i/>
        </w:rPr>
        <w:t>Patient A was resuscitated in 20 minutes and as a resul</w:t>
      </w:r>
      <w:r w:rsidR="00DA41E5" w:rsidRPr="003F1F07">
        <w:rPr>
          <w:rFonts w:ascii="Georgia" w:hAnsi="Georgia"/>
          <w:i/>
        </w:rPr>
        <w:t>t of that suffered an anoxic brain injury</w:t>
      </w:r>
      <w:r w:rsidR="002E3E2A" w:rsidRPr="003F1F07">
        <w:rPr>
          <w:rFonts w:ascii="Georgia" w:hAnsi="Georgia"/>
          <w:i/>
        </w:rPr>
        <w:t xml:space="preserve"> and eighteen days later died.</w:t>
      </w:r>
    </w:p>
    <w:p w14:paraId="286B796B" w14:textId="77777777" w:rsidR="00445632" w:rsidRPr="003F1F07" w:rsidRDefault="00445632" w:rsidP="00BE2F90">
      <w:pPr>
        <w:rPr>
          <w:rFonts w:ascii="Georgia" w:hAnsi="Georgia"/>
        </w:rPr>
      </w:pPr>
    </w:p>
    <w:p w14:paraId="3CCC9D8A" w14:textId="29EBBFF7" w:rsidR="00A850FC" w:rsidRDefault="00A850FC" w:rsidP="00BE2F90">
      <w:pPr>
        <w:rPr>
          <w:rFonts w:ascii="Georgia" w:hAnsi="Georgia"/>
        </w:rPr>
      </w:pPr>
      <w:r w:rsidRPr="003F1F07">
        <w:rPr>
          <w:rFonts w:ascii="Georgia" w:hAnsi="Georgia"/>
        </w:rPr>
        <w:tab/>
      </w:r>
      <w:r w:rsidR="007D712A" w:rsidRPr="003F1F07">
        <w:rPr>
          <w:rFonts w:ascii="Georgia" w:hAnsi="Georgia"/>
        </w:rPr>
        <w:t xml:space="preserve">On June </w:t>
      </w:r>
      <w:r w:rsidR="00444D1B" w:rsidRPr="003F1F07">
        <w:rPr>
          <w:rFonts w:ascii="Georgia" w:hAnsi="Georgia"/>
        </w:rPr>
        <w:t xml:space="preserve">29, 2009, Erna Jeanne Beaver was caring for Patient </w:t>
      </w:r>
      <w:r w:rsidR="00487BEE" w:rsidRPr="003F1F07">
        <w:rPr>
          <w:rFonts w:ascii="Georgia" w:hAnsi="Georgia"/>
        </w:rPr>
        <w:t>B who was being monitored after receiving new settings fo</w:t>
      </w:r>
      <w:r w:rsidR="00791568" w:rsidRPr="003F1F07">
        <w:rPr>
          <w:rFonts w:ascii="Georgia" w:hAnsi="Georgia"/>
        </w:rPr>
        <w:t xml:space="preserve">r their Bilevel Positive Airway Pressure treatments. </w:t>
      </w:r>
      <w:r w:rsidR="005D68BD">
        <w:rPr>
          <w:rFonts w:ascii="Georgia" w:hAnsi="Georgia"/>
        </w:rPr>
        <w:t>N</w:t>
      </w:r>
      <w:r w:rsidR="00B414E3">
        <w:rPr>
          <w:rFonts w:ascii="Georgia" w:hAnsi="Georgia"/>
        </w:rPr>
        <w:t xml:space="preserve">urse Beaver did not re-asses the patient’s ABG. </w:t>
      </w:r>
      <w:r w:rsidR="001370F7" w:rsidRPr="003F1F07">
        <w:rPr>
          <w:rFonts w:ascii="Georgia" w:hAnsi="Georgia"/>
        </w:rPr>
        <w:t>Twice, the nurse increased O2 delivery rat</w:t>
      </w:r>
      <w:r w:rsidR="00036EE8" w:rsidRPr="003F1F07">
        <w:rPr>
          <w:rFonts w:ascii="Georgia" w:hAnsi="Georgia"/>
        </w:rPr>
        <w:t xml:space="preserve">es without documenting </w:t>
      </w:r>
      <w:r w:rsidR="001B28AF">
        <w:rPr>
          <w:rFonts w:ascii="Georgia" w:hAnsi="Georgia"/>
        </w:rPr>
        <w:t>or</w:t>
      </w:r>
      <w:r w:rsidR="008A3CDD">
        <w:rPr>
          <w:rFonts w:ascii="Georgia" w:hAnsi="Georgia"/>
        </w:rPr>
        <w:t xml:space="preserve"> obtaining an order from </w:t>
      </w:r>
      <w:r w:rsidR="00036EE8" w:rsidRPr="003F1F07">
        <w:rPr>
          <w:rFonts w:ascii="Georgia" w:hAnsi="Georgia"/>
        </w:rPr>
        <w:t xml:space="preserve">the physician. </w:t>
      </w:r>
      <w:r w:rsidR="00876E8B" w:rsidRPr="003F1F07">
        <w:rPr>
          <w:rFonts w:ascii="Georgia" w:hAnsi="Georgia"/>
        </w:rPr>
        <w:t>She also did not notify the charge nurse or physician</w:t>
      </w:r>
      <w:r w:rsidR="00FB6098" w:rsidRPr="003F1F07">
        <w:rPr>
          <w:rFonts w:ascii="Georgia" w:hAnsi="Georgia"/>
        </w:rPr>
        <w:t xml:space="preserve"> that she re-attached Patient B’s </w:t>
      </w:r>
      <w:r w:rsidR="00FA673B" w:rsidRPr="003F1F07">
        <w:rPr>
          <w:rFonts w:ascii="Georgia" w:hAnsi="Georgia"/>
        </w:rPr>
        <w:t xml:space="preserve">temporary </w:t>
      </w:r>
      <w:r w:rsidR="00FB6098" w:rsidRPr="003F1F07">
        <w:rPr>
          <w:rFonts w:ascii="Georgia" w:hAnsi="Georgia"/>
        </w:rPr>
        <w:t>pacemaker</w:t>
      </w:r>
      <w:r w:rsidR="00FA673B" w:rsidRPr="003F1F07">
        <w:rPr>
          <w:rFonts w:ascii="Georgia" w:hAnsi="Georgia"/>
        </w:rPr>
        <w:t xml:space="preserve"> when the patient </w:t>
      </w:r>
      <w:r w:rsidR="00D10C2C" w:rsidRPr="003F1F07">
        <w:rPr>
          <w:rFonts w:ascii="Georgia" w:hAnsi="Georgia"/>
        </w:rPr>
        <w:t>had a significant drop in their heart rate</w:t>
      </w:r>
      <w:r w:rsidR="00E025E4" w:rsidRPr="003F1F07">
        <w:rPr>
          <w:rFonts w:ascii="Georgia" w:hAnsi="Georgia"/>
        </w:rPr>
        <w:t xml:space="preserve">. Due to Patient B’s </w:t>
      </w:r>
      <w:r w:rsidR="00C478EF" w:rsidRPr="003F1F07">
        <w:rPr>
          <w:rFonts w:ascii="Georgia" w:hAnsi="Georgia"/>
        </w:rPr>
        <w:t>agitation, she repeatedly administered Morphine and Ativan.</w:t>
      </w:r>
      <w:r w:rsidR="00953D84" w:rsidRPr="003F1F07">
        <w:rPr>
          <w:rFonts w:ascii="Georgia" w:hAnsi="Georgia"/>
        </w:rPr>
        <w:t xml:space="preserve"> </w:t>
      </w:r>
      <w:r w:rsidR="00FA095F" w:rsidRPr="003F1F07">
        <w:rPr>
          <w:rFonts w:ascii="Georgia" w:hAnsi="Georgia"/>
        </w:rPr>
        <w:t>Two hours before the end of shift, Patient B was found with low bl</w:t>
      </w:r>
      <w:r w:rsidR="00277B9B" w:rsidRPr="003F1F07">
        <w:rPr>
          <w:rFonts w:ascii="Georgia" w:hAnsi="Georgia"/>
        </w:rPr>
        <w:t>ood pressure, elevated respiratory rate, low pulse ox, and was ha</w:t>
      </w:r>
      <w:r w:rsidR="004653DB" w:rsidRPr="003F1F07">
        <w:rPr>
          <w:rFonts w:ascii="Georgia" w:hAnsi="Georgia"/>
        </w:rPr>
        <w:t xml:space="preserve">rd to wake up. </w:t>
      </w:r>
      <w:r w:rsidR="003800AC" w:rsidRPr="003F1F07">
        <w:rPr>
          <w:rFonts w:ascii="Georgia" w:hAnsi="Georgia"/>
        </w:rPr>
        <w:t xml:space="preserve">At that </w:t>
      </w:r>
      <w:r w:rsidR="00CB0278" w:rsidRPr="003F1F07">
        <w:rPr>
          <w:rFonts w:ascii="Georgia" w:hAnsi="Georgia"/>
        </w:rPr>
        <w:t>time</w:t>
      </w:r>
      <w:r w:rsidR="003800AC" w:rsidRPr="003F1F07">
        <w:rPr>
          <w:rFonts w:ascii="Georgia" w:hAnsi="Georgia"/>
        </w:rPr>
        <w:t xml:space="preserve">, physicians were notified </w:t>
      </w:r>
      <w:r w:rsidR="00FB649E" w:rsidRPr="003F1F07">
        <w:rPr>
          <w:rFonts w:ascii="Georgia" w:hAnsi="Georgia"/>
        </w:rPr>
        <w:t xml:space="preserve">and the patient was intubated. His condition continued to </w:t>
      </w:r>
      <w:r w:rsidR="00ED4A25" w:rsidRPr="003F1F07">
        <w:rPr>
          <w:rFonts w:ascii="Georgia" w:hAnsi="Georgia"/>
        </w:rPr>
        <w:t>decline,</w:t>
      </w:r>
      <w:r w:rsidR="00FB649E" w:rsidRPr="003F1F07">
        <w:rPr>
          <w:rFonts w:ascii="Georgia" w:hAnsi="Georgia"/>
        </w:rPr>
        <w:t xml:space="preserve"> and </w:t>
      </w:r>
      <w:r w:rsidR="00ED4A25" w:rsidRPr="003F1F07">
        <w:rPr>
          <w:rFonts w:ascii="Georgia" w:hAnsi="Georgia"/>
        </w:rPr>
        <w:t>he passed away two weeks later.</w:t>
      </w:r>
    </w:p>
    <w:p w14:paraId="56851812" w14:textId="77777777" w:rsidR="001F1657" w:rsidRDefault="001F1657" w:rsidP="00BE2F90">
      <w:pPr>
        <w:rPr>
          <w:rFonts w:ascii="Georgia" w:hAnsi="Georgia"/>
        </w:rPr>
      </w:pPr>
    </w:p>
    <w:p w14:paraId="5822CA83" w14:textId="77777777" w:rsidR="001F1657" w:rsidRPr="003F1F07" w:rsidRDefault="001F1657" w:rsidP="00BE2F90">
      <w:pPr>
        <w:rPr>
          <w:rFonts w:ascii="Georgia" w:hAnsi="Georgia"/>
        </w:rPr>
      </w:pPr>
    </w:p>
    <w:p w14:paraId="36ECE5C7" w14:textId="058FFBA3" w:rsidR="00050321" w:rsidRDefault="00394EDB" w:rsidP="00445632">
      <w:pPr>
        <w:rPr>
          <w:b/>
          <w:bCs/>
          <w:i/>
        </w:rPr>
      </w:pPr>
      <w:r w:rsidRPr="001F1657">
        <w:rPr>
          <w:b/>
          <w:bCs/>
          <w:i/>
        </w:rPr>
        <w:lastRenderedPageBreak/>
        <w:t>Use the space below to p</w:t>
      </w:r>
      <w:r w:rsidR="00445632" w:rsidRPr="001F1657">
        <w:rPr>
          <w:b/>
          <w:bCs/>
          <w:i/>
        </w:rPr>
        <w:t xml:space="preserve">rovide </w:t>
      </w:r>
      <w:r w:rsidR="002B257A" w:rsidRPr="001F1657">
        <w:rPr>
          <w:b/>
          <w:bCs/>
          <w:i/>
        </w:rPr>
        <w:t xml:space="preserve">a description of measures you think </w:t>
      </w:r>
      <w:r w:rsidR="00E75829" w:rsidRPr="001F1657">
        <w:rPr>
          <w:b/>
          <w:bCs/>
          <w:i/>
        </w:rPr>
        <w:t>c</w:t>
      </w:r>
      <w:r w:rsidRPr="001F1657">
        <w:rPr>
          <w:b/>
          <w:bCs/>
          <w:i/>
        </w:rPr>
        <w:t xml:space="preserve">ould have </w:t>
      </w:r>
      <w:r w:rsidR="00731278" w:rsidRPr="001F1657">
        <w:rPr>
          <w:b/>
          <w:bCs/>
          <w:i/>
        </w:rPr>
        <w:t>pre</w:t>
      </w:r>
      <w:r w:rsidRPr="001F1657">
        <w:rPr>
          <w:b/>
          <w:bCs/>
          <w:i/>
        </w:rPr>
        <w:t xml:space="preserve">vented </w:t>
      </w:r>
      <w:r w:rsidR="002B257A" w:rsidRPr="001F1657">
        <w:rPr>
          <w:b/>
          <w:bCs/>
          <w:i/>
        </w:rPr>
        <w:t xml:space="preserve">any </w:t>
      </w:r>
      <w:r w:rsidR="00445632" w:rsidRPr="001F1657">
        <w:rPr>
          <w:b/>
          <w:bCs/>
          <w:i/>
        </w:rPr>
        <w:t>action</w:t>
      </w:r>
      <w:r w:rsidRPr="001F1657">
        <w:rPr>
          <w:b/>
          <w:bCs/>
          <w:i/>
        </w:rPr>
        <w:t xml:space="preserve"> being taken</w:t>
      </w:r>
      <w:r w:rsidR="00445632" w:rsidRPr="001F1657">
        <w:rPr>
          <w:b/>
          <w:bCs/>
          <w:i/>
        </w:rPr>
        <w:t xml:space="preserve"> against the license and/or </w:t>
      </w:r>
      <w:r w:rsidRPr="001F1657">
        <w:rPr>
          <w:b/>
          <w:bCs/>
          <w:i/>
        </w:rPr>
        <w:t xml:space="preserve">would have prevented </w:t>
      </w:r>
      <w:r w:rsidR="00445632" w:rsidRPr="001F1657">
        <w:rPr>
          <w:b/>
          <w:bCs/>
          <w:i/>
        </w:rPr>
        <w:t>harm to the patient</w:t>
      </w:r>
      <w:r w:rsidRPr="001F1657">
        <w:rPr>
          <w:b/>
          <w:bCs/>
          <w:i/>
        </w:rPr>
        <w:t>, if harm occurred</w:t>
      </w:r>
      <w:r w:rsidR="00445632" w:rsidRPr="001F1657">
        <w:rPr>
          <w:b/>
          <w:bCs/>
          <w:i/>
        </w:rPr>
        <w:t>.</w:t>
      </w:r>
      <w:r w:rsidR="00935790" w:rsidRPr="001F1657">
        <w:rPr>
          <w:b/>
          <w:bCs/>
          <w:i/>
        </w:rPr>
        <w:t xml:space="preserve"> </w:t>
      </w:r>
    </w:p>
    <w:p w14:paraId="3FC80211" w14:textId="6F2A4456" w:rsidR="00424C14" w:rsidRDefault="00424C14" w:rsidP="00445632">
      <w:pPr>
        <w:rPr>
          <w:rFonts w:ascii="Georgia" w:hAnsi="Georgia"/>
          <w:i/>
        </w:rPr>
      </w:pPr>
      <w:r>
        <w:rPr>
          <w:b/>
          <w:bCs/>
          <w:i/>
        </w:rPr>
        <w:tab/>
      </w:r>
      <w:r w:rsidR="00B96884">
        <w:rPr>
          <w:rFonts w:ascii="Georgia" w:hAnsi="Georgia"/>
          <w:i/>
        </w:rPr>
        <w:t>Patient A:</w:t>
      </w:r>
    </w:p>
    <w:p w14:paraId="00B52388" w14:textId="07212028" w:rsidR="00B96884" w:rsidRDefault="00B96884" w:rsidP="00445632">
      <w:pPr>
        <w:rPr>
          <w:rFonts w:ascii="Georgia" w:hAnsi="Georgia"/>
          <w:i/>
        </w:rPr>
      </w:pPr>
      <w:r>
        <w:rPr>
          <w:rFonts w:ascii="Georgia" w:hAnsi="Georgia"/>
          <w:i/>
        </w:rPr>
        <w:tab/>
      </w:r>
      <w:r>
        <w:rPr>
          <w:rFonts w:ascii="Georgia" w:hAnsi="Georgia"/>
          <w:i/>
        </w:rPr>
        <w:tab/>
      </w:r>
      <w:r w:rsidR="00C37B62">
        <w:rPr>
          <w:rFonts w:ascii="Georgia" w:hAnsi="Georgia"/>
          <w:i/>
        </w:rPr>
        <w:t>O</w:t>
      </w:r>
      <w:r w:rsidR="00632AFC">
        <w:rPr>
          <w:rFonts w:ascii="Georgia" w:hAnsi="Georgia"/>
          <w:i/>
        </w:rPr>
        <w:t xml:space="preserve">verall, </w:t>
      </w:r>
      <w:r>
        <w:rPr>
          <w:rFonts w:ascii="Georgia" w:hAnsi="Georgia"/>
          <w:i/>
        </w:rPr>
        <w:t xml:space="preserve">I think </w:t>
      </w:r>
      <w:r w:rsidR="00002264">
        <w:rPr>
          <w:rFonts w:ascii="Georgia" w:hAnsi="Georgia"/>
          <w:i/>
        </w:rPr>
        <w:t xml:space="preserve">that Nurse Beaver could have been more diligent with </w:t>
      </w:r>
      <w:r w:rsidR="00A34B10">
        <w:rPr>
          <w:rFonts w:ascii="Georgia" w:hAnsi="Georgia"/>
          <w:i/>
        </w:rPr>
        <w:t xml:space="preserve">her nursing duties. </w:t>
      </w:r>
      <w:r w:rsidR="003C55B0">
        <w:rPr>
          <w:rFonts w:ascii="Georgia" w:hAnsi="Georgia"/>
          <w:i/>
        </w:rPr>
        <w:t>W</w:t>
      </w:r>
      <w:r w:rsidR="00376CDD">
        <w:rPr>
          <w:rFonts w:ascii="Georgia" w:hAnsi="Georgia"/>
          <w:i/>
        </w:rPr>
        <w:t>hen her</w:t>
      </w:r>
      <w:r w:rsidR="003C55B0">
        <w:rPr>
          <w:rFonts w:ascii="Georgia" w:hAnsi="Georgia"/>
          <w:i/>
        </w:rPr>
        <w:t xml:space="preserve"> patient </w:t>
      </w:r>
      <w:r w:rsidR="00376CDD">
        <w:rPr>
          <w:rFonts w:ascii="Georgia" w:hAnsi="Georgia"/>
          <w:i/>
        </w:rPr>
        <w:t>was</w:t>
      </w:r>
      <w:r w:rsidR="003C55B0">
        <w:rPr>
          <w:rFonts w:ascii="Georgia" w:hAnsi="Georgia"/>
          <w:i/>
        </w:rPr>
        <w:t xml:space="preserve"> experiencing any type</w:t>
      </w:r>
      <w:r w:rsidR="00977B03">
        <w:rPr>
          <w:rFonts w:ascii="Georgia" w:hAnsi="Georgia"/>
          <w:i/>
        </w:rPr>
        <w:t xml:space="preserve"> of status change, especially declining, she should have </w:t>
      </w:r>
      <w:r w:rsidR="003E623C">
        <w:rPr>
          <w:rFonts w:ascii="Georgia" w:hAnsi="Georgia"/>
          <w:i/>
        </w:rPr>
        <w:t>assessed him more often and at least notified the charge nurse</w:t>
      </w:r>
      <w:r w:rsidR="00376CDD">
        <w:rPr>
          <w:rFonts w:ascii="Georgia" w:hAnsi="Georgia"/>
          <w:i/>
        </w:rPr>
        <w:t xml:space="preserve"> for further instruction</w:t>
      </w:r>
      <w:r w:rsidR="00A57AD5">
        <w:rPr>
          <w:rFonts w:ascii="Georgia" w:hAnsi="Georgia"/>
          <w:i/>
        </w:rPr>
        <w:t xml:space="preserve"> or to interven</w:t>
      </w:r>
      <w:r w:rsidR="002D1F3C">
        <w:rPr>
          <w:rFonts w:ascii="Georgia" w:hAnsi="Georgia"/>
          <w:i/>
        </w:rPr>
        <w:t>tion</w:t>
      </w:r>
      <w:r w:rsidR="00A57AD5">
        <w:rPr>
          <w:rFonts w:ascii="Georgia" w:hAnsi="Georgia"/>
          <w:i/>
        </w:rPr>
        <w:t xml:space="preserve">. </w:t>
      </w:r>
      <w:r w:rsidR="00B21654">
        <w:rPr>
          <w:rFonts w:ascii="Georgia" w:hAnsi="Georgia"/>
          <w:i/>
        </w:rPr>
        <w:t>Had she been</w:t>
      </w:r>
      <w:r w:rsidR="004E5E4F">
        <w:rPr>
          <w:rFonts w:ascii="Georgia" w:hAnsi="Georgia"/>
          <w:i/>
        </w:rPr>
        <w:t xml:space="preserve"> more </w:t>
      </w:r>
      <w:r w:rsidR="00B21654">
        <w:rPr>
          <w:rFonts w:ascii="Georgia" w:hAnsi="Georgia"/>
          <w:i/>
        </w:rPr>
        <w:t>meticulous with her assessment, she might have no</w:t>
      </w:r>
      <w:r w:rsidR="00A72D18">
        <w:rPr>
          <w:rFonts w:ascii="Georgia" w:hAnsi="Georgia"/>
          <w:i/>
        </w:rPr>
        <w:t>ticed the deviated trachea</w:t>
      </w:r>
      <w:r w:rsidR="00155AFB">
        <w:rPr>
          <w:rFonts w:ascii="Georgia" w:hAnsi="Georgia"/>
          <w:i/>
        </w:rPr>
        <w:t xml:space="preserve"> </w:t>
      </w:r>
      <w:r w:rsidR="002D1F3C">
        <w:rPr>
          <w:rFonts w:ascii="Georgia" w:hAnsi="Georgia"/>
          <w:i/>
        </w:rPr>
        <w:t xml:space="preserve">on admission. </w:t>
      </w:r>
    </w:p>
    <w:p w14:paraId="031E465C" w14:textId="0FCB1B5F" w:rsidR="008F2162" w:rsidRDefault="008F2162" w:rsidP="00445632">
      <w:pPr>
        <w:rPr>
          <w:rFonts w:ascii="Georgia" w:hAnsi="Georgia"/>
          <w:i/>
        </w:rPr>
      </w:pPr>
      <w:r>
        <w:rPr>
          <w:rFonts w:ascii="Georgia" w:hAnsi="Georgia"/>
          <w:i/>
        </w:rPr>
        <w:tab/>
        <w:t>Patient B:</w:t>
      </w:r>
    </w:p>
    <w:p w14:paraId="72163EFE" w14:textId="626C0934" w:rsidR="008F2162" w:rsidRPr="00B96884" w:rsidRDefault="008F2162" w:rsidP="00445632">
      <w:pPr>
        <w:rPr>
          <w:rFonts w:ascii="Georgia" w:hAnsi="Georgia"/>
          <w:i/>
        </w:rPr>
      </w:pPr>
      <w:r>
        <w:rPr>
          <w:rFonts w:ascii="Georgia" w:hAnsi="Georgia"/>
          <w:i/>
        </w:rPr>
        <w:tab/>
      </w:r>
      <w:r>
        <w:rPr>
          <w:rFonts w:ascii="Georgia" w:hAnsi="Georgia"/>
          <w:i/>
        </w:rPr>
        <w:tab/>
      </w:r>
      <w:r w:rsidR="00CA0FE4">
        <w:rPr>
          <w:rFonts w:ascii="Georgia" w:hAnsi="Georgia"/>
          <w:i/>
        </w:rPr>
        <w:t>Nurse</w:t>
      </w:r>
      <w:r w:rsidR="00CB0278">
        <w:rPr>
          <w:rFonts w:ascii="Georgia" w:hAnsi="Georgia"/>
          <w:i/>
        </w:rPr>
        <w:t xml:space="preserve"> Beaver</w:t>
      </w:r>
      <w:r w:rsidR="00CA0FE4">
        <w:rPr>
          <w:rFonts w:ascii="Georgia" w:hAnsi="Georgia"/>
          <w:i/>
        </w:rPr>
        <w:t xml:space="preserve"> could have reassessed Patient</w:t>
      </w:r>
      <w:r w:rsidR="00652F03">
        <w:rPr>
          <w:rFonts w:ascii="Georgia" w:hAnsi="Georgia"/>
          <w:i/>
        </w:rPr>
        <w:t xml:space="preserve"> B’s ABG since </w:t>
      </w:r>
      <w:r w:rsidR="002576D8">
        <w:rPr>
          <w:rFonts w:ascii="Georgia" w:hAnsi="Georgia"/>
          <w:i/>
        </w:rPr>
        <w:t xml:space="preserve">new settings were being initiated. </w:t>
      </w:r>
      <w:r w:rsidR="00D6342E">
        <w:rPr>
          <w:rFonts w:ascii="Georgia" w:hAnsi="Georgia"/>
          <w:i/>
        </w:rPr>
        <w:t xml:space="preserve">Again I think this would have been a time </w:t>
      </w:r>
      <w:r w:rsidR="00D04485">
        <w:rPr>
          <w:rFonts w:ascii="Georgia" w:hAnsi="Georgia"/>
          <w:i/>
        </w:rPr>
        <w:t xml:space="preserve">where notifying her charge nurse and physician would have been beneficial to both her and her patient. </w:t>
      </w:r>
      <w:r w:rsidR="00124B51">
        <w:rPr>
          <w:rFonts w:ascii="Georgia" w:hAnsi="Georgia"/>
          <w:i/>
        </w:rPr>
        <w:t>Documenting and obtaining a physician order are both</w:t>
      </w:r>
      <w:r w:rsidR="00511013">
        <w:rPr>
          <w:rFonts w:ascii="Georgia" w:hAnsi="Georgia"/>
          <w:i/>
        </w:rPr>
        <w:t xml:space="preserve"> an</w:t>
      </w:r>
      <w:r w:rsidR="00124B51">
        <w:rPr>
          <w:rFonts w:ascii="Georgia" w:hAnsi="Georgia"/>
          <w:i/>
        </w:rPr>
        <w:t xml:space="preserve"> absolute</w:t>
      </w:r>
      <w:r w:rsidR="00511013">
        <w:rPr>
          <w:rFonts w:ascii="Georgia" w:hAnsi="Georgia"/>
          <w:i/>
        </w:rPr>
        <w:t xml:space="preserve"> must do in nursing</w:t>
      </w:r>
      <w:r w:rsidR="00A53C9C">
        <w:rPr>
          <w:rFonts w:ascii="Georgia" w:hAnsi="Georgia"/>
          <w:i/>
        </w:rPr>
        <w:t xml:space="preserve"> so failing to do them should have been like second nature since s</w:t>
      </w:r>
      <w:r w:rsidR="00000F69">
        <w:rPr>
          <w:rFonts w:ascii="Georgia" w:hAnsi="Georgia"/>
          <w:i/>
        </w:rPr>
        <w:t xml:space="preserve">he was a seasoned nurse at the time. Reeducation on both </w:t>
      </w:r>
      <w:r w:rsidR="004A1093">
        <w:rPr>
          <w:rFonts w:ascii="Georgia" w:hAnsi="Georgia"/>
          <w:i/>
        </w:rPr>
        <w:t xml:space="preserve">issues might have helped. </w:t>
      </w:r>
    </w:p>
    <w:p w14:paraId="7FB548A5" w14:textId="77777777" w:rsidR="00050321" w:rsidRDefault="00050321" w:rsidP="00445632">
      <w:pPr>
        <w:rPr>
          <w:i/>
        </w:rPr>
      </w:pPr>
    </w:p>
    <w:p w14:paraId="3E1DBE76" w14:textId="378BB448" w:rsidR="00445632" w:rsidRDefault="00050321" w:rsidP="00445632">
      <w:pPr>
        <w:rPr>
          <w:b/>
          <w:bCs/>
          <w:i/>
        </w:rPr>
      </w:pPr>
      <w:r w:rsidRPr="00C57C3F">
        <w:rPr>
          <w:b/>
          <w:bCs/>
          <w:i/>
        </w:rPr>
        <w:t>Identify</w:t>
      </w:r>
      <w:r w:rsidR="00935790" w:rsidRPr="00C57C3F">
        <w:rPr>
          <w:b/>
          <w:bCs/>
          <w:i/>
        </w:rPr>
        <w:t xml:space="preserve"> which universal competencies were violate</w:t>
      </w:r>
      <w:r w:rsidRPr="00C57C3F">
        <w:rPr>
          <w:b/>
          <w:bCs/>
          <w:i/>
        </w:rPr>
        <w:t>d and explain how.</w:t>
      </w:r>
    </w:p>
    <w:p w14:paraId="44F647F4" w14:textId="3A38AF16" w:rsidR="00637519" w:rsidRDefault="00637519" w:rsidP="00445632">
      <w:pPr>
        <w:rPr>
          <w:rFonts w:ascii="Georgia" w:hAnsi="Georgia"/>
          <w:i/>
        </w:rPr>
      </w:pPr>
      <w:r>
        <w:rPr>
          <w:b/>
          <w:bCs/>
          <w:i/>
        </w:rPr>
        <w:tab/>
      </w:r>
      <w:r>
        <w:rPr>
          <w:rFonts w:ascii="Georgia" w:hAnsi="Georgia"/>
          <w:i/>
        </w:rPr>
        <w:t>Patient</w:t>
      </w:r>
      <w:r w:rsidR="0090440E">
        <w:rPr>
          <w:rFonts w:ascii="Georgia" w:hAnsi="Georgia"/>
          <w:i/>
        </w:rPr>
        <w:t xml:space="preserve"> A: </w:t>
      </w:r>
    </w:p>
    <w:p w14:paraId="20331FDB" w14:textId="60ECC8D4" w:rsidR="00C63ADB" w:rsidRDefault="00747949" w:rsidP="00445632">
      <w:pPr>
        <w:rPr>
          <w:rFonts w:ascii="Georgia" w:hAnsi="Georgia"/>
          <w:i/>
        </w:rPr>
      </w:pPr>
      <w:r>
        <w:rPr>
          <w:rFonts w:ascii="Georgia" w:hAnsi="Georgia"/>
          <w:i/>
        </w:rPr>
        <w:t xml:space="preserve">Critical Thinking: </w:t>
      </w:r>
      <w:r w:rsidR="00B541F2">
        <w:rPr>
          <w:rFonts w:ascii="Georgia" w:hAnsi="Georgia"/>
          <w:i/>
        </w:rPr>
        <w:t>She did not reassess the patient’s con</w:t>
      </w:r>
      <w:r w:rsidR="001F02DD">
        <w:rPr>
          <w:rFonts w:ascii="Georgia" w:hAnsi="Georgia"/>
          <w:i/>
        </w:rPr>
        <w:t xml:space="preserve">dition after administering Ativan. </w:t>
      </w:r>
      <w:r w:rsidR="009B044E">
        <w:rPr>
          <w:rFonts w:ascii="Georgia" w:hAnsi="Georgia"/>
          <w:i/>
        </w:rPr>
        <w:t>Perhaps consulting with her charge nurse or physician wh</w:t>
      </w:r>
      <w:r w:rsidR="003001E2">
        <w:rPr>
          <w:rFonts w:ascii="Georgia" w:hAnsi="Georgia"/>
          <w:i/>
        </w:rPr>
        <w:t xml:space="preserve">ether any changes should be made to the Ativan </w:t>
      </w:r>
      <w:r w:rsidR="00DF204A">
        <w:rPr>
          <w:rFonts w:ascii="Georgia" w:hAnsi="Georgia"/>
          <w:i/>
        </w:rPr>
        <w:t>administration</w:t>
      </w:r>
      <w:r w:rsidR="00AF289F">
        <w:rPr>
          <w:rFonts w:ascii="Georgia" w:hAnsi="Georgia"/>
          <w:i/>
        </w:rPr>
        <w:t xml:space="preserve"> due to her patient’s change in status.</w:t>
      </w:r>
      <w:r w:rsidR="00F317CA">
        <w:rPr>
          <w:rFonts w:ascii="Georgia" w:hAnsi="Georgia"/>
          <w:i/>
        </w:rPr>
        <w:t xml:space="preserve"> </w:t>
      </w:r>
    </w:p>
    <w:p w14:paraId="412E4DD8" w14:textId="3560113D" w:rsidR="00053BF6" w:rsidRDefault="00053BF6" w:rsidP="00445632">
      <w:pPr>
        <w:rPr>
          <w:rFonts w:ascii="Georgia" w:hAnsi="Georgia"/>
          <w:i/>
        </w:rPr>
      </w:pPr>
      <w:r>
        <w:rPr>
          <w:rFonts w:ascii="Georgia" w:hAnsi="Georgia"/>
          <w:i/>
        </w:rPr>
        <w:tab/>
        <w:t>Patient B:</w:t>
      </w:r>
    </w:p>
    <w:p w14:paraId="37068FB6" w14:textId="45F9867C" w:rsidR="00053BF6" w:rsidRPr="00637519" w:rsidRDefault="00E61144" w:rsidP="00445632">
      <w:pPr>
        <w:rPr>
          <w:rFonts w:ascii="Georgia" w:hAnsi="Georgia"/>
          <w:i/>
        </w:rPr>
      </w:pPr>
      <w:r>
        <w:rPr>
          <w:rFonts w:ascii="Georgia" w:hAnsi="Georgia"/>
          <w:i/>
        </w:rPr>
        <w:t>Critical Thinking</w:t>
      </w:r>
      <w:r w:rsidR="00C1125D">
        <w:rPr>
          <w:rFonts w:ascii="Georgia" w:hAnsi="Georgia"/>
          <w:i/>
        </w:rPr>
        <w:t xml:space="preserve">: </w:t>
      </w:r>
      <w:r w:rsidR="00BE30C2">
        <w:rPr>
          <w:rFonts w:ascii="Georgia" w:hAnsi="Georgia"/>
          <w:i/>
        </w:rPr>
        <w:t xml:space="preserve">Notifying and obtaining a physician order </w:t>
      </w:r>
      <w:r w:rsidR="001E334B">
        <w:rPr>
          <w:rFonts w:ascii="Georgia" w:hAnsi="Georgia"/>
          <w:i/>
        </w:rPr>
        <w:t>should</w:t>
      </w:r>
      <w:r w:rsidR="0030390F">
        <w:rPr>
          <w:rFonts w:ascii="Georgia" w:hAnsi="Georgia"/>
          <w:i/>
        </w:rPr>
        <w:t xml:space="preserve">’ve been done when the patient’s status </w:t>
      </w:r>
      <w:r w:rsidR="00676BBF">
        <w:rPr>
          <w:rFonts w:ascii="Georgia" w:hAnsi="Georgia"/>
          <w:i/>
        </w:rPr>
        <w:t>declined and needed increased oxygen.</w:t>
      </w:r>
      <w:r>
        <w:rPr>
          <w:rFonts w:ascii="Georgia" w:hAnsi="Georgia"/>
          <w:i/>
        </w:rPr>
        <w:t xml:space="preserve"> </w:t>
      </w:r>
      <w:r w:rsidR="00BF3B18">
        <w:rPr>
          <w:rFonts w:ascii="Georgia" w:hAnsi="Georgia"/>
          <w:i/>
        </w:rPr>
        <w:t>Also failing to notify the charge nurse and physician that she reattached the patient’s temporary pacemaker. Although in critical conditions, she didn’t have to wait for an order, she is still obligated to notify the physician.</w:t>
      </w:r>
      <w:r w:rsidR="001C1966">
        <w:rPr>
          <w:rFonts w:ascii="Georgia" w:hAnsi="Georgia"/>
          <w:i/>
        </w:rPr>
        <w:t xml:space="preserve"> Last, continuing to administer Ativan and Morphine</w:t>
      </w:r>
      <w:r w:rsidR="00A911A5">
        <w:rPr>
          <w:rFonts w:ascii="Georgia" w:hAnsi="Georgia"/>
          <w:i/>
        </w:rPr>
        <w:t xml:space="preserve"> several times</w:t>
      </w:r>
      <w:r w:rsidR="001C1966">
        <w:rPr>
          <w:rFonts w:ascii="Georgia" w:hAnsi="Georgia"/>
          <w:i/>
        </w:rPr>
        <w:t xml:space="preserve"> when the patient w</w:t>
      </w:r>
      <w:r w:rsidR="00E43D71">
        <w:rPr>
          <w:rFonts w:ascii="Georgia" w:hAnsi="Georgia"/>
          <w:i/>
        </w:rPr>
        <w:t xml:space="preserve">as already declining. Consulting with </w:t>
      </w:r>
      <w:r w:rsidR="001F0A63">
        <w:rPr>
          <w:rFonts w:ascii="Georgia" w:hAnsi="Georgia"/>
          <w:i/>
        </w:rPr>
        <w:t>the charge nurse and physician might have resulted in a revision of the medication order.</w:t>
      </w:r>
    </w:p>
    <w:p w14:paraId="16207E60" w14:textId="77777777" w:rsidR="00E37F76" w:rsidRDefault="00E37F76" w:rsidP="00445632">
      <w:pPr>
        <w:rPr>
          <w:i/>
        </w:rPr>
      </w:pPr>
    </w:p>
    <w:p w14:paraId="779CE39E" w14:textId="77777777" w:rsidR="00E37F76" w:rsidRDefault="00E37F76" w:rsidP="00445632">
      <w:pPr>
        <w:rPr>
          <w:b/>
          <w:bCs/>
          <w:i/>
        </w:rPr>
      </w:pPr>
      <w:r w:rsidRPr="00C57C3F">
        <w:rPr>
          <w:b/>
          <w:bCs/>
          <w:i/>
        </w:rPr>
        <w:t>Use the space below to describe what action you think a prudent nurse would take as the first to person to discover the event described,</w:t>
      </w:r>
      <w:r w:rsidR="009758AF" w:rsidRPr="00C57C3F">
        <w:rPr>
          <w:b/>
          <w:bCs/>
          <w:i/>
        </w:rPr>
        <w:t xml:space="preserve"> in other words, </w:t>
      </w:r>
      <w:r w:rsidRPr="00C57C3F">
        <w:rPr>
          <w:b/>
          <w:bCs/>
          <w:i/>
        </w:rPr>
        <w:t>you are the one who discovers the patient has been harmed by the nurse</w:t>
      </w:r>
      <w:r w:rsidR="00DF2B33" w:rsidRPr="00C57C3F">
        <w:rPr>
          <w:b/>
          <w:bCs/>
          <w:i/>
        </w:rPr>
        <w:t xml:space="preserve"> or you have discovered the impairment or criminal activity</w:t>
      </w:r>
      <w:r w:rsidRPr="00C57C3F">
        <w:rPr>
          <w:b/>
          <w:bCs/>
          <w:i/>
        </w:rPr>
        <w:t xml:space="preserve"> cited in the disciplinary action.</w:t>
      </w:r>
    </w:p>
    <w:p w14:paraId="123A8F97" w14:textId="602E4A5B" w:rsidR="005F5133" w:rsidRPr="007D7ABF" w:rsidRDefault="007D7ABF" w:rsidP="00445632">
      <w:pPr>
        <w:rPr>
          <w:rFonts w:ascii="Georgia" w:hAnsi="Georgia"/>
          <w:i/>
        </w:rPr>
      </w:pPr>
      <w:r>
        <w:rPr>
          <w:b/>
          <w:bCs/>
          <w:i/>
        </w:rPr>
        <w:tab/>
      </w:r>
      <w:r>
        <w:rPr>
          <w:rFonts w:ascii="Georgia" w:hAnsi="Georgia"/>
          <w:i/>
        </w:rPr>
        <w:t xml:space="preserve">I would definitely see these actions as a need for </w:t>
      </w:r>
      <w:r w:rsidR="00924D68">
        <w:rPr>
          <w:rFonts w:ascii="Georgia" w:hAnsi="Georgia"/>
          <w:i/>
        </w:rPr>
        <w:t xml:space="preserve">intervention. </w:t>
      </w:r>
      <w:r w:rsidR="00FE0A04">
        <w:rPr>
          <w:rFonts w:ascii="Georgia" w:hAnsi="Georgia"/>
          <w:i/>
        </w:rPr>
        <w:t>If a</w:t>
      </w:r>
      <w:r w:rsidR="00BB4116">
        <w:rPr>
          <w:rFonts w:ascii="Georgia" w:hAnsi="Georgia"/>
          <w:i/>
        </w:rPr>
        <w:t xml:space="preserve">ble, </w:t>
      </w:r>
      <w:r w:rsidR="00924D68">
        <w:rPr>
          <w:rFonts w:ascii="Georgia" w:hAnsi="Georgia"/>
          <w:i/>
        </w:rPr>
        <w:t>I</w:t>
      </w:r>
      <w:r w:rsidR="0041513E">
        <w:rPr>
          <w:rFonts w:ascii="Georgia" w:hAnsi="Georgia"/>
          <w:i/>
        </w:rPr>
        <w:t xml:space="preserve"> could try to offer checking on some of her other patients so she </w:t>
      </w:r>
      <w:r w:rsidR="00FE0A04">
        <w:rPr>
          <w:rFonts w:ascii="Georgia" w:hAnsi="Georgia"/>
          <w:i/>
        </w:rPr>
        <w:t xml:space="preserve">can have a little more time to focus on </w:t>
      </w:r>
      <w:r w:rsidR="00BB4116">
        <w:rPr>
          <w:rFonts w:ascii="Georgia" w:hAnsi="Georgia"/>
          <w:i/>
        </w:rPr>
        <w:t xml:space="preserve">her declining patients. I could also notify the charge nurse of what I </w:t>
      </w:r>
      <w:r w:rsidR="00916BB3">
        <w:rPr>
          <w:rFonts w:ascii="Georgia" w:hAnsi="Georgia"/>
          <w:i/>
        </w:rPr>
        <w:t>see to give the</w:t>
      </w:r>
      <w:r w:rsidR="002E2B36">
        <w:rPr>
          <w:rFonts w:ascii="Georgia" w:hAnsi="Georgia"/>
          <w:i/>
        </w:rPr>
        <w:t>m</w:t>
      </w:r>
      <w:r w:rsidR="00916BB3">
        <w:rPr>
          <w:rFonts w:ascii="Georgia" w:hAnsi="Georgia"/>
          <w:i/>
        </w:rPr>
        <w:t xml:space="preserve"> the </w:t>
      </w:r>
      <w:r w:rsidR="002E2B36">
        <w:rPr>
          <w:rFonts w:ascii="Georgia" w:hAnsi="Georgia"/>
          <w:i/>
        </w:rPr>
        <w:t xml:space="preserve">opportunity to intervene </w:t>
      </w:r>
      <w:r w:rsidR="007434C5">
        <w:rPr>
          <w:rFonts w:ascii="Georgia" w:hAnsi="Georgia"/>
          <w:i/>
        </w:rPr>
        <w:t>earlier.</w:t>
      </w:r>
    </w:p>
    <w:p w14:paraId="58D50DD2" w14:textId="77777777" w:rsidR="00445632" w:rsidRDefault="00445632" w:rsidP="00BE2F90"/>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33BC" w14:textId="77777777" w:rsidR="00D037D3" w:rsidRDefault="00D037D3" w:rsidP="00050321">
      <w:pPr>
        <w:spacing w:after="0" w:line="240" w:lineRule="auto"/>
      </w:pPr>
      <w:r>
        <w:separator/>
      </w:r>
    </w:p>
  </w:endnote>
  <w:endnote w:type="continuationSeparator" w:id="0">
    <w:p w14:paraId="269A5AFA" w14:textId="77777777" w:rsidR="00D037D3" w:rsidRDefault="00D037D3"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F388" w14:textId="77777777" w:rsidR="00D037D3" w:rsidRDefault="00D037D3" w:rsidP="00050321">
      <w:pPr>
        <w:spacing w:after="0" w:line="240" w:lineRule="auto"/>
      </w:pPr>
      <w:r>
        <w:separator/>
      </w:r>
    </w:p>
  </w:footnote>
  <w:footnote w:type="continuationSeparator" w:id="0">
    <w:p w14:paraId="62952DC2" w14:textId="77777777" w:rsidR="00D037D3" w:rsidRDefault="00D037D3"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0F69"/>
    <w:rsid w:val="00001721"/>
    <w:rsid w:val="00002264"/>
    <w:rsid w:val="000253D2"/>
    <w:rsid w:val="00025683"/>
    <w:rsid w:val="00026B17"/>
    <w:rsid w:val="00027419"/>
    <w:rsid w:val="00036EE8"/>
    <w:rsid w:val="00043715"/>
    <w:rsid w:val="00044F6C"/>
    <w:rsid w:val="00046A83"/>
    <w:rsid w:val="00050321"/>
    <w:rsid w:val="00053BF6"/>
    <w:rsid w:val="0006412C"/>
    <w:rsid w:val="00093B3F"/>
    <w:rsid w:val="000B260F"/>
    <w:rsid w:val="000B63EA"/>
    <w:rsid w:val="000C2558"/>
    <w:rsid w:val="000D4003"/>
    <w:rsid w:val="000D64CE"/>
    <w:rsid w:val="00104D71"/>
    <w:rsid w:val="001105FB"/>
    <w:rsid w:val="00120C8F"/>
    <w:rsid w:val="00121313"/>
    <w:rsid w:val="00124B51"/>
    <w:rsid w:val="00131B63"/>
    <w:rsid w:val="001370F7"/>
    <w:rsid w:val="00155AFB"/>
    <w:rsid w:val="00160AB1"/>
    <w:rsid w:val="00172B7B"/>
    <w:rsid w:val="0018741F"/>
    <w:rsid w:val="001B28AF"/>
    <w:rsid w:val="001B3CC5"/>
    <w:rsid w:val="001B683B"/>
    <w:rsid w:val="001C1966"/>
    <w:rsid w:val="001E334B"/>
    <w:rsid w:val="001F02DD"/>
    <w:rsid w:val="001F0A63"/>
    <w:rsid w:val="001F1657"/>
    <w:rsid w:val="00205D10"/>
    <w:rsid w:val="0024382F"/>
    <w:rsid w:val="00243CE6"/>
    <w:rsid w:val="002576D8"/>
    <w:rsid w:val="00267412"/>
    <w:rsid w:val="00277B9B"/>
    <w:rsid w:val="002940A7"/>
    <w:rsid w:val="002B24BB"/>
    <w:rsid w:val="002B257A"/>
    <w:rsid w:val="002B4EE4"/>
    <w:rsid w:val="002D1F3C"/>
    <w:rsid w:val="002E2B36"/>
    <w:rsid w:val="002E3E2A"/>
    <w:rsid w:val="003001E2"/>
    <w:rsid w:val="003032FF"/>
    <w:rsid w:val="0030390F"/>
    <w:rsid w:val="0031660D"/>
    <w:rsid w:val="00317E79"/>
    <w:rsid w:val="00322313"/>
    <w:rsid w:val="00324518"/>
    <w:rsid w:val="00324DDF"/>
    <w:rsid w:val="00324E34"/>
    <w:rsid w:val="00327B46"/>
    <w:rsid w:val="00337229"/>
    <w:rsid w:val="003467D6"/>
    <w:rsid w:val="0034764E"/>
    <w:rsid w:val="00357CB9"/>
    <w:rsid w:val="00376CDD"/>
    <w:rsid w:val="00377BA4"/>
    <w:rsid w:val="003800AC"/>
    <w:rsid w:val="00394EDB"/>
    <w:rsid w:val="003A2046"/>
    <w:rsid w:val="003A2CD8"/>
    <w:rsid w:val="003A58ED"/>
    <w:rsid w:val="003B07E1"/>
    <w:rsid w:val="003C55B0"/>
    <w:rsid w:val="003D2883"/>
    <w:rsid w:val="003E623C"/>
    <w:rsid w:val="003F1F07"/>
    <w:rsid w:val="00406E64"/>
    <w:rsid w:val="0041513E"/>
    <w:rsid w:val="00424C14"/>
    <w:rsid w:val="004367AD"/>
    <w:rsid w:val="00441F29"/>
    <w:rsid w:val="00444D1B"/>
    <w:rsid w:val="00445632"/>
    <w:rsid w:val="00460F8F"/>
    <w:rsid w:val="004653DB"/>
    <w:rsid w:val="00476102"/>
    <w:rsid w:val="00487BEE"/>
    <w:rsid w:val="0049169F"/>
    <w:rsid w:val="0049505C"/>
    <w:rsid w:val="004972D1"/>
    <w:rsid w:val="004A1093"/>
    <w:rsid w:val="004A48E2"/>
    <w:rsid w:val="004A5484"/>
    <w:rsid w:val="004C5D05"/>
    <w:rsid w:val="004C72C2"/>
    <w:rsid w:val="004D5683"/>
    <w:rsid w:val="004E5E4F"/>
    <w:rsid w:val="004F7A6F"/>
    <w:rsid w:val="0050431A"/>
    <w:rsid w:val="00511013"/>
    <w:rsid w:val="00552907"/>
    <w:rsid w:val="00584E7E"/>
    <w:rsid w:val="0058717E"/>
    <w:rsid w:val="005914BE"/>
    <w:rsid w:val="0059186D"/>
    <w:rsid w:val="00597BC3"/>
    <w:rsid w:val="005A7B47"/>
    <w:rsid w:val="005B4A95"/>
    <w:rsid w:val="005C0854"/>
    <w:rsid w:val="005C311C"/>
    <w:rsid w:val="005C431D"/>
    <w:rsid w:val="005C4B00"/>
    <w:rsid w:val="005D492C"/>
    <w:rsid w:val="005D68BD"/>
    <w:rsid w:val="005E14FC"/>
    <w:rsid w:val="005E1D11"/>
    <w:rsid w:val="005E79B6"/>
    <w:rsid w:val="005F5133"/>
    <w:rsid w:val="0060067A"/>
    <w:rsid w:val="00622F04"/>
    <w:rsid w:val="00632AFC"/>
    <w:rsid w:val="00637519"/>
    <w:rsid w:val="0064420A"/>
    <w:rsid w:val="00652F03"/>
    <w:rsid w:val="00675499"/>
    <w:rsid w:val="00676BBF"/>
    <w:rsid w:val="006A40E7"/>
    <w:rsid w:val="006A691A"/>
    <w:rsid w:val="006C0BA0"/>
    <w:rsid w:val="006C7411"/>
    <w:rsid w:val="006D6EF8"/>
    <w:rsid w:val="007116B7"/>
    <w:rsid w:val="00721961"/>
    <w:rsid w:val="00721DFF"/>
    <w:rsid w:val="00721E27"/>
    <w:rsid w:val="00724D1A"/>
    <w:rsid w:val="00731278"/>
    <w:rsid w:val="007316E9"/>
    <w:rsid w:val="00742A33"/>
    <w:rsid w:val="0074332C"/>
    <w:rsid w:val="007434C5"/>
    <w:rsid w:val="00747553"/>
    <w:rsid w:val="007478D5"/>
    <w:rsid w:val="00747949"/>
    <w:rsid w:val="00760CE5"/>
    <w:rsid w:val="00771444"/>
    <w:rsid w:val="0077388D"/>
    <w:rsid w:val="0078189C"/>
    <w:rsid w:val="00791568"/>
    <w:rsid w:val="007A333B"/>
    <w:rsid w:val="007A5BEB"/>
    <w:rsid w:val="007C3370"/>
    <w:rsid w:val="007C57FF"/>
    <w:rsid w:val="007C6468"/>
    <w:rsid w:val="007D33EB"/>
    <w:rsid w:val="007D712A"/>
    <w:rsid w:val="007D7ABF"/>
    <w:rsid w:val="007E23D6"/>
    <w:rsid w:val="007F53B2"/>
    <w:rsid w:val="008143CF"/>
    <w:rsid w:val="008143FE"/>
    <w:rsid w:val="00861066"/>
    <w:rsid w:val="00865C88"/>
    <w:rsid w:val="008746C2"/>
    <w:rsid w:val="00876E8B"/>
    <w:rsid w:val="008775C7"/>
    <w:rsid w:val="00887D81"/>
    <w:rsid w:val="008A3CDD"/>
    <w:rsid w:val="008A3FEB"/>
    <w:rsid w:val="008D59C7"/>
    <w:rsid w:val="008E4073"/>
    <w:rsid w:val="008E5FEB"/>
    <w:rsid w:val="008F2162"/>
    <w:rsid w:val="008F6825"/>
    <w:rsid w:val="0090367E"/>
    <w:rsid w:val="0090440E"/>
    <w:rsid w:val="00916BB3"/>
    <w:rsid w:val="00924D68"/>
    <w:rsid w:val="00931461"/>
    <w:rsid w:val="00934799"/>
    <w:rsid w:val="00935790"/>
    <w:rsid w:val="00940FFC"/>
    <w:rsid w:val="00953D84"/>
    <w:rsid w:val="00956B11"/>
    <w:rsid w:val="009635CD"/>
    <w:rsid w:val="00964065"/>
    <w:rsid w:val="0096668D"/>
    <w:rsid w:val="009671F3"/>
    <w:rsid w:val="009758AF"/>
    <w:rsid w:val="00977B03"/>
    <w:rsid w:val="00980BF2"/>
    <w:rsid w:val="00985420"/>
    <w:rsid w:val="00987982"/>
    <w:rsid w:val="009A40B3"/>
    <w:rsid w:val="009A4C73"/>
    <w:rsid w:val="009B044E"/>
    <w:rsid w:val="009B1BF1"/>
    <w:rsid w:val="009C28AD"/>
    <w:rsid w:val="009D6CDA"/>
    <w:rsid w:val="00A00012"/>
    <w:rsid w:val="00A03B01"/>
    <w:rsid w:val="00A1562F"/>
    <w:rsid w:val="00A269FE"/>
    <w:rsid w:val="00A33910"/>
    <w:rsid w:val="00A34B10"/>
    <w:rsid w:val="00A47406"/>
    <w:rsid w:val="00A53C89"/>
    <w:rsid w:val="00A53C9C"/>
    <w:rsid w:val="00A571F5"/>
    <w:rsid w:val="00A57AD5"/>
    <w:rsid w:val="00A71FE4"/>
    <w:rsid w:val="00A72D18"/>
    <w:rsid w:val="00A817CD"/>
    <w:rsid w:val="00A8412E"/>
    <w:rsid w:val="00A847D4"/>
    <w:rsid w:val="00A850FC"/>
    <w:rsid w:val="00A911A5"/>
    <w:rsid w:val="00A956D7"/>
    <w:rsid w:val="00AA68BF"/>
    <w:rsid w:val="00AA6BA3"/>
    <w:rsid w:val="00AA7777"/>
    <w:rsid w:val="00AB6F5F"/>
    <w:rsid w:val="00AE1032"/>
    <w:rsid w:val="00AF289F"/>
    <w:rsid w:val="00AF3D55"/>
    <w:rsid w:val="00AF4335"/>
    <w:rsid w:val="00B050F8"/>
    <w:rsid w:val="00B121C6"/>
    <w:rsid w:val="00B143CC"/>
    <w:rsid w:val="00B21654"/>
    <w:rsid w:val="00B414E3"/>
    <w:rsid w:val="00B52FD3"/>
    <w:rsid w:val="00B541F2"/>
    <w:rsid w:val="00B547CC"/>
    <w:rsid w:val="00B71ED5"/>
    <w:rsid w:val="00B849D0"/>
    <w:rsid w:val="00B94EC7"/>
    <w:rsid w:val="00B96884"/>
    <w:rsid w:val="00BA7CCF"/>
    <w:rsid w:val="00BB4116"/>
    <w:rsid w:val="00BD04A3"/>
    <w:rsid w:val="00BE2F90"/>
    <w:rsid w:val="00BE30C2"/>
    <w:rsid w:val="00BE6DDA"/>
    <w:rsid w:val="00BF3B18"/>
    <w:rsid w:val="00C1125D"/>
    <w:rsid w:val="00C1378B"/>
    <w:rsid w:val="00C233B3"/>
    <w:rsid w:val="00C2560B"/>
    <w:rsid w:val="00C269A7"/>
    <w:rsid w:val="00C33628"/>
    <w:rsid w:val="00C37B62"/>
    <w:rsid w:val="00C478EF"/>
    <w:rsid w:val="00C51962"/>
    <w:rsid w:val="00C52462"/>
    <w:rsid w:val="00C52FCC"/>
    <w:rsid w:val="00C57C3F"/>
    <w:rsid w:val="00C63ADB"/>
    <w:rsid w:val="00C75F8E"/>
    <w:rsid w:val="00C82ACF"/>
    <w:rsid w:val="00C86AF3"/>
    <w:rsid w:val="00CA0FE4"/>
    <w:rsid w:val="00CA1B55"/>
    <w:rsid w:val="00CB0278"/>
    <w:rsid w:val="00CF30FA"/>
    <w:rsid w:val="00CF4A11"/>
    <w:rsid w:val="00D0145C"/>
    <w:rsid w:val="00D037D3"/>
    <w:rsid w:val="00D04485"/>
    <w:rsid w:val="00D06F93"/>
    <w:rsid w:val="00D10C2C"/>
    <w:rsid w:val="00D36321"/>
    <w:rsid w:val="00D6342E"/>
    <w:rsid w:val="00D70C27"/>
    <w:rsid w:val="00D71C3D"/>
    <w:rsid w:val="00D96C86"/>
    <w:rsid w:val="00DA0636"/>
    <w:rsid w:val="00DA41E5"/>
    <w:rsid w:val="00DA663F"/>
    <w:rsid w:val="00DB76BD"/>
    <w:rsid w:val="00DE32F5"/>
    <w:rsid w:val="00DF204A"/>
    <w:rsid w:val="00DF2B33"/>
    <w:rsid w:val="00DF2DA0"/>
    <w:rsid w:val="00E025E4"/>
    <w:rsid w:val="00E07035"/>
    <w:rsid w:val="00E07F02"/>
    <w:rsid w:val="00E15B1F"/>
    <w:rsid w:val="00E168B8"/>
    <w:rsid w:val="00E37F76"/>
    <w:rsid w:val="00E43D71"/>
    <w:rsid w:val="00E452B5"/>
    <w:rsid w:val="00E479B2"/>
    <w:rsid w:val="00E61144"/>
    <w:rsid w:val="00E61713"/>
    <w:rsid w:val="00E667B7"/>
    <w:rsid w:val="00E745DE"/>
    <w:rsid w:val="00E74CA8"/>
    <w:rsid w:val="00E75829"/>
    <w:rsid w:val="00EC21D1"/>
    <w:rsid w:val="00ED4A25"/>
    <w:rsid w:val="00EF28B1"/>
    <w:rsid w:val="00EF7D74"/>
    <w:rsid w:val="00F12DA9"/>
    <w:rsid w:val="00F20FD1"/>
    <w:rsid w:val="00F317CA"/>
    <w:rsid w:val="00F31E3C"/>
    <w:rsid w:val="00F364BA"/>
    <w:rsid w:val="00F40671"/>
    <w:rsid w:val="00F663FE"/>
    <w:rsid w:val="00F66EBD"/>
    <w:rsid w:val="00F935BC"/>
    <w:rsid w:val="00FA095F"/>
    <w:rsid w:val="00FA46BD"/>
    <w:rsid w:val="00FA4C21"/>
    <w:rsid w:val="00FA6112"/>
    <w:rsid w:val="00FA673B"/>
    <w:rsid w:val="00FB6098"/>
    <w:rsid w:val="00FB649E"/>
    <w:rsid w:val="00FC74CC"/>
    <w:rsid w:val="00FE0A04"/>
    <w:rsid w:val="00FE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Moni Pauda</cp:lastModifiedBy>
  <cp:revision>2</cp:revision>
  <dcterms:created xsi:type="dcterms:W3CDTF">2023-11-04T01:29:00Z</dcterms:created>
  <dcterms:modified xsi:type="dcterms:W3CDTF">2023-11-04T01:29:00Z</dcterms:modified>
</cp:coreProperties>
</file>