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8C27F" w14:textId="23750B85" w:rsidR="00B60708" w:rsidRDefault="0098257C" w:rsidP="00DE747C">
      <w:pPr>
        <w:pStyle w:val="BodyText"/>
        <w:tabs>
          <w:tab w:val="left" w:pos="4597"/>
          <w:tab w:val="left" w:pos="9887"/>
          <w:tab w:val="left" w:pos="13993"/>
        </w:tabs>
        <w:spacing w:before="19"/>
        <w:ind w:left="220"/>
      </w:pPr>
      <w:r>
        <w:t>Student</w:t>
      </w:r>
      <w:r>
        <w:rPr>
          <w:spacing w:val="-1"/>
        </w:rPr>
        <w:t xml:space="preserve"> </w:t>
      </w:r>
      <w:r w:rsidR="00DE747C">
        <w:t>Name:</w:t>
      </w:r>
      <w:r w:rsidR="00DE747C">
        <w:rPr>
          <w:u w:val="single"/>
        </w:rPr>
        <w:t xml:space="preserve"> Miah Hernandez </w:t>
      </w:r>
      <w:r w:rsidR="00DE747C">
        <w:rPr>
          <w:u w:val="single"/>
        </w:rPr>
        <w:tab/>
      </w:r>
      <w:r w:rsidR="00DE747C">
        <w:rPr>
          <w:u w:val="single"/>
        </w:rPr>
        <w:tab/>
      </w:r>
      <w:r>
        <w:t>Date:</w:t>
      </w:r>
      <w:r w:rsidR="00DE747C">
        <w:rPr>
          <w:u w:val="single"/>
        </w:rPr>
        <w:t xml:space="preserve"> </w:t>
      </w:r>
      <w:r w:rsidR="00387078">
        <w:rPr>
          <w:u w:val="single"/>
        </w:rPr>
        <w:t>05/25/21</w:t>
      </w:r>
      <w:r w:rsidR="00387078">
        <w:rPr>
          <w:u w:val="single"/>
        </w:rPr>
        <w:tab/>
      </w:r>
      <w:r>
        <w:t>_</w:t>
      </w:r>
    </w:p>
    <w:p w14:paraId="1DEDF0DC" w14:textId="77777777" w:rsidR="00B60708" w:rsidRDefault="0098257C">
      <w:pPr>
        <w:pStyle w:val="BodyText"/>
        <w:spacing w:before="171"/>
        <w:ind w:left="4509"/>
      </w:pPr>
      <w:r>
        <w:t>IM6 (Acute Psychiatric) Critical Thinking Worksheet</w:t>
      </w:r>
    </w:p>
    <w:p w14:paraId="672A6659" w14:textId="77777777" w:rsidR="00B60708" w:rsidRDefault="00B60708">
      <w:pPr>
        <w:spacing w:after="1"/>
        <w:rPr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B60708" w14:paraId="305AB627" w14:textId="77777777" w:rsidTr="001E6343">
        <w:trPr>
          <w:trHeight w:hRule="exact" w:val="3288"/>
        </w:trPr>
        <w:tc>
          <w:tcPr>
            <w:tcW w:w="4873" w:type="dxa"/>
          </w:tcPr>
          <w:p w14:paraId="4856FF36" w14:textId="59604D30" w:rsidR="00B60708" w:rsidRDefault="68172535" w:rsidP="68172535">
            <w:pPr>
              <w:pStyle w:val="TableParagraph"/>
              <w:ind w:left="103" w:right="536"/>
              <w:rPr>
                <w:b/>
                <w:bCs/>
              </w:rPr>
            </w:pPr>
            <w:r w:rsidRPr="68172535">
              <w:rPr>
                <w:b/>
                <w:bCs/>
              </w:rPr>
              <w:t>1. DSM-5 Diagnosis and Brief Pathophysiology (include reference):</w:t>
            </w:r>
          </w:p>
          <w:p w14:paraId="5E7E1EBA" w14:textId="78CD702E" w:rsidR="00387078" w:rsidRDefault="00387078" w:rsidP="68172535">
            <w:pPr>
              <w:pStyle w:val="TableParagraph"/>
              <w:ind w:left="103" w:right="536"/>
              <w:rPr>
                <w:b/>
                <w:bCs/>
              </w:rPr>
            </w:pPr>
            <w:r>
              <w:rPr>
                <w:b/>
                <w:bCs/>
              </w:rPr>
              <w:t>Posttraumatic Stress Disorder (PTSD)</w:t>
            </w:r>
          </w:p>
          <w:p w14:paraId="7C557E0F" w14:textId="310AEF75" w:rsidR="00EE581D" w:rsidRDefault="00EE581D" w:rsidP="68172535">
            <w:pPr>
              <w:pStyle w:val="TableParagraph"/>
              <w:ind w:left="103" w:right="536"/>
              <w:rPr>
                <w:b/>
                <w:bCs/>
              </w:rPr>
            </w:pPr>
            <w:r>
              <w:rPr>
                <w:b/>
                <w:bCs/>
              </w:rPr>
              <w:t xml:space="preserve">Is a trauma and stress-related disorder. Can occur to any individual who has had exposure to a trauma severe enough to be outside the range of normal human experience. </w:t>
            </w:r>
          </w:p>
          <w:p w14:paraId="0B912BAE" w14:textId="3116D04F" w:rsidR="00EE581D" w:rsidRDefault="00EE581D" w:rsidP="68172535">
            <w:pPr>
              <w:pStyle w:val="TableParagraph"/>
              <w:ind w:left="103" w:right="536"/>
              <w:rPr>
                <w:b/>
                <w:bCs/>
              </w:rPr>
            </w:pPr>
            <w:r>
              <w:rPr>
                <w:b/>
                <w:bCs/>
              </w:rPr>
              <w:t>DSM-5 Diagnostic Criteria</w:t>
            </w:r>
          </w:p>
          <w:p w14:paraId="5342354C" w14:textId="3B9846A5" w:rsidR="00EE581D" w:rsidRDefault="00EE581D" w:rsidP="00EE581D">
            <w:pPr>
              <w:pStyle w:val="TableParagraph"/>
              <w:numPr>
                <w:ilvl w:val="0"/>
                <w:numId w:val="3"/>
              </w:numPr>
              <w:ind w:right="536"/>
              <w:rPr>
                <w:b/>
                <w:bCs/>
              </w:rPr>
            </w:pPr>
            <w:r>
              <w:rPr>
                <w:b/>
                <w:bCs/>
              </w:rPr>
              <w:t xml:space="preserve"> Exposure to actual or threatened death, serious injury, or sexual violence.</w:t>
            </w:r>
          </w:p>
          <w:p w14:paraId="1095FCA5" w14:textId="50C390D3" w:rsidR="00EE581D" w:rsidRDefault="00EE581D" w:rsidP="00EE581D">
            <w:pPr>
              <w:pStyle w:val="TableParagraph"/>
              <w:numPr>
                <w:ilvl w:val="0"/>
                <w:numId w:val="3"/>
              </w:numPr>
              <w:ind w:right="536"/>
              <w:rPr>
                <w:b/>
                <w:bCs/>
              </w:rPr>
            </w:pPr>
            <w:r>
              <w:rPr>
                <w:b/>
                <w:bCs/>
              </w:rPr>
              <w:t xml:space="preserve">Presence of one or more of the </w:t>
            </w:r>
            <w:r w:rsidR="00ED053B">
              <w:rPr>
                <w:b/>
                <w:bCs/>
              </w:rPr>
              <w:t>intrusions</w:t>
            </w:r>
            <w:r>
              <w:rPr>
                <w:b/>
                <w:bCs/>
              </w:rPr>
              <w:t xml:space="preserve"> symp</w:t>
            </w:r>
            <w:r w:rsidR="001E6343">
              <w:rPr>
                <w:b/>
                <w:bCs/>
              </w:rPr>
              <w:t>t</w:t>
            </w:r>
            <w:r>
              <w:rPr>
                <w:b/>
                <w:bCs/>
              </w:rPr>
              <w:t xml:space="preserve">oms. </w:t>
            </w:r>
          </w:p>
          <w:p w14:paraId="4D1445AF" w14:textId="77777777" w:rsidR="00387078" w:rsidRDefault="00387078" w:rsidP="68172535">
            <w:pPr>
              <w:pStyle w:val="TableParagraph"/>
              <w:ind w:left="103" w:right="536"/>
              <w:rPr>
                <w:b/>
                <w:bCs/>
              </w:rPr>
            </w:pPr>
          </w:p>
          <w:p w14:paraId="75F05628" w14:textId="5C47C4D5" w:rsidR="00387078" w:rsidRDefault="00387078" w:rsidP="68172535">
            <w:pPr>
              <w:pStyle w:val="TableParagraph"/>
              <w:ind w:left="103" w:right="536"/>
              <w:rPr>
                <w:b/>
                <w:bCs/>
              </w:rPr>
            </w:pPr>
          </w:p>
        </w:tc>
        <w:tc>
          <w:tcPr>
            <w:tcW w:w="4872" w:type="dxa"/>
            <w:vMerge w:val="restart"/>
          </w:tcPr>
          <w:p w14:paraId="28AD6B91" w14:textId="77777777" w:rsidR="00B60708" w:rsidRDefault="0098257C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2. Psychosocial Stressors (</w:t>
            </w:r>
            <w:proofErr w:type="gramStart"/>
            <w:r>
              <w:rPr>
                <w:b/>
              </w:rPr>
              <w:t>i.e.</w:t>
            </w:r>
            <w:proofErr w:type="gramEnd"/>
            <w:r>
              <w:rPr>
                <w:b/>
              </w:rPr>
              <w:t xml:space="preserve"> Legal, Environmental, Relational, Developmental, Educational, Substance Use, etc.);</w:t>
            </w:r>
          </w:p>
          <w:p w14:paraId="1E22D10B" w14:textId="51414C2A" w:rsidR="00387078" w:rsidRDefault="00387078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-War veteran</w:t>
            </w:r>
          </w:p>
          <w:p w14:paraId="37A7DCF4" w14:textId="23F03FD2" w:rsidR="00387078" w:rsidRDefault="00387078">
            <w:pPr>
              <w:pStyle w:val="TableParagraph"/>
              <w:ind w:left="103" w:right="797"/>
              <w:rPr>
                <w:b/>
              </w:rPr>
            </w:pPr>
            <w:r>
              <w:rPr>
                <w:b/>
              </w:rPr>
              <w:t>-Recent concussion as a result of a motor vehicle accident</w:t>
            </w:r>
          </w:p>
        </w:tc>
        <w:tc>
          <w:tcPr>
            <w:tcW w:w="4873" w:type="dxa"/>
            <w:vMerge w:val="restart"/>
          </w:tcPr>
          <w:p w14:paraId="774CA126" w14:textId="77777777" w:rsidR="00387078" w:rsidRDefault="0098257C" w:rsidP="00387078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3. DSM-5 Criteria for Diagnosis (Asterisk or Highlight Symptoms Your Patient Exhibits and Include References)</w:t>
            </w:r>
          </w:p>
          <w:p w14:paraId="7FBF655A" w14:textId="6CA02CFF" w:rsidR="00387078" w:rsidRDefault="00387078" w:rsidP="00387078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 xml:space="preserve">- Intrusive reexperiencing of the initial trauma </w:t>
            </w:r>
          </w:p>
          <w:p w14:paraId="57EB23DA" w14:textId="118D542F" w:rsidR="00387078" w:rsidRDefault="00387078" w:rsidP="00387078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Avoidance</w:t>
            </w:r>
          </w:p>
          <w:p w14:paraId="75E35820" w14:textId="4A46B72B" w:rsidR="00387078" w:rsidRDefault="00387078" w:rsidP="00387078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Persistent negative alterations in cognitions and mood</w:t>
            </w:r>
          </w:p>
          <w:p w14:paraId="15EDC94F" w14:textId="067FC713" w:rsidR="00387078" w:rsidRDefault="00387078" w:rsidP="00387078">
            <w:pPr>
              <w:pStyle w:val="TableParagraph"/>
              <w:ind w:left="103" w:right="551"/>
              <w:rPr>
                <w:b/>
              </w:rPr>
            </w:pPr>
            <w:r>
              <w:rPr>
                <w:b/>
              </w:rPr>
              <w:t>- Alteration and arousal and activity</w:t>
            </w:r>
          </w:p>
          <w:p w14:paraId="34D20037" w14:textId="3F38C3E1" w:rsidR="00387078" w:rsidRPr="00387078" w:rsidRDefault="00387078" w:rsidP="00387078">
            <w:pPr>
              <w:pStyle w:val="TableParagraph"/>
              <w:ind w:left="103" w:right="551"/>
              <w:rPr>
                <w:b/>
              </w:rPr>
            </w:pPr>
          </w:p>
        </w:tc>
      </w:tr>
      <w:tr w:rsidR="00B60708" w14:paraId="06418B7B" w14:textId="77777777" w:rsidTr="68172535">
        <w:trPr>
          <w:trHeight w:hRule="exact" w:val="2220"/>
        </w:trPr>
        <w:tc>
          <w:tcPr>
            <w:tcW w:w="4873" w:type="dxa"/>
          </w:tcPr>
          <w:p w14:paraId="2FC22F9D" w14:textId="77777777" w:rsidR="00B60708" w:rsidRDefault="0098257C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4. Medical Diagnoses:</w:t>
            </w:r>
          </w:p>
          <w:p w14:paraId="6DF0BE62" w14:textId="38CAD6C5" w:rsidR="00387078" w:rsidRDefault="00387078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 xml:space="preserve">PSTD </w:t>
            </w:r>
            <w:r w:rsidR="007D0A5B">
              <w:rPr>
                <w:b/>
              </w:rPr>
              <w:t>complicated</w:t>
            </w:r>
            <w:r>
              <w:rPr>
                <w:b/>
              </w:rPr>
              <w:t xml:space="preserve"> by </w:t>
            </w:r>
            <w:r w:rsidR="007D0A5B">
              <w:rPr>
                <w:b/>
              </w:rPr>
              <w:t>concussion</w:t>
            </w:r>
          </w:p>
        </w:tc>
        <w:tc>
          <w:tcPr>
            <w:tcW w:w="4872" w:type="dxa"/>
            <w:vMerge/>
          </w:tcPr>
          <w:p w14:paraId="0A37501D" w14:textId="77777777" w:rsidR="00B60708" w:rsidRDefault="00B60708"/>
        </w:tc>
        <w:tc>
          <w:tcPr>
            <w:tcW w:w="4873" w:type="dxa"/>
            <w:vMerge/>
          </w:tcPr>
          <w:p w14:paraId="5DAB6C7B" w14:textId="77777777" w:rsidR="00B60708" w:rsidRDefault="00B60708"/>
        </w:tc>
      </w:tr>
      <w:tr w:rsidR="00B60708" w14:paraId="3275D280" w14:textId="77777777" w:rsidTr="68172535">
        <w:trPr>
          <w:trHeight w:hRule="exact" w:val="4518"/>
        </w:trPr>
        <w:tc>
          <w:tcPr>
            <w:tcW w:w="4873" w:type="dxa"/>
          </w:tcPr>
          <w:p w14:paraId="2137B5CE" w14:textId="0870E8C6" w:rsidR="00B60708" w:rsidRDefault="0098257C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lastRenderedPageBreak/>
              <w:t>5. Diagnostic Tests Pertinent or Confirming of Diagnosis</w:t>
            </w:r>
          </w:p>
          <w:p w14:paraId="6E9E9798" w14:textId="53377D01" w:rsidR="00EE581D" w:rsidRDefault="00EE581D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- Primary Care PTSD Screen</w:t>
            </w:r>
          </w:p>
          <w:p w14:paraId="12C36DED" w14:textId="4243C8EC" w:rsidR="00EE581D" w:rsidRDefault="00EE581D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- Mini-Cog assessment</w:t>
            </w:r>
          </w:p>
          <w:p w14:paraId="3D7FEDF6" w14:textId="3A556340" w:rsidR="00EE581D" w:rsidRDefault="00EE581D">
            <w:pPr>
              <w:pStyle w:val="TableParagraph"/>
              <w:ind w:left="103" w:right="594"/>
              <w:rPr>
                <w:b/>
              </w:rPr>
            </w:pPr>
            <w:r>
              <w:rPr>
                <w:b/>
              </w:rPr>
              <w:t>- Part B of the ACE form</w:t>
            </w:r>
          </w:p>
          <w:p w14:paraId="747E550D" w14:textId="0E9C4A31" w:rsidR="00387078" w:rsidRDefault="00387078" w:rsidP="00EE581D">
            <w:pPr>
              <w:rPr>
                <w:b/>
              </w:rPr>
            </w:pPr>
          </w:p>
        </w:tc>
        <w:tc>
          <w:tcPr>
            <w:tcW w:w="4872" w:type="dxa"/>
          </w:tcPr>
          <w:p w14:paraId="7589E2DF" w14:textId="77777777" w:rsidR="00B60708" w:rsidRDefault="0098257C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6. Lab Values That May Be Affected:</w:t>
            </w:r>
          </w:p>
          <w:p w14:paraId="4B7D7A80" w14:textId="3FB98E5A" w:rsidR="00EE581D" w:rsidRDefault="00EE581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I didn’t see a area for lab values in the simulation.</w:t>
            </w:r>
          </w:p>
        </w:tc>
        <w:tc>
          <w:tcPr>
            <w:tcW w:w="4873" w:type="dxa"/>
          </w:tcPr>
          <w:p w14:paraId="6F2A760A" w14:textId="77777777" w:rsidR="00B60708" w:rsidRDefault="0098257C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7. Current Treatment:</w:t>
            </w:r>
          </w:p>
          <w:p w14:paraId="7E0DC247" w14:textId="77777777" w:rsidR="007D0A5B" w:rsidRDefault="007D0A5B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- Medication</w:t>
            </w:r>
          </w:p>
          <w:p w14:paraId="23CB512B" w14:textId="321F67B2" w:rsidR="007D0A5B" w:rsidRDefault="007D0A5B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- Therapy</w:t>
            </w:r>
          </w:p>
        </w:tc>
      </w:tr>
    </w:tbl>
    <w:p w14:paraId="02EB378F" w14:textId="77777777" w:rsidR="00B60708" w:rsidRDefault="00B60708">
      <w:pPr>
        <w:spacing w:line="266" w:lineRule="exact"/>
        <w:sectPr w:rsidR="00B60708">
          <w:footerReference w:type="default" r:id="rId10"/>
          <w:type w:val="continuous"/>
          <w:pgSz w:w="15840" w:h="12240" w:orient="landscape"/>
          <w:pgMar w:top="700" w:right="500" w:bottom="1200" w:left="500" w:header="720" w:footer="1015" w:gutter="0"/>
          <w:cols w:space="720"/>
        </w:sectPr>
      </w:pPr>
    </w:p>
    <w:p w14:paraId="20F4E858" w14:textId="73C9691F" w:rsidR="00B60708" w:rsidRDefault="0098257C" w:rsidP="00EE581D">
      <w:pPr>
        <w:pStyle w:val="BodyText"/>
        <w:tabs>
          <w:tab w:val="left" w:pos="3422"/>
          <w:tab w:val="left" w:pos="10020"/>
          <w:tab w:val="left" w:pos="14382"/>
        </w:tabs>
        <w:spacing w:before="19"/>
        <w:ind w:left="220"/>
        <w:rPr>
          <w:rFonts w:ascii="Times New Roman"/>
        </w:rPr>
      </w:pPr>
      <w:r>
        <w:lastRenderedPageBreak/>
        <w:t>Student</w:t>
      </w:r>
      <w:r>
        <w:rPr>
          <w:spacing w:val="3"/>
        </w:rPr>
        <w:t xml:space="preserve"> </w:t>
      </w:r>
      <w:r>
        <w:t>Name:</w:t>
      </w:r>
      <w:r w:rsidR="00EE581D">
        <w:t xml:space="preserve"> </w:t>
      </w:r>
      <w:r w:rsidR="00EE581D">
        <w:rPr>
          <w:rFonts w:ascii="Times New Roman"/>
          <w:u w:val="single"/>
        </w:rPr>
        <w:t>Miah Hernandez</w:t>
      </w:r>
      <w:r w:rsidR="00EE581D">
        <w:rPr>
          <w:rFonts w:ascii="Times New Roman"/>
          <w:u w:val="single"/>
        </w:rPr>
        <w:tab/>
      </w:r>
      <w:r>
        <w:t>Date:</w:t>
      </w:r>
      <w:r>
        <w:rPr>
          <w:spacing w:val="3"/>
        </w:rPr>
        <w:t xml:space="preserve"> </w:t>
      </w:r>
      <w:r>
        <w:rPr>
          <w:rFonts w:ascii="Times New Roman"/>
          <w:u w:val="single"/>
        </w:rPr>
        <w:t xml:space="preserve"> </w:t>
      </w:r>
      <w:r w:rsidR="00EE581D">
        <w:rPr>
          <w:rFonts w:ascii="Times New Roman"/>
          <w:u w:val="single"/>
        </w:rPr>
        <w:t>05/25/21</w:t>
      </w:r>
    </w:p>
    <w:p w14:paraId="6A05A809" w14:textId="77777777" w:rsidR="00B60708" w:rsidRDefault="00B60708">
      <w:pPr>
        <w:pStyle w:val="BodyText"/>
        <w:spacing w:before="10"/>
        <w:rPr>
          <w:rFonts w:ascii="Times New Roman"/>
          <w:sz w:val="14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3"/>
        <w:gridCol w:w="4872"/>
        <w:gridCol w:w="4873"/>
      </w:tblGrid>
      <w:tr w:rsidR="00B60708" w14:paraId="39A94192" w14:textId="77777777">
        <w:trPr>
          <w:trHeight w:hRule="exact" w:val="2177"/>
        </w:trPr>
        <w:tc>
          <w:tcPr>
            <w:tcW w:w="4873" w:type="dxa"/>
          </w:tcPr>
          <w:p w14:paraId="0199E9D0" w14:textId="77777777" w:rsidR="00B60708" w:rsidRDefault="0098257C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8. Focused Nursing Diagnosis:</w:t>
            </w:r>
          </w:p>
          <w:p w14:paraId="64D7BE76" w14:textId="5668AA83" w:rsidR="00EE581D" w:rsidRDefault="00EE581D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Risk for anxiety</w:t>
            </w:r>
          </w:p>
        </w:tc>
        <w:tc>
          <w:tcPr>
            <w:tcW w:w="4872" w:type="dxa"/>
            <w:vMerge w:val="restart"/>
          </w:tcPr>
          <w:p w14:paraId="2418804F" w14:textId="77777777" w:rsidR="00B60708" w:rsidRDefault="0098257C">
            <w:pPr>
              <w:pStyle w:val="TableParagraph"/>
              <w:ind w:left="103" w:right="363"/>
              <w:rPr>
                <w:b/>
              </w:rPr>
            </w:pPr>
            <w:r>
              <w:rPr>
                <w:b/>
              </w:rPr>
              <w:t>12. Nursing Interventions related to the Nursing Diagnosis in #7:</w:t>
            </w:r>
          </w:p>
          <w:p w14:paraId="0D0B940D" w14:textId="290FF9AA" w:rsidR="00B60708" w:rsidRPr="005A78E6" w:rsidRDefault="0098257C" w:rsidP="005A78E6">
            <w:pPr>
              <w:pStyle w:val="TableParagraph"/>
              <w:spacing w:before="3"/>
              <w:ind w:left="103"/>
            </w:pPr>
            <w:r>
              <w:t>1.</w:t>
            </w:r>
            <w:r w:rsidR="005A78E6">
              <w:t xml:space="preserve"> Maintain a calm, nonthreatening manner while working with the client.</w:t>
            </w:r>
          </w:p>
          <w:p w14:paraId="694482C6" w14:textId="0B147240" w:rsidR="00B60708" w:rsidRDefault="0098257C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5A78E6">
              <w:rPr>
                <w:b/>
              </w:rPr>
              <w:t xml:space="preserve"> Anxiety may be transferred from health care provider to client or vice versa. </w:t>
            </w:r>
          </w:p>
          <w:p w14:paraId="4B94D5A5" w14:textId="77777777" w:rsidR="00B60708" w:rsidRDefault="00B60708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049F31CB" w14:textId="64E9B7BC" w:rsidR="00B60708" w:rsidRPr="005A78E6" w:rsidRDefault="0098257C" w:rsidP="005A78E6">
            <w:pPr>
              <w:pStyle w:val="TableParagraph"/>
              <w:spacing w:before="1"/>
              <w:ind w:left="103"/>
            </w:pPr>
            <w:r>
              <w:t>2.</w:t>
            </w:r>
            <w:r w:rsidR="005A78E6">
              <w:t xml:space="preserve"> Move the client to a quiet area with minimal stimuli such as a small room or seclusion area.</w:t>
            </w:r>
          </w:p>
          <w:p w14:paraId="0A9D4428" w14:textId="0DE86FA6" w:rsidR="00B60708" w:rsidRDefault="0098257C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5A78E6">
              <w:rPr>
                <w:b/>
              </w:rPr>
              <w:t xml:space="preserve"> Anxious behavior escalates by external stimuli. A smaller/secluded area enhances a sense of security as compared to a large area which can make the client feel lost/panicked.</w:t>
            </w:r>
          </w:p>
          <w:p w14:paraId="4B99056E" w14:textId="77777777" w:rsidR="00B60708" w:rsidRDefault="00B60708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14:paraId="0FB78278" w14:textId="62814D56" w:rsidR="00B60708" w:rsidRPr="005A78E6" w:rsidRDefault="0098257C" w:rsidP="005A78E6">
            <w:pPr>
              <w:pStyle w:val="TableParagraph"/>
              <w:ind w:left="103"/>
            </w:pPr>
            <w:r>
              <w:t>3.</w:t>
            </w:r>
            <w:r w:rsidR="005A78E6">
              <w:t xml:space="preserve"> Maintain awareness of own feelings and level of discomfort. </w:t>
            </w:r>
          </w:p>
          <w:p w14:paraId="0F849022" w14:textId="158C5ADD" w:rsidR="00B60708" w:rsidRDefault="0098257C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Evidenced Based Practice:</w:t>
            </w:r>
            <w:r w:rsidR="005A78E6">
              <w:rPr>
                <w:b/>
              </w:rPr>
              <w:t xml:space="preserve"> </w:t>
            </w:r>
            <w:r w:rsidR="00ED053B">
              <w:rPr>
                <w:b/>
              </w:rPr>
              <w:t xml:space="preserve">Anxiety is communicated interpersonally. Being with an anxious patient may make you anxious. Discussion of these feelings can provide a role model for the patient and show a different way of dealing with them. </w:t>
            </w:r>
          </w:p>
        </w:tc>
        <w:tc>
          <w:tcPr>
            <w:tcW w:w="4873" w:type="dxa"/>
            <w:vMerge w:val="restart"/>
          </w:tcPr>
          <w:p w14:paraId="0052CCE6" w14:textId="77777777" w:rsidR="00B60708" w:rsidRDefault="0098257C">
            <w:pPr>
              <w:pStyle w:val="TableParagraph"/>
              <w:spacing w:line="266" w:lineRule="exact"/>
              <w:ind w:left="103"/>
              <w:rPr>
                <w:b/>
              </w:rPr>
            </w:pPr>
            <w:r>
              <w:rPr>
                <w:b/>
              </w:rPr>
              <w:t>13. Patient Teaching:</w:t>
            </w:r>
          </w:p>
          <w:p w14:paraId="21FA6016" w14:textId="63E3A9CD" w:rsidR="00B60708" w:rsidRDefault="0098257C">
            <w:pPr>
              <w:pStyle w:val="TableParagraph"/>
              <w:ind w:left="103"/>
            </w:pPr>
            <w:r>
              <w:t>1.</w:t>
            </w:r>
            <w:r w:rsidR="00ED053B">
              <w:t xml:space="preserve"> Inform the patient of positive reframing which may help their mood/behavior. </w:t>
            </w:r>
          </w:p>
          <w:p w14:paraId="2FF61A61" w14:textId="1F697E6D" w:rsidR="00ED053B" w:rsidRDefault="00ED053B">
            <w:pPr>
              <w:pStyle w:val="TableParagraph"/>
              <w:ind w:left="103"/>
            </w:pPr>
            <w:r>
              <w:t xml:space="preserve">Positive reframing is turning negative messages thoughts into positive ones. </w:t>
            </w:r>
          </w:p>
          <w:p w14:paraId="6D98A12B" w14:textId="526724FA" w:rsidR="00B60708" w:rsidRDefault="00B60708">
            <w:pPr>
              <w:pStyle w:val="TableParagraph"/>
              <w:spacing w:before="7"/>
              <w:rPr>
                <w:rFonts w:ascii="Times New Roman"/>
                <w:sz w:val="28"/>
              </w:rPr>
            </w:pPr>
          </w:p>
          <w:p w14:paraId="6B699379" w14:textId="2AEE03CC" w:rsidR="00B60708" w:rsidRPr="00ED053B" w:rsidRDefault="0098257C" w:rsidP="00ED053B">
            <w:pPr>
              <w:pStyle w:val="TableParagraph"/>
              <w:ind w:left="103"/>
            </w:pPr>
            <w:r>
              <w:t>2.</w:t>
            </w:r>
            <w:r w:rsidR="00ED053B">
              <w:t xml:space="preserve"> Educate patient of triggers and help identify potential triggers to help avoid PTSD flashbacks.</w:t>
            </w:r>
          </w:p>
          <w:p w14:paraId="3FE9F23F" w14:textId="77777777" w:rsidR="00B60708" w:rsidRDefault="00B60708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1B07F09" w14:textId="701B9912" w:rsidR="00B60708" w:rsidRDefault="0098257C">
            <w:pPr>
              <w:pStyle w:val="TableParagraph"/>
              <w:ind w:left="103"/>
            </w:pPr>
            <w:r>
              <w:t>3.</w:t>
            </w:r>
            <w:r w:rsidR="00ED053B">
              <w:t xml:space="preserve"> Educate of Cognitive Behavioral Therapy.</w:t>
            </w:r>
          </w:p>
        </w:tc>
      </w:tr>
      <w:tr w:rsidR="00B60708" w14:paraId="38F87A6E" w14:textId="77777777">
        <w:trPr>
          <w:trHeight w:hRule="exact" w:val="2129"/>
        </w:trPr>
        <w:tc>
          <w:tcPr>
            <w:tcW w:w="4873" w:type="dxa"/>
          </w:tcPr>
          <w:p w14:paraId="4008C686" w14:textId="77777777" w:rsidR="00B60708" w:rsidRDefault="0098257C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9. Related to (r/t):</w:t>
            </w:r>
          </w:p>
          <w:p w14:paraId="3521B269" w14:textId="001B28CE" w:rsidR="00EE581D" w:rsidRDefault="00EE581D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 xml:space="preserve">PSTD symptoms </w:t>
            </w:r>
            <w:r w:rsidR="005A78E6">
              <w:rPr>
                <w:b/>
              </w:rPr>
              <w:t>such as Intrusive reexperiencing of the initial trauma.</w:t>
            </w:r>
          </w:p>
        </w:tc>
        <w:tc>
          <w:tcPr>
            <w:tcW w:w="4872" w:type="dxa"/>
            <w:vMerge/>
          </w:tcPr>
          <w:p w14:paraId="1F72F646" w14:textId="77777777" w:rsidR="00B60708" w:rsidRDefault="00B60708"/>
        </w:tc>
        <w:tc>
          <w:tcPr>
            <w:tcW w:w="4873" w:type="dxa"/>
            <w:vMerge/>
          </w:tcPr>
          <w:p w14:paraId="08CE6F91" w14:textId="77777777" w:rsidR="00B60708" w:rsidRDefault="00B60708"/>
        </w:tc>
      </w:tr>
      <w:tr w:rsidR="00B60708" w14:paraId="0900491D" w14:textId="77777777">
        <w:trPr>
          <w:trHeight w:hRule="exact" w:val="2360"/>
        </w:trPr>
        <w:tc>
          <w:tcPr>
            <w:tcW w:w="4873" w:type="dxa"/>
          </w:tcPr>
          <w:p w14:paraId="6CD7B0B2" w14:textId="77777777" w:rsidR="00B60708" w:rsidRDefault="0098257C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10. As evidenced by (</w:t>
            </w:r>
            <w:proofErr w:type="spellStart"/>
            <w:r>
              <w:rPr>
                <w:b/>
              </w:rPr>
              <w:t>aeb</w:t>
            </w:r>
            <w:proofErr w:type="spellEnd"/>
            <w:r>
              <w:rPr>
                <w:b/>
              </w:rPr>
              <w:t>):</w:t>
            </w:r>
          </w:p>
          <w:p w14:paraId="11D89666" w14:textId="45531629" w:rsidR="005A78E6" w:rsidRDefault="005A78E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Patient stating having recent flashbacks and feelings of discomfort such as headache that worsen with light/noise.</w:t>
            </w:r>
          </w:p>
        </w:tc>
        <w:tc>
          <w:tcPr>
            <w:tcW w:w="4872" w:type="dxa"/>
            <w:vMerge/>
          </w:tcPr>
          <w:p w14:paraId="61CDCEAD" w14:textId="77777777" w:rsidR="00B60708" w:rsidRDefault="00B60708"/>
        </w:tc>
        <w:tc>
          <w:tcPr>
            <w:tcW w:w="4873" w:type="dxa"/>
            <w:vMerge w:val="restart"/>
          </w:tcPr>
          <w:p w14:paraId="087F6A74" w14:textId="77777777" w:rsidR="00B60708" w:rsidRDefault="0098257C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14. Discharge Planning/Community Resources:</w:t>
            </w:r>
          </w:p>
          <w:p w14:paraId="07547A01" w14:textId="6634E3A7" w:rsidR="00B60708" w:rsidRPr="001E6343" w:rsidRDefault="0098257C" w:rsidP="001E6343">
            <w:pPr>
              <w:pStyle w:val="TableParagraph"/>
              <w:ind w:left="153"/>
            </w:pPr>
            <w:r>
              <w:t>1.</w:t>
            </w:r>
            <w:r w:rsidR="001E6343">
              <w:t xml:space="preserve"> Veterans Affair</w:t>
            </w:r>
          </w:p>
          <w:p w14:paraId="5043CB0F" w14:textId="77777777" w:rsidR="00B60708" w:rsidRDefault="00B60708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14:paraId="44E871BC" w14:textId="160E6453" w:rsidR="00B60708" w:rsidRPr="001E6343" w:rsidRDefault="0098257C" w:rsidP="001E6343">
            <w:pPr>
              <w:pStyle w:val="TableParagraph"/>
              <w:ind w:left="103"/>
            </w:pPr>
            <w:r>
              <w:t>2.</w:t>
            </w:r>
            <w:r w:rsidR="001E6343">
              <w:t xml:space="preserve"> PTSD Resources for Veterans and Families</w:t>
            </w:r>
          </w:p>
          <w:p w14:paraId="144A5D23" w14:textId="77777777" w:rsidR="00B60708" w:rsidRDefault="00B60708">
            <w:pPr>
              <w:pStyle w:val="TableParagraph"/>
              <w:rPr>
                <w:rFonts w:ascii="Times New Roman"/>
                <w:sz w:val="30"/>
              </w:rPr>
            </w:pPr>
          </w:p>
          <w:p w14:paraId="6426A474" w14:textId="77777777" w:rsidR="00B60708" w:rsidRDefault="0098257C">
            <w:pPr>
              <w:pStyle w:val="TableParagraph"/>
              <w:spacing w:before="1"/>
              <w:ind w:left="103"/>
            </w:pPr>
            <w:r>
              <w:t>3.</w:t>
            </w:r>
            <w:r w:rsidR="001E6343">
              <w:t xml:space="preserve"> PTSD Service Dog</w:t>
            </w:r>
          </w:p>
          <w:p w14:paraId="65F0A876" w14:textId="77777777" w:rsidR="00654BEA" w:rsidRDefault="00654BEA" w:rsidP="00654BEA">
            <w:pPr>
              <w:pStyle w:val="TableParagraph"/>
              <w:spacing w:before="1"/>
            </w:pPr>
          </w:p>
          <w:p w14:paraId="62FBB6FA" w14:textId="77777777" w:rsidR="00654BEA" w:rsidRDefault="00654BEA" w:rsidP="00654BEA">
            <w:pPr>
              <w:pStyle w:val="TableParagraph"/>
              <w:spacing w:before="1"/>
              <w:ind w:left="103"/>
            </w:pPr>
            <w:r>
              <w:t>References</w:t>
            </w:r>
          </w:p>
          <w:p w14:paraId="4C65E5D4" w14:textId="58034861" w:rsidR="00654BEA" w:rsidRPr="00654BEA" w:rsidRDefault="00654BEA" w:rsidP="00654BEA">
            <w:pPr>
              <w:pStyle w:val="TableParagraph"/>
              <w:numPr>
                <w:ilvl w:val="0"/>
                <w:numId w:val="3"/>
              </w:numPr>
              <w:spacing w:before="1"/>
            </w:pPr>
            <w:r>
              <w:rPr>
                <w:rFonts w:ascii="Arial" w:hAnsi="Arial" w:cs="Arial"/>
                <w:color w:val="000000"/>
              </w:rPr>
              <w:t xml:space="preserve">Varcarolis, E. M. (2017). </w:t>
            </w:r>
            <w:r>
              <w:rPr>
                <w:rFonts w:ascii="Arial" w:hAnsi="Arial" w:cs="Arial"/>
                <w:i/>
                <w:iCs/>
                <w:color w:val="000000"/>
              </w:rPr>
              <w:t>Essentials of psychiatric mental health nursing: a communication approach to evidence-based care</w:t>
            </w:r>
            <w:r>
              <w:rPr>
                <w:rFonts w:ascii="Arial" w:hAnsi="Arial" w:cs="Arial"/>
                <w:color w:val="000000"/>
              </w:rPr>
              <w:t>. Elsevier. </w:t>
            </w:r>
          </w:p>
          <w:p w14:paraId="1BBE4D1F" w14:textId="6A90B468" w:rsidR="00654BEA" w:rsidRPr="00654BEA" w:rsidRDefault="00654BEA" w:rsidP="00654BEA">
            <w:pPr>
              <w:pStyle w:val="NormalWeb"/>
              <w:numPr>
                <w:ilvl w:val="0"/>
                <w:numId w:val="3"/>
              </w:numPr>
              <w:spacing w:before="240" w:beforeAutospacing="0" w:after="240" w:afterAutospacing="0"/>
              <w:textAlignment w:val="baseline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54BEA">
              <w:rPr>
                <w:rFonts w:ascii="Arial" w:hAnsi="Arial" w:cs="Arial"/>
                <w:color w:val="000000"/>
                <w:sz w:val="22"/>
                <w:szCs w:val="22"/>
              </w:rPr>
              <w:t>Vera, M., By, -, Vera, M. (2019, April 11).</w:t>
            </w:r>
            <w:r w:rsidRPr="00654BE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654BEA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7 Anxiety and Panic Disorders Nursing Care Plans</w:t>
            </w:r>
            <w:r w:rsidRPr="00654BEA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54BEA">
              <w:rPr>
                <w:rFonts w:ascii="Arial" w:hAnsi="Arial" w:cs="Arial"/>
                <w:color w:val="000000"/>
                <w:sz w:val="22"/>
                <w:szCs w:val="22"/>
              </w:rPr>
              <w:t>Nurseslabs</w:t>
            </w:r>
            <w:proofErr w:type="spellEnd"/>
            <w:r w:rsidRPr="00654BEA">
              <w:rPr>
                <w:rFonts w:ascii="Arial" w:hAnsi="Arial" w:cs="Arial"/>
                <w:color w:val="000000"/>
                <w:sz w:val="22"/>
                <w:szCs w:val="22"/>
              </w:rPr>
              <w:t>. https://nurseslabs.com/anxiety-panic-disorders-nursing-care-plans/.</w:t>
            </w:r>
            <w:r w:rsidRPr="00654BEA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  <w:p w14:paraId="407EEA5D" w14:textId="6B542A84" w:rsidR="00654BEA" w:rsidRDefault="00654BEA" w:rsidP="00654BEA">
            <w:pPr>
              <w:pStyle w:val="TableParagraph"/>
              <w:numPr>
                <w:ilvl w:val="0"/>
                <w:numId w:val="3"/>
              </w:numPr>
              <w:spacing w:before="1"/>
            </w:pPr>
          </w:p>
        </w:tc>
      </w:tr>
      <w:tr w:rsidR="00B60708" w14:paraId="6B5FB1D6" w14:textId="77777777">
        <w:trPr>
          <w:trHeight w:hRule="exact" w:val="2789"/>
        </w:trPr>
        <w:tc>
          <w:tcPr>
            <w:tcW w:w="4873" w:type="dxa"/>
          </w:tcPr>
          <w:p w14:paraId="706EBECA" w14:textId="77777777" w:rsidR="00B60708" w:rsidRDefault="0098257C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>11. Desired patient outcome:</w:t>
            </w:r>
          </w:p>
          <w:p w14:paraId="10250474" w14:textId="592A82BB" w:rsidR="005A78E6" w:rsidRDefault="005A78E6">
            <w:pPr>
              <w:pStyle w:val="TableParagraph"/>
              <w:spacing w:line="265" w:lineRule="exact"/>
              <w:ind w:left="103"/>
              <w:rPr>
                <w:b/>
              </w:rPr>
            </w:pPr>
            <w:r>
              <w:rPr>
                <w:b/>
              </w:rPr>
              <w:t xml:space="preserve">Patient has few to none flashbacks regarding past traumatic events, and also reduced headaches by follow up checkup 2 weeks post discharge. </w:t>
            </w:r>
          </w:p>
        </w:tc>
        <w:tc>
          <w:tcPr>
            <w:tcW w:w="4872" w:type="dxa"/>
            <w:vMerge/>
          </w:tcPr>
          <w:p w14:paraId="738610EB" w14:textId="77777777" w:rsidR="00B60708" w:rsidRDefault="00B60708"/>
        </w:tc>
        <w:tc>
          <w:tcPr>
            <w:tcW w:w="4873" w:type="dxa"/>
            <w:vMerge/>
          </w:tcPr>
          <w:p w14:paraId="637805D2" w14:textId="77777777" w:rsidR="00B60708" w:rsidRDefault="00B60708"/>
        </w:tc>
      </w:tr>
    </w:tbl>
    <w:p w14:paraId="1C1BF5AE" w14:textId="77777777" w:rsidR="0098257C" w:rsidRDefault="0098257C"/>
    <w:sectPr w:rsidR="0098257C">
      <w:pgSz w:w="15840" w:h="12240" w:orient="landscape"/>
      <w:pgMar w:top="700" w:right="500" w:bottom="1200" w:left="500" w:header="0" w:footer="10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470CA" w14:textId="77777777" w:rsidR="00F27924" w:rsidRDefault="00F27924">
      <w:r>
        <w:separator/>
      </w:r>
    </w:p>
  </w:endnote>
  <w:endnote w:type="continuationSeparator" w:id="0">
    <w:p w14:paraId="51BC47E1" w14:textId="77777777" w:rsidR="00F27924" w:rsidRDefault="00F27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F256B" w14:textId="77777777" w:rsidR="00B60708" w:rsidRDefault="00DE747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A1C8FD">
              <wp:simplePos x="0" y="0"/>
              <wp:positionH relativeFrom="page">
                <wp:posOffset>444500</wp:posOffset>
              </wp:positionH>
              <wp:positionV relativeFrom="page">
                <wp:posOffset>6988175</wp:posOffset>
              </wp:positionV>
              <wp:extent cx="25920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92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66A671" w14:textId="77777777" w:rsidR="00B60708" w:rsidRDefault="0098257C">
                          <w:pPr>
                            <w:spacing w:line="245" w:lineRule="exact"/>
                            <w:ind w:left="20"/>
                          </w:pPr>
                          <w:r>
                            <w:t>Adopted: August 2016, revised October 2018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A1C8F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5pt;margin-top:550.25pt;width:20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" filled="f" stroked="f">
              <v:path arrowok="t"/>
              <v:textbox inset="0,0,0,0">
                <w:txbxContent>
                  <w:p w14:paraId="5866A671" w14:textId="77777777" w:rsidR="00B60708" w:rsidRDefault="0098257C">
                    <w:pPr>
                      <w:spacing w:line="245" w:lineRule="exact"/>
                      <w:ind w:left="20"/>
                    </w:pPr>
                    <w:r>
                      <w:t>Adopted: August 2016, revised October 2018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8C583" w14:textId="77777777" w:rsidR="00F27924" w:rsidRDefault="00F27924">
      <w:r>
        <w:separator/>
      </w:r>
    </w:p>
  </w:footnote>
  <w:footnote w:type="continuationSeparator" w:id="0">
    <w:p w14:paraId="4EE724FA" w14:textId="77777777" w:rsidR="00F27924" w:rsidRDefault="00F27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57E64"/>
    <w:multiLevelType w:val="multilevel"/>
    <w:tmpl w:val="50B4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414F7"/>
    <w:multiLevelType w:val="hybridMultilevel"/>
    <w:tmpl w:val="638ED176"/>
    <w:lvl w:ilvl="0" w:tplc="28022E1C">
      <w:start w:val="5"/>
      <w:numFmt w:val="bullet"/>
      <w:lvlText w:val="-"/>
      <w:lvlJc w:val="left"/>
      <w:pPr>
        <w:ind w:left="463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 w15:restartNumberingAfterBreak="0">
    <w:nsid w:val="5BDA7AED"/>
    <w:multiLevelType w:val="hybridMultilevel"/>
    <w:tmpl w:val="061A93E4"/>
    <w:lvl w:ilvl="0" w:tplc="D826CE26">
      <w:start w:val="4"/>
      <w:numFmt w:val="bullet"/>
      <w:lvlText w:val="-"/>
      <w:lvlJc w:val="left"/>
      <w:pPr>
        <w:ind w:left="4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 w15:restartNumberingAfterBreak="0">
    <w:nsid w:val="761017FA"/>
    <w:multiLevelType w:val="hybridMultilevel"/>
    <w:tmpl w:val="8B9A2CC8"/>
    <w:lvl w:ilvl="0" w:tplc="93E88EAA">
      <w:start w:val="5"/>
      <w:numFmt w:val="bullet"/>
      <w:lvlText w:val="-"/>
      <w:lvlJc w:val="left"/>
      <w:pPr>
        <w:ind w:left="4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172535"/>
    <w:rsid w:val="001E6343"/>
    <w:rsid w:val="00387078"/>
    <w:rsid w:val="005A78E6"/>
    <w:rsid w:val="00654BEA"/>
    <w:rsid w:val="007D0A5B"/>
    <w:rsid w:val="0098257C"/>
    <w:rsid w:val="00B60708"/>
    <w:rsid w:val="00DE747C"/>
    <w:rsid w:val="00ED053B"/>
    <w:rsid w:val="00EE581D"/>
    <w:rsid w:val="00F27924"/>
    <w:rsid w:val="6817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B0468A"/>
  <w15:docId w15:val="{01B39FCB-117E-4A78-8E9A-ED8A0A82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654BE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54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78AB7B-5722-4A30-B5F6-8E7BF548C3B8}">
  <ds:schemaRefs>
    <ds:schemaRef ds:uri="http://schemas.microsoft.com/office/2006/metadata/properties"/>
    <ds:schemaRef ds:uri="http://schemas.microsoft.com/office/infopath/2007/PartnerControls"/>
    <ds:schemaRef ds:uri="0b4c23a3-331c-4742-a6b0-d4efc7f733fd"/>
  </ds:schemaRefs>
</ds:datastoreItem>
</file>

<file path=customXml/itemProps2.xml><?xml version="1.0" encoding="utf-8"?>
<ds:datastoreItem xmlns:ds="http://schemas.openxmlformats.org/officeDocument/2006/customXml" ds:itemID="{E67EFEF6-AACA-47C0-A93C-03844A85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3AE9A6-E802-4C8C-9DED-DD1B74A7C8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M. Kidder</dc:creator>
  <cp:lastModifiedBy>Miah Hernandez</cp:lastModifiedBy>
  <cp:revision>3</cp:revision>
  <dcterms:created xsi:type="dcterms:W3CDTF">2021-05-25T20:13:00Z</dcterms:created>
  <dcterms:modified xsi:type="dcterms:W3CDTF">2021-05-25T20:28:00Z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2020-04-16T00:00:00Z</vt:filetime>
  </property>
  <property fmtid="{D5CDD505-2E9C-101B-9397-08002B2CF9AE}" pid="5" name="ContentTypeId">
    <vt:lpwstr>0x01010024975DF48565A74E8C7C3735E6FFCA10</vt:lpwstr>
  </property>
  <property fmtid="{D5CDD505-2E9C-101B-9397-08002B2CF9AE}" pid="6" name="Order">
    <vt:r8>48572600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