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2"/>
        <w:gridCol w:w="2149"/>
        <w:gridCol w:w="4004"/>
        <w:gridCol w:w="7036"/>
      </w:tblGrid>
      <w:tr w:rsidR="002419DD" w:rsidRPr="009D07DF" w14:paraId="4D2B0FA6" w14:textId="77777777" w:rsidTr="00A84D90">
        <w:trPr>
          <w:trHeight w:val="250"/>
        </w:trPr>
        <w:tc>
          <w:tcPr>
            <w:tcW w:w="1562" w:type="dxa"/>
            <w:shd w:val="clear" w:color="auto" w:fill="FFCC99"/>
          </w:tcPr>
          <w:p w14:paraId="26295633"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Competency</w:t>
            </w:r>
          </w:p>
        </w:tc>
        <w:tc>
          <w:tcPr>
            <w:tcW w:w="2149" w:type="dxa"/>
            <w:shd w:val="clear" w:color="auto" w:fill="FFCC99"/>
          </w:tcPr>
          <w:p w14:paraId="1ADCA704" w14:textId="77777777" w:rsidR="002419DD" w:rsidRPr="009D07DF" w:rsidRDefault="00062741" w:rsidP="00F05EF5">
            <w:pPr>
              <w:spacing w:after="0"/>
              <w:contextualSpacing/>
              <w:rPr>
                <w:rFonts w:asciiTheme="minorHAnsi" w:hAnsiTheme="minorHAnsi"/>
                <w:b/>
                <w:sz w:val="20"/>
                <w:szCs w:val="20"/>
              </w:rPr>
            </w:pPr>
            <w:r>
              <w:rPr>
                <w:rFonts w:asciiTheme="minorHAnsi" w:hAnsiTheme="minorHAnsi"/>
                <w:b/>
                <w:sz w:val="20"/>
                <w:szCs w:val="20"/>
              </w:rPr>
              <w:t>Outcomes</w:t>
            </w:r>
          </w:p>
        </w:tc>
        <w:tc>
          <w:tcPr>
            <w:tcW w:w="4004" w:type="dxa"/>
            <w:shd w:val="clear" w:color="auto" w:fill="FFCC99"/>
          </w:tcPr>
          <w:p w14:paraId="1DFFF8AE" w14:textId="77777777" w:rsidR="002419DD" w:rsidRPr="009D07DF" w:rsidRDefault="002419DD" w:rsidP="00F05EF5">
            <w:pPr>
              <w:spacing w:after="0"/>
              <w:contextualSpacing/>
              <w:rPr>
                <w:rFonts w:asciiTheme="minorHAnsi" w:hAnsiTheme="minorHAnsi"/>
                <w:b/>
                <w:sz w:val="20"/>
                <w:szCs w:val="20"/>
              </w:rPr>
            </w:pPr>
            <w:r>
              <w:rPr>
                <w:rFonts w:asciiTheme="minorHAnsi" w:hAnsiTheme="minorHAnsi"/>
                <w:b/>
                <w:sz w:val="20"/>
                <w:szCs w:val="20"/>
              </w:rPr>
              <w:t>Secondary</w:t>
            </w:r>
            <w:r w:rsidR="00062741">
              <w:rPr>
                <w:rFonts w:asciiTheme="minorHAnsi" w:hAnsiTheme="minorHAnsi"/>
                <w:b/>
                <w:sz w:val="20"/>
                <w:szCs w:val="20"/>
              </w:rPr>
              <w:t xml:space="preserve"> Outcomes</w:t>
            </w:r>
          </w:p>
        </w:tc>
        <w:tc>
          <w:tcPr>
            <w:tcW w:w="7036" w:type="dxa"/>
            <w:shd w:val="clear" w:color="auto" w:fill="FFCC99"/>
          </w:tcPr>
          <w:p w14:paraId="7FF3F5D6" w14:textId="77777777" w:rsidR="002419DD" w:rsidRDefault="004842F5" w:rsidP="004842F5">
            <w:pPr>
              <w:spacing w:after="0"/>
              <w:contextualSpacing/>
              <w:rPr>
                <w:rFonts w:asciiTheme="minorHAnsi" w:hAnsiTheme="minorHAnsi"/>
                <w:b/>
                <w:sz w:val="20"/>
                <w:szCs w:val="20"/>
              </w:rPr>
            </w:pPr>
            <w:r>
              <w:rPr>
                <w:rFonts w:asciiTheme="minorHAnsi" w:hAnsiTheme="minorHAnsi"/>
                <w:b/>
                <w:sz w:val="20"/>
                <w:szCs w:val="20"/>
              </w:rPr>
              <w:t xml:space="preserve">Give </w:t>
            </w:r>
            <w:r w:rsidR="002419DD">
              <w:rPr>
                <w:rFonts w:asciiTheme="minorHAnsi" w:hAnsiTheme="minorHAnsi"/>
                <w:b/>
                <w:sz w:val="20"/>
                <w:szCs w:val="20"/>
              </w:rPr>
              <w:t>exampl</w:t>
            </w:r>
            <w:r w:rsidR="000E2FB1">
              <w:rPr>
                <w:rFonts w:asciiTheme="minorHAnsi" w:hAnsiTheme="minorHAnsi"/>
                <w:b/>
                <w:sz w:val="20"/>
                <w:szCs w:val="20"/>
              </w:rPr>
              <w:t>es of how you met each outcome</w:t>
            </w:r>
          </w:p>
        </w:tc>
      </w:tr>
      <w:tr w:rsidR="002419DD" w:rsidRPr="009D07DF" w14:paraId="0B02464E" w14:textId="77777777" w:rsidTr="00A84D90">
        <w:trPr>
          <w:trHeight w:val="1273"/>
        </w:trPr>
        <w:tc>
          <w:tcPr>
            <w:tcW w:w="1562" w:type="dxa"/>
          </w:tcPr>
          <w:p w14:paraId="0804255B"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Assessment &amp; Intervention</w:t>
            </w:r>
            <w:r w:rsidR="006A6461">
              <w:rPr>
                <w:rFonts w:asciiTheme="minorHAnsi" w:hAnsiTheme="minorHAnsi"/>
                <w:b/>
                <w:sz w:val="20"/>
                <w:szCs w:val="20"/>
              </w:rPr>
              <w:t xml:space="preserve">  </w:t>
            </w:r>
          </w:p>
        </w:tc>
        <w:tc>
          <w:tcPr>
            <w:tcW w:w="2149" w:type="dxa"/>
          </w:tcPr>
          <w:p w14:paraId="2219C391"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Implement a plan of care that integrates adult patient-related data and evidence-based practice.</w:t>
            </w:r>
          </w:p>
        </w:tc>
        <w:tc>
          <w:tcPr>
            <w:tcW w:w="4004" w:type="dxa"/>
          </w:tcPr>
          <w:p w14:paraId="51704B4B"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Define plan of care for specific health impairment</w:t>
            </w:r>
          </w:p>
          <w:p w14:paraId="5C05703C"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Identify signs/symptoms of  health impairment</w:t>
            </w:r>
          </w:p>
          <w:p w14:paraId="57AF8E87"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Select &amp; implement proper interventions for specific health impairment</w:t>
            </w:r>
          </w:p>
          <w:p w14:paraId="04FBBDFE" w14:textId="77777777" w:rsidR="002419DD" w:rsidRPr="002419DD" w:rsidRDefault="002419DD" w:rsidP="00983904">
            <w:pPr>
              <w:spacing w:after="0"/>
              <w:rPr>
                <w:rFonts w:asciiTheme="minorHAnsi" w:hAnsiTheme="minorHAnsi"/>
                <w:sz w:val="18"/>
                <w:szCs w:val="20"/>
              </w:rPr>
            </w:pPr>
            <w:r w:rsidRPr="002419DD">
              <w:rPr>
                <w:rFonts w:asciiTheme="minorHAnsi" w:hAnsiTheme="minorHAnsi"/>
                <w:sz w:val="18"/>
                <w:szCs w:val="20"/>
              </w:rPr>
              <w:t>- Evaluate effectiveness of interventions</w:t>
            </w:r>
          </w:p>
        </w:tc>
        <w:tc>
          <w:tcPr>
            <w:tcW w:w="7036" w:type="dxa"/>
          </w:tcPr>
          <w:p w14:paraId="48B470CC" w14:textId="172F3B73" w:rsidR="006B7868" w:rsidRDefault="002419DD" w:rsidP="006B7868">
            <w:pPr>
              <w:spacing w:after="0"/>
              <w:rPr>
                <w:rFonts w:asciiTheme="minorHAnsi" w:hAnsiTheme="minorHAnsi"/>
                <w:sz w:val="20"/>
                <w:szCs w:val="20"/>
              </w:rPr>
            </w:pPr>
            <w:r>
              <w:rPr>
                <w:rFonts w:asciiTheme="minorHAnsi" w:hAnsiTheme="minorHAnsi"/>
                <w:sz w:val="20"/>
                <w:szCs w:val="20"/>
              </w:rPr>
              <w:t>1.</w:t>
            </w:r>
            <w:r w:rsidR="00B01424">
              <w:rPr>
                <w:rFonts w:asciiTheme="minorHAnsi" w:hAnsiTheme="minorHAnsi"/>
                <w:sz w:val="20"/>
                <w:szCs w:val="20"/>
              </w:rPr>
              <w:t xml:space="preserve"> </w:t>
            </w:r>
            <w:r w:rsidR="00372DA4">
              <w:rPr>
                <w:rFonts w:asciiTheme="minorHAnsi" w:hAnsiTheme="minorHAnsi"/>
                <w:sz w:val="20"/>
                <w:szCs w:val="20"/>
              </w:rPr>
              <w:t xml:space="preserve">My patient was </w:t>
            </w:r>
            <w:r w:rsidR="007E4EDA">
              <w:rPr>
                <w:rFonts w:asciiTheme="minorHAnsi" w:hAnsiTheme="minorHAnsi"/>
                <w:sz w:val="20"/>
                <w:szCs w:val="20"/>
              </w:rPr>
              <w:t>post-operative</w:t>
            </w:r>
            <w:r w:rsidR="00372DA4">
              <w:rPr>
                <w:rFonts w:asciiTheme="minorHAnsi" w:hAnsiTheme="minorHAnsi"/>
                <w:sz w:val="20"/>
                <w:szCs w:val="20"/>
              </w:rPr>
              <w:t xml:space="preserve"> hip replacement day 3. Her abdomen was distended and firm to palpation. She complained of pain and discomfort in her abdomen as well. I asked her when her last bowel movement was </w:t>
            </w:r>
            <w:r w:rsidR="000124BE">
              <w:rPr>
                <w:rFonts w:asciiTheme="minorHAnsi" w:hAnsiTheme="minorHAnsi"/>
                <w:sz w:val="20"/>
                <w:szCs w:val="20"/>
              </w:rPr>
              <w:t xml:space="preserve">and she said it was </w:t>
            </w:r>
            <w:r w:rsidR="00372DA4">
              <w:rPr>
                <w:rFonts w:asciiTheme="minorHAnsi" w:hAnsiTheme="minorHAnsi"/>
                <w:sz w:val="20"/>
                <w:szCs w:val="20"/>
              </w:rPr>
              <w:t xml:space="preserve">the day before her surgery, so 4 days ago. I explained to her that I thought she was probably constipated. I explained that surgery itself, pain medications, and being less mobile than normal can all cause constipation and that she should be taking a stool softener daily. I checked in the EMR to see if she had orders for any medications to help soften her stool or even a laxative. She did but it had not been given so I spoke with my nurse preceptor and we pulled her stool softener as well as some </w:t>
            </w:r>
            <w:r w:rsidR="007E4EDA">
              <w:rPr>
                <w:rFonts w:asciiTheme="minorHAnsi" w:hAnsiTheme="minorHAnsi"/>
                <w:sz w:val="20"/>
                <w:szCs w:val="20"/>
              </w:rPr>
              <w:t>MiraLAX</w:t>
            </w:r>
            <w:r w:rsidR="00372DA4">
              <w:rPr>
                <w:rFonts w:asciiTheme="minorHAnsi" w:hAnsiTheme="minorHAnsi"/>
                <w:sz w:val="20"/>
                <w:szCs w:val="20"/>
              </w:rPr>
              <w:t>. I explained to her that the stool softener would soften</w:t>
            </w:r>
            <w:r w:rsidR="000124BE">
              <w:rPr>
                <w:rFonts w:asciiTheme="minorHAnsi" w:hAnsiTheme="minorHAnsi"/>
                <w:sz w:val="20"/>
                <w:szCs w:val="20"/>
              </w:rPr>
              <w:t xml:space="preserve"> the</w:t>
            </w:r>
            <w:r w:rsidR="00372DA4">
              <w:rPr>
                <w:rFonts w:asciiTheme="minorHAnsi" w:hAnsiTheme="minorHAnsi"/>
                <w:sz w:val="20"/>
                <w:szCs w:val="20"/>
              </w:rPr>
              <w:t xml:space="preserve"> stool and the </w:t>
            </w:r>
            <w:r w:rsidR="007E4EDA">
              <w:rPr>
                <w:rFonts w:asciiTheme="minorHAnsi" w:hAnsiTheme="minorHAnsi"/>
                <w:sz w:val="20"/>
                <w:szCs w:val="20"/>
              </w:rPr>
              <w:t>MiraLAX</w:t>
            </w:r>
            <w:r w:rsidR="00372DA4">
              <w:rPr>
                <w:rFonts w:asciiTheme="minorHAnsi" w:hAnsiTheme="minorHAnsi"/>
                <w:sz w:val="20"/>
                <w:szCs w:val="20"/>
              </w:rPr>
              <w:t xml:space="preserve"> would pull water into the colon to aide in passage. </w:t>
            </w:r>
            <w:r w:rsidR="000124BE">
              <w:rPr>
                <w:rFonts w:asciiTheme="minorHAnsi" w:hAnsiTheme="minorHAnsi"/>
                <w:sz w:val="20"/>
                <w:szCs w:val="20"/>
              </w:rPr>
              <w:t xml:space="preserve">I also explained to her that the </w:t>
            </w:r>
            <w:r w:rsidR="007E4EDA">
              <w:rPr>
                <w:rFonts w:asciiTheme="minorHAnsi" w:hAnsiTheme="minorHAnsi"/>
                <w:sz w:val="20"/>
                <w:szCs w:val="20"/>
              </w:rPr>
              <w:t>MiraLAX</w:t>
            </w:r>
            <w:r w:rsidR="000124BE">
              <w:rPr>
                <w:rFonts w:asciiTheme="minorHAnsi" w:hAnsiTheme="minorHAnsi"/>
                <w:sz w:val="20"/>
                <w:szCs w:val="20"/>
              </w:rPr>
              <w:t xml:space="preserve"> normally produces a bowel movement in 1-3 days but that if she still felt uncomfortable in a few hours that I could call the doctor and request something stronger. I also explained to her that getting up and walking down the hall every hour would help get her bowels moving. She took the medications and started walking and ended up having a bowel movement before the end of my shift.</w:t>
            </w:r>
          </w:p>
          <w:p w14:paraId="4D580C70" w14:textId="77777777" w:rsidR="006B7868" w:rsidRDefault="006B7868" w:rsidP="006B7868">
            <w:pPr>
              <w:spacing w:after="0"/>
              <w:rPr>
                <w:rFonts w:asciiTheme="minorHAnsi" w:hAnsiTheme="minorHAnsi"/>
                <w:sz w:val="20"/>
                <w:szCs w:val="20"/>
              </w:rPr>
            </w:pPr>
          </w:p>
          <w:p w14:paraId="5050C649" w14:textId="77777777" w:rsidR="002419DD" w:rsidRDefault="002419DD" w:rsidP="006B7868">
            <w:pPr>
              <w:spacing w:after="0"/>
              <w:rPr>
                <w:rFonts w:asciiTheme="minorHAnsi" w:hAnsiTheme="minorHAnsi"/>
                <w:sz w:val="20"/>
                <w:szCs w:val="20"/>
              </w:rPr>
            </w:pPr>
            <w:r>
              <w:rPr>
                <w:rFonts w:asciiTheme="minorHAnsi" w:hAnsiTheme="minorHAnsi"/>
                <w:sz w:val="20"/>
                <w:szCs w:val="20"/>
              </w:rPr>
              <w:t>2.</w:t>
            </w:r>
            <w:r w:rsidR="00B01424">
              <w:rPr>
                <w:rFonts w:asciiTheme="minorHAnsi" w:hAnsiTheme="minorHAnsi"/>
                <w:sz w:val="20"/>
                <w:szCs w:val="20"/>
              </w:rPr>
              <w:t xml:space="preserve"> </w:t>
            </w:r>
            <w:r w:rsidR="000124BE">
              <w:rPr>
                <w:rFonts w:asciiTheme="minorHAnsi" w:hAnsiTheme="minorHAnsi"/>
                <w:sz w:val="20"/>
                <w:szCs w:val="20"/>
              </w:rPr>
              <w:t xml:space="preserve">My </w:t>
            </w:r>
            <w:r w:rsidR="001F312D">
              <w:rPr>
                <w:rFonts w:asciiTheme="minorHAnsi" w:hAnsiTheme="minorHAnsi"/>
                <w:sz w:val="20"/>
                <w:szCs w:val="20"/>
              </w:rPr>
              <w:t xml:space="preserve">patient was </w:t>
            </w:r>
            <w:r w:rsidR="007E4EDA">
              <w:rPr>
                <w:rFonts w:asciiTheme="minorHAnsi" w:hAnsiTheme="minorHAnsi"/>
                <w:sz w:val="20"/>
                <w:szCs w:val="20"/>
              </w:rPr>
              <w:t>post-operative</w:t>
            </w:r>
            <w:r w:rsidR="001F312D">
              <w:rPr>
                <w:rFonts w:asciiTheme="minorHAnsi" w:hAnsiTheme="minorHAnsi"/>
                <w:sz w:val="20"/>
                <w:szCs w:val="20"/>
              </w:rPr>
              <w:t xml:space="preserve"> day 2 cholecystectomy. It was time to give his morning medications which were metoprolol, pantoprazole, and hydrocodone. I checked his vital signs and his blood pressure was 98/72. His heart rate was 64. The parameters the provider had in place stated to only give the metoprolol if the systolic pressure was over 1</w:t>
            </w:r>
            <w:r w:rsidR="00FF0889">
              <w:rPr>
                <w:rFonts w:asciiTheme="minorHAnsi" w:hAnsiTheme="minorHAnsi"/>
                <w:sz w:val="20"/>
                <w:szCs w:val="20"/>
              </w:rPr>
              <w:t>5</w:t>
            </w:r>
            <w:r w:rsidR="001F312D">
              <w:rPr>
                <w:rFonts w:asciiTheme="minorHAnsi" w:hAnsiTheme="minorHAnsi"/>
                <w:sz w:val="20"/>
                <w:szCs w:val="20"/>
              </w:rPr>
              <w:t>0 and diastolic over 95. My patient was very concerned that he w</w:t>
            </w:r>
            <w:r w:rsidR="00FF0889">
              <w:rPr>
                <w:rFonts w:asciiTheme="minorHAnsi" w:hAnsiTheme="minorHAnsi"/>
                <w:sz w:val="20"/>
                <w:szCs w:val="20"/>
              </w:rPr>
              <w:t>as</w:t>
            </w:r>
            <w:r w:rsidR="001F312D">
              <w:rPr>
                <w:rFonts w:asciiTheme="minorHAnsi" w:hAnsiTheme="minorHAnsi"/>
                <w:sz w:val="20"/>
                <w:szCs w:val="20"/>
              </w:rPr>
              <w:t xml:space="preserve"> not getting all of his medications so I showed him his blood pressure reading and explained that it was lower than normal and out of the parameters that the doctor set for giving the metoprolol. I also explained to him that the hydrocodone he was taking for surgical pain could be the cause of his low blood pressure and heart rate. I held the metoprolol and gave the rest of his medications. I made sure he understood and was comfortable with the decision to hold the metoprolol before I left the room.</w:t>
            </w:r>
          </w:p>
          <w:p w14:paraId="45E205B8" w14:textId="1E2A1ABF" w:rsidR="007E4EDA" w:rsidRPr="00F05EF5" w:rsidRDefault="007E4EDA" w:rsidP="006B7868">
            <w:pPr>
              <w:spacing w:after="0"/>
              <w:rPr>
                <w:rFonts w:asciiTheme="minorHAnsi" w:hAnsiTheme="minorHAnsi"/>
                <w:sz w:val="20"/>
                <w:szCs w:val="20"/>
              </w:rPr>
            </w:pPr>
          </w:p>
        </w:tc>
      </w:tr>
      <w:tr w:rsidR="002419DD" w:rsidRPr="009D07DF" w14:paraId="5CB587B0" w14:textId="77777777" w:rsidTr="00A84D90">
        <w:trPr>
          <w:trHeight w:val="1010"/>
        </w:trPr>
        <w:tc>
          <w:tcPr>
            <w:tcW w:w="1562" w:type="dxa"/>
          </w:tcPr>
          <w:p w14:paraId="714FC55F"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Communication</w:t>
            </w:r>
          </w:p>
        </w:tc>
        <w:tc>
          <w:tcPr>
            <w:tcW w:w="2149" w:type="dxa"/>
          </w:tcPr>
          <w:p w14:paraId="1C53BFB4" w14:textId="77777777" w:rsidR="002419DD" w:rsidRPr="00983904" w:rsidRDefault="002419DD" w:rsidP="00F05EF5">
            <w:pPr>
              <w:spacing w:after="0"/>
              <w:contextualSpacing/>
              <w:rPr>
                <w:rFonts w:asciiTheme="minorHAnsi" w:hAnsiTheme="minorHAnsi"/>
                <w:sz w:val="20"/>
                <w:szCs w:val="20"/>
              </w:rPr>
            </w:pPr>
            <w:r w:rsidRPr="00983904">
              <w:rPr>
                <w:rFonts w:asciiTheme="minorHAnsi" w:hAnsiTheme="minorHAnsi"/>
                <w:sz w:val="20"/>
                <w:szCs w:val="20"/>
              </w:rPr>
              <w:t>Communicate effectively with members of the healthcare team.</w:t>
            </w:r>
          </w:p>
        </w:tc>
        <w:tc>
          <w:tcPr>
            <w:tcW w:w="4004" w:type="dxa"/>
          </w:tcPr>
          <w:p w14:paraId="53EE2F5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health care team members &amp; their purpose</w:t>
            </w:r>
          </w:p>
          <w:p w14:paraId="739AD30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Interact appropriately with health care team.</w:t>
            </w:r>
          </w:p>
          <w:p w14:paraId="159DA24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Utilize proper SBAR, TEAM Steps, etc. </w:t>
            </w:r>
          </w:p>
          <w:p w14:paraId="5B66902C"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Evaluate outcomes of communication process</w:t>
            </w:r>
          </w:p>
        </w:tc>
        <w:tc>
          <w:tcPr>
            <w:tcW w:w="7036" w:type="dxa"/>
          </w:tcPr>
          <w:p w14:paraId="08B5CBCB" w14:textId="59947100" w:rsidR="004842F5" w:rsidRDefault="002419DD" w:rsidP="002419DD">
            <w:pPr>
              <w:spacing w:after="0"/>
              <w:rPr>
                <w:rFonts w:asciiTheme="minorHAnsi" w:hAnsiTheme="minorHAnsi"/>
                <w:sz w:val="20"/>
                <w:szCs w:val="20"/>
              </w:rPr>
            </w:pPr>
            <w:r>
              <w:rPr>
                <w:rFonts w:asciiTheme="minorHAnsi" w:hAnsiTheme="minorHAnsi"/>
                <w:sz w:val="20"/>
                <w:szCs w:val="20"/>
              </w:rPr>
              <w:t>1.</w:t>
            </w:r>
            <w:r w:rsidR="00964550">
              <w:rPr>
                <w:rFonts w:asciiTheme="minorHAnsi" w:hAnsiTheme="minorHAnsi"/>
                <w:sz w:val="20"/>
                <w:szCs w:val="20"/>
              </w:rPr>
              <w:t xml:space="preserve"> </w:t>
            </w:r>
            <w:r w:rsidR="00D47601">
              <w:rPr>
                <w:rFonts w:asciiTheme="minorHAnsi" w:hAnsiTheme="minorHAnsi"/>
                <w:sz w:val="20"/>
                <w:szCs w:val="20"/>
              </w:rPr>
              <w:t xml:space="preserve">I had a patient who was hospitalized for respiratory complications following recovery from a previous corona virus infection. The virus caused so much damage to her lungs that she continued to have respiratory problems even after recovery. She was back in the hospital and the doctor decided she needed to be on continuous oxygen at home. I was in my patients room without the primary nurse and the patient confided in me that she was concerned about how she was going to pay for oxygen supplies at home. She did not know that we, as nurses, could help her with that. I reported this to the primary nurse and we consulted case management to come help get her set up with home oxygen and resources to help pay for it among other things like her prescriptions and even food.  </w:t>
            </w:r>
          </w:p>
          <w:p w14:paraId="4157DC20" w14:textId="77777777" w:rsidR="006B7868" w:rsidRDefault="006B7868" w:rsidP="002419DD">
            <w:pPr>
              <w:spacing w:after="0"/>
              <w:rPr>
                <w:rFonts w:asciiTheme="minorHAnsi" w:hAnsiTheme="minorHAnsi"/>
                <w:sz w:val="20"/>
                <w:szCs w:val="20"/>
              </w:rPr>
            </w:pPr>
          </w:p>
          <w:p w14:paraId="4105FF90" w14:textId="77777777" w:rsidR="002419DD" w:rsidRDefault="002419DD" w:rsidP="006B7868">
            <w:pPr>
              <w:spacing w:after="0"/>
              <w:rPr>
                <w:rFonts w:asciiTheme="minorHAnsi" w:hAnsiTheme="minorHAnsi"/>
                <w:sz w:val="20"/>
                <w:szCs w:val="20"/>
              </w:rPr>
            </w:pPr>
            <w:r>
              <w:rPr>
                <w:rFonts w:asciiTheme="minorHAnsi" w:hAnsiTheme="minorHAnsi"/>
                <w:sz w:val="20"/>
                <w:szCs w:val="20"/>
              </w:rPr>
              <w:t>2.</w:t>
            </w:r>
            <w:r w:rsidR="00964550">
              <w:rPr>
                <w:rFonts w:asciiTheme="minorHAnsi" w:hAnsiTheme="minorHAnsi"/>
                <w:sz w:val="20"/>
                <w:szCs w:val="20"/>
              </w:rPr>
              <w:t xml:space="preserve"> </w:t>
            </w:r>
            <w:r w:rsidR="0025733F">
              <w:rPr>
                <w:rFonts w:asciiTheme="minorHAnsi" w:hAnsiTheme="minorHAnsi"/>
                <w:sz w:val="20"/>
                <w:szCs w:val="20"/>
              </w:rPr>
              <w:t xml:space="preserve"> I had a patient who was hospitalized for pneumonia. She was on high flow oxygen and we were still having a hard time keeping her oxygen levels up. When </w:t>
            </w:r>
            <w:r w:rsidR="0025733F">
              <w:rPr>
                <w:rFonts w:asciiTheme="minorHAnsi" w:hAnsiTheme="minorHAnsi"/>
                <w:sz w:val="20"/>
                <w:szCs w:val="20"/>
              </w:rPr>
              <w:lastRenderedPageBreak/>
              <w:t xml:space="preserve">we got report that morning we were told that her son was there the night before and seemed to be stressing the patient out. The patient was 93. Later that day her son came to sit with her and it was very apparent that he did indeed stress her out. He was telling her what to do and being very hateful. I don/t know if he meant </w:t>
            </w:r>
            <w:r w:rsidR="007E4EDA">
              <w:rPr>
                <w:rFonts w:asciiTheme="minorHAnsi" w:hAnsiTheme="minorHAnsi"/>
                <w:sz w:val="20"/>
                <w:szCs w:val="20"/>
              </w:rPr>
              <w:t>to</w:t>
            </w:r>
            <w:r w:rsidR="0025733F">
              <w:rPr>
                <w:rFonts w:asciiTheme="minorHAnsi" w:hAnsiTheme="minorHAnsi"/>
                <w:sz w:val="20"/>
                <w:szCs w:val="20"/>
              </w:rPr>
              <w:t xml:space="preserve"> be hateful, maybe he was just frustrated, but it would stress the patient out and her oxygen would drop even more. Before her son arrived she was happy and would joke around with the nurse and I and after he arrive her demeanor changed completely. The nurse and I talked about it at the nurses station and both thought it would be best to ask the son to leave and let his mother rest and come back later. He did leave and the patient was able to come down and keep her oxygen up after resolving her anxiety and stress from her son. </w:t>
            </w:r>
          </w:p>
          <w:p w14:paraId="62A48600" w14:textId="7A44EB5B" w:rsidR="007E4EDA" w:rsidRDefault="007E4EDA" w:rsidP="006B7868">
            <w:pPr>
              <w:spacing w:after="0"/>
              <w:rPr>
                <w:rFonts w:asciiTheme="minorHAnsi" w:hAnsiTheme="minorHAnsi"/>
                <w:sz w:val="20"/>
                <w:szCs w:val="20"/>
              </w:rPr>
            </w:pPr>
          </w:p>
        </w:tc>
      </w:tr>
      <w:tr w:rsidR="002419DD" w:rsidRPr="009D07DF" w14:paraId="02E65DC7" w14:textId="77777777" w:rsidTr="00A84D90">
        <w:trPr>
          <w:trHeight w:val="1147"/>
        </w:trPr>
        <w:tc>
          <w:tcPr>
            <w:tcW w:w="1562" w:type="dxa"/>
          </w:tcPr>
          <w:p w14:paraId="3B235509"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Critical Thinking</w:t>
            </w:r>
          </w:p>
        </w:tc>
        <w:tc>
          <w:tcPr>
            <w:tcW w:w="2149" w:type="dxa"/>
          </w:tcPr>
          <w:p w14:paraId="55821BE6" w14:textId="77777777" w:rsidR="002419DD" w:rsidRPr="00983904" w:rsidRDefault="002419DD" w:rsidP="00983904">
            <w:pPr>
              <w:spacing w:after="0"/>
              <w:rPr>
                <w:rFonts w:ascii="Calibri" w:eastAsia="Calibri" w:hAnsi="Calibri"/>
                <w:sz w:val="20"/>
                <w:szCs w:val="20"/>
              </w:rPr>
            </w:pPr>
            <w:r w:rsidRPr="00983904">
              <w:rPr>
                <w:rFonts w:ascii="Calibri" w:eastAsia="Calibri" w:hAnsi="Calibri"/>
                <w:sz w:val="20"/>
                <w:szCs w:val="20"/>
              </w:rPr>
              <w:t>Apply evidence based research in nursing interventions.</w:t>
            </w:r>
          </w:p>
          <w:p w14:paraId="7B753A64" w14:textId="77777777" w:rsidR="002419DD" w:rsidRPr="00983904" w:rsidRDefault="002419DD" w:rsidP="00F05EF5">
            <w:pPr>
              <w:spacing w:after="0"/>
              <w:contextualSpacing/>
              <w:rPr>
                <w:rFonts w:asciiTheme="minorHAnsi" w:hAnsiTheme="minorHAnsi"/>
                <w:sz w:val="20"/>
                <w:szCs w:val="20"/>
              </w:rPr>
            </w:pPr>
          </w:p>
        </w:tc>
        <w:tc>
          <w:tcPr>
            <w:tcW w:w="4004" w:type="dxa"/>
          </w:tcPr>
          <w:p w14:paraId="5B4E077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Analyze pertinent data (subjective, objective)</w:t>
            </w:r>
          </w:p>
          <w:p w14:paraId="5B82154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evidence based practice (EBP) resources </w:t>
            </w:r>
          </w:p>
          <w:p w14:paraId="28785BC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Distinguish EBP nursing interventions</w:t>
            </w:r>
          </w:p>
          <w:p w14:paraId="2C66BB1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EBP nursing interventions </w:t>
            </w:r>
          </w:p>
          <w:p w14:paraId="7C241F3E"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Document resources &amp; interventions</w:t>
            </w:r>
          </w:p>
        </w:tc>
        <w:tc>
          <w:tcPr>
            <w:tcW w:w="7036" w:type="dxa"/>
          </w:tcPr>
          <w:p w14:paraId="10CF8F14" w14:textId="3E041510" w:rsidR="006B7868"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72019">
              <w:rPr>
                <w:rFonts w:asciiTheme="minorHAnsi" w:hAnsiTheme="minorHAnsi"/>
                <w:sz w:val="20"/>
                <w:szCs w:val="20"/>
              </w:rPr>
              <w:t xml:space="preserve"> </w:t>
            </w:r>
            <w:r w:rsidR="006D074C">
              <w:rPr>
                <w:rFonts w:asciiTheme="minorHAnsi" w:hAnsiTheme="minorHAnsi"/>
                <w:sz w:val="20"/>
                <w:szCs w:val="20"/>
              </w:rPr>
              <w:t xml:space="preserve">I had a patient who had a central line with a soiled dressing. I gathered my supplies to change the dressing and went to the patients room with the primary care nurse. According to the CDC and multiple studies on central line infections, it is very important to </w:t>
            </w:r>
            <w:r w:rsidR="00276357">
              <w:rPr>
                <w:rFonts w:asciiTheme="minorHAnsi" w:hAnsiTheme="minorHAnsi"/>
                <w:sz w:val="20"/>
                <w:szCs w:val="20"/>
              </w:rPr>
              <w:t xml:space="preserve">preserve sterility as the central line catheter goes directly </w:t>
            </w:r>
            <w:r w:rsidR="007E4EDA">
              <w:rPr>
                <w:rFonts w:asciiTheme="minorHAnsi" w:hAnsiTheme="minorHAnsi"/>
                <w:sz w:val="20"/>
                <w:szCs w:val="20"/>
              </w:rPr>
              <w:t>to</w:t>
            </w:r>
            <w:r w:rsidR="00276357">
              <w:rPr>
                <w:rFonts w:asciiTheme="minorHAnsi" w:hAnsiTheme="minorHAnsi"/>
                <w:sz w:val="20"/>
                <w:szCs w:val="20"/>
              </w:rPr>
              <w:t xml:space="preserve"> the heart, therefore if the nurse accessing the device or changing the dressing does not maintain sterility pathogens could be introduced and attack the heart directly but also be spread to the entire body quickly which could cause sepsis. I saw that the dressing was soiled so I grabbed a few extra supplies like gloves because I knew mine would become soiled soon after starting the dressing change. I inspected the site and lumens, prepared my table, removed the dressing, changed my sterile gloves to clean the area and apply the new dressing. By maintaining sterility the nurse can ensure she is helping prevent infection. </w:t>
            </w:r>
          </w:p>
          <w:p w14:paraId="05B0A7FE" w14:textId="77777777" w:rsidR="006B7868" w:rsidRDefault="006B7868" w:rsidP="002419DD">
            <w:pPr>
              <w:spacing w:after="0"/>
              <w:contextualSpacing/>
              <w:rPr>
                <w:rFonts w:asciiTheme="minorHAnsi" w:hAnsiTheme="minorHAnsi"/>
                <w:sz w:val="20"/>
                <w:szCs w:val="20"/>
              </w:rPr>
            </w:pPr>
          </w:p>
          <w:p w14:paraId="7079587F" w14:textId="77777777"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276357">
              <w:rPr>
                <w:rFonts w:asciiTheme="minorHAnsi" w:hAnsiTheme="minorHAnsi"/>
                <w:sz w:val="20"/>
                <w:szCs w:val="20"/>
              </w:rPr>
              <w:t xml:space="preserve"> I had a patient who was very confused. He was not stable at all but would keep trying to get out of bed to go to the bathroom, to get something, or to try to leave the room. I made sure he was on fall precautions and had his yellow </w:t>
            </w:r>
            <w:r w:rsidR="007E4EDA">
              <w:rPr>
                <w:rFonts w:asciiTheme="minorHAnsi" w:hAnsiTheme="minorHAnsi"/>
                <w:sz w:val="20"/>
                <w:szCs w:val="20"/>
              </w:rPr>
              <w:t>nonskid</w:t>
            </w:r>
            <w:r w:rsidR="00276357">
              <w:rPr>
                <w:rFonts w:asciiTheme="minorHAnsi" w:hAnsiTheme="minorHAnsi"/>
                <w:sz w:val="20"/>
                <w:szCs w:val="20"/>
              </w:rPr>
              <w:t xml:space="preserve"> socks and yellow gown on. I also made some adjustments in his room. Studies show that if 3 rails are up on the bed, the bed is in the lowest position and locked, the patient has their call light along with all their personal belongings they might need, and that they are comfortable they are less likely to try to get up and end up falling. We cannot prevent every fall but we can do our best. For a male patient even having a urinal </w:t>
            </w:r>
            <w:r w:rsidR="007E4EDA">
              <w:rPr>
                <w:rFonts w:asciiTheme="minorHAnsi" w:hAnsiTheme="minorHAnsi"/>
                <w:sz w:val="20"/>
                <w:szCs w:val="20"/>
              </w:rPr>
              <w:t>nearby</w:t>
            </w:r>
            <w:r w:rsidR="00276357">
              <w:rPr>
                <w:rFonts w:asciiTheme="minorHAnsi" w:hAnsiTheme="minorHAnsi"/>
                <w:sz w:val="20"/>
                <w:szCs w:val="20"/>
              </w:rPr>
              <w:t xml:space="preserve"> may help prevent the patient from getting out of the bed. We tried everything we could and he still did not want to stay in the bed or chair so we ended up having to get one of the aides to sit with him one on one to help keep him safe. </w:t>
            </w:r>
          </w:p>
          <w:p w14:paraId="652977D0" w14:textId="0AB22D1D" w:rsidR="007E4EDA" w:rsidRDefault="007E4EDA" w:rsidP="006B7868">
            <w:pPr>
              <w:spacing w:after="0"/>
              <w:contextualSpacing/>
              <w:rPr>
                <w:rFonts w:asciiTheme="minorHAnsi" w:hAnsiTheme="minorHAnsi"/>
                <w:sz w:val="20"/>
                <w:szCs w:val="20"/>
              </w:rPr>
            </w:pPr>
          </w:p>
        </w:tc>
      </w:tr>
      <w:tr w:rsidR="002419DD" w:rsidRPr="009D07DF" w14:paraId="04E14A4E" w14:textId="77777777" w:rsidTr="00A84D90">
        <w:trPr>
          <w:trHeight w:val="1273"/>
        </w:trPr>
        <w:tc>
          <w:tcPr>
            <w:tcW w:w="1562" w:type="dxa"/>
          </w:tcPr>
          <w:p w14:paraId="5AA84E65"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Caring and Human Relationships</w:t>
            </w:r>
          </w:p>
        </w:tc>
        <w:tc>
          <w:tcPr>
            <w:tcW w:w="2149" w:type="dxa"/>
          </w:tcPr>
          <w:p w14:paraId="05D44DE4" w14:textId="77777777" w:rsidR="002419DD" w:rsidRPr="00983904" w:rsidRDefault="002419DD" w:rsidP="00983904">
            <w:pPr>
              <w:spacing w:after="0"/>
              <w:contextualSpacing/>
              <w:rPr>
                <w:rFonts w:asciiTheme="minorHAnsi" w:hAnsiTheme="minorHAnsi"/>
                <w:sz w:val="20"/>
                <w:szCs w:val="20"/>
              </w:rPr>
            </w:pPr>
            <w:r w:rsidRPr="00983904">
              <w:rPr>
                <w:rFonts w:asciiTheme="minorHAnsi" w:hAnsiTheme="minorHAnsi"/>
                <w:sz w:val="20"/>
                <w:szCs w:val="20"/>
              </w:rPr>
              <w:t>Incorporate nursing and healthcare standards with dignity and respect when providing nursing care.</w:t>
            </w:r>
          </w:p>
        </w:tc>
        <w:tc>
          <w:tcPr>
            <w:tcW w:w="4004" w:type="dxa"/>
          </w:tcPr>
          <w:p w14:paraId="3CBCDC1A"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Explain need for nursing &amp; health care standards</w:t>
            </w:r>
          </w:p>
          <w:p w14:paraId="345494BB"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standards to patient care (HIPAA, QSEN, NPSG) </w:t>
            </w:r>
          </w:p>
          <w:p w14:paraId="2BDAA81F"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Communicate concerns regarding hazards/errors in patient care</w:t>
            </w:r>
          </w:p>
        </w:tc>
        <w:tc>
          <w:tcPr>
            <w:tcW w:w="7036" w:type="dxa"/>
          </w:tcPr>
          <w:p w14:paraId="7E706D19" w14:textId="0A086287" w:rsidR="006B7868"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6B7868">
              <w:rPr>
                <w:rFonts w:asciiTheme="minorHAnsi" w:hAnsiTheme="minorHAnsi"/>
                <w:sz w:val="20"/>
                <w:szCs w:val="20"/>
              </w:rPr>
              <w:t>.</w:t>
            </w:r>
            <w:r w:rsidR="00836623">
              <w:rPr>
                <w:rFonts w:asciiTheme="minorHAnsi" w:hAnsiTheme="minorHAnsi"/>
                <w:sz w:val="20"/>
                <w:szCs w:val="20"/>
              </w:rPr>
              <w:t xml:space="preserve"> I had a patient who had a very large open wound from a gangrene infection. He was going to hydrotherapy and wound care daily. He was a middle aged Hispanic man. While on the unit he would never ask for pain medication even if he was hurting and would try to brush off the fact that he was in pain at all, which I think may have been a cultural thing or because he’s male and thinks he has to be tough. I went down to hydrotherapy with him and I knew he was in pain. He tried to hide that he was in pain and was trying to be tough. I held his hand the entire time and </w:t>
            </w:r>
            <w:r w:rsidR="00836623">
              <w:rPr>
                <w:rFonts w:asciiTheme="minorHAnsi" w:hAnsiTheme="minorHAnsi"/>
                <w:sz w:val="20"/>
                <w:szCs w:val="20"/>
              </w:rPr>
              <w:lastRenderedPageBreak/>
              <w:t xml:space="preserve">encouraged him by telling him things like “hang in there they are almost done,” “I know it is painful but you are doing a great job,” and “squeeze my hand if you need to I know it is painful.” After the wound care team was finished he cried and said thank you multiple times for being there with him and letting him squeeze my hand. </w:t>
            </w:r>
          </w:p>
          <w:p w14:paraId="7EB88DE9" w14:textId="77777777" w:rsidR="007E4EDA" w:rsidRDefault="007E4EDA" w:rsidP="006B7868">
            <w:pPr>
              <w:spacing w:after="0"/>
              <w:contextualSpacing/>
              <w:rPr>
                <w:rFonts w:asciiTheme="minorHAnsi" w:hAnsiTheme="minorHAnsi"/>
                <w:sz w:val="20"/>
                <w:szCs w:val="20"/>
              </w:rPr>
            </w:pPr>
          </w:p>
          <w:p w14:paraId="293FABE5" w14:textId="77777777"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964550">
              <w:rPr>
                <w:rFonts w:asciiTheme="minorHAnsi" w:hAnsiTheme="minorHAnsi"/>
                <w:sz w:val="20"/>
                <w:szCs w:val="20"/>
              </w:rPr>
              <w:t xml:space="preserve"> </w:t>
            </w:r>
            <w:r w:rsidR="00742C3A">
              <w:rPr>
                <w:rFonts w:asciiTheme="minorHAnsi" w:hAnsiTheme="minorHAnsi"/>
                <w:sz w:val="20"/>
                <w:szCs w:val="20"/>
              </w:rPr>
              <w:t>I had a patient who needed to be transferred from a stretcher to the bed and then bathed via bed bath. I offered to help the aide with the patients bed bath and the aide did not close the door before starting the patients bed bath. I immediately closed the door before I even put gloves on to</w:t>
            </w:r>
            <w:r w:rsidR="00CB69A1">
              <w:rPr>
                <w:rFonts w:asciiTheme="minorHAnsi" w:hAnsiTheme="minorHAnsi"/>
                <w:sz w:val="20"/>
                <w:szCs w:val="20"/>
              </w:rPr>
              <w:t xml:space="preserve"> help</w:t>
            </w:r>
            <w:r w:rsidR="00742C3A">
              <w:rPr>
                <w:rFonts w:asciiTheme="minorHAnsi" w:hAnsiTheme="minorHAnsi"/>
                <w:sz w:val="20"/>
                <w:szCs w:val="20"/>
              </w:rPr>
              <w:t xml:space="preserve"> start bathing. The aide also did not keep the patient covered while bathing him. I made sure that the parts we weren’t immediately bathing stayed covered to make sure he did not feel exposed but also to help keep him warm during the bathing process.</w:t>
            </w:r>
          </w:p>
          <w:p w14:paraId="3A164EFE" w14:textId="11E56AD2" w:rsidR="007E4EDA" w:rsidRDefault="007E4EDA" w:rsidP="006B7868">
            <w:pPr>
              <w:spacing w:after="0"/>
              <w:contextualSpacing/>
              <w:rPr>
                <w:rFonts w:asciiTheme="minorHAnsi" w:hAnsiTheme="minorHAnsi"/>
                <w:sz w:val="20"/>
                <w:szCs w:val="20"/>
              </w:rPr>
            </w:pPr>
          </w:p>
        </w:tc>
      </w:tr>
      <w:tr w:rsidR="002419DD" w:rsidRPr="009D07DF" w14:paraId="26EF7B7E" w14:textId="77777777" w:rsidTr="00A84D90">
        <w:trPr>
          <w:trHeight w:val="1136"/>
        </w:trPr>
        <w:tc>
          <w:tcPr>
            <w:tcW w:w="1562" w:type="dxa"/>
          </w:tcPr>
          <w:p w14:paraId="51EC589E"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Management</w:t>
            </w:r>
          </w:p>
        </w:tc>
        <w:tc>
          <w:tcPr>
            <w:tcW w:w="2149" w:type="dxa"/>
          </w:tcPr>
          <w:p w14:paraId="73108DC5"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Recommend resources most relevant in the care of patients with health impairments.</w:t>
            </w:r>
          </w:p>
        </w:tc>
        <w:tc>
          <w:tcPr>
            <w:tcW w:w="4004" w:type="dxa"/>
          </w:tcPr>
          <w:p w14:paraId="5D1BBFB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Assess patient needs during acute care to promote positive outcomes.</w:t>
            </w:r>
          </w:p>
          <w:p w14:paraId="0C97BB8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Assimilate  co-morbidities into plan of care</w:t>
            </w:r>
          </w:p>
          <w:p w14:paraId="34032721"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resources</w:t>
            </w:r>
          </w:p>
          <w:p w14:paraId="7800F015"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Initiate discharge plan</w:t>
            </w:r>
          </w:p>
        </w:tc>
        <w:tc>
          <w:tcPr>
            <w:tcW w:w="7036" w:type="dxa"/>
          </w:tcPr>
          <w:p w14:paraId="57074053" w14:textId="09291EAE"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1F4251">
              <w:rPr>
                <w:rFonts w:asciiTheme="minorHAnsi" w:hAnsiTheme="minorHAnsi"/>
                <w:sz w:val="20"/>
                <w:szCs w:val="20"/>
              </w:rPr>
              <w:t xml:space="preserve"> </w:t>
            </w:r>
            <w:r w:rsidR="0025733F">
              <w:rPr>
                <w:rFonts w:asciiTheme="minorHAnsi" w:hAnsiTheme="minorHAnsi"/>
                <w:sz w:val="20"/>
                <w:szCs w:val="20"/>
              </w:rPr>
              <w:t>I had a patient who was hospitalized for a wound infected with gangrene. He was going to wound care and hydrotherapy everyday but his wound got bigger and bigger. He was newly diagnosed as diabetic and did not keep up with checking his sugars and giving himself insulin when needed. We decided to consult case management to see about getting him help at home caring for his wound and his diabetes. We consulted dietary and the diabetic educator to come talk to him about how important it was to keep his blood sugars and insulin controlled and h</w:t>
            </w:r>
            <w:r w:rsidR="00CB69A1">
              <w:rPr>
                <w:rFonts w:asciiTheme="minorHAnsi" w:hAnsiTheme="minorHAnsi"/>
                <w:sz w:val="20"/>
                <w:szCs w:val="20"/>
              </w:rPr>
              <w:t>ow</w:t>
            </w:r>
            <w:r w:rsidR="0025733F">
              <w:rPr>
                <w:rFonts w:asciiTheme="minorHAnsi" w:hAnsiTheme="minorHAnsi"/>
                <w:sz w:val="20"/>
                <w:szCs w:val="20"/>
              </w:rPr>
              <w:t xml:space="preserve"> not keeping up with it would make his wound harder to heal. </w:t>
            </w:r>
            <w:r w:rsidR="00CB69A1">
              <w:rPr>
                <w:rFonts w:asciiTheme="minorHAnsi" w:hAnsiTheme="minorHAnsi"/>
                <w:sz w:val="20"/>
                <w:szCs w:val="20"/>
              </w:rPr>
              <w:t xml:space="preserve">Our hopes were the more people that talked to him and the more help we could get him would aide in him controlling his diabetes therefore helping his wound heal. </w:t>
            </w:r>
          </w:p>
          <w:p w14:paraId="098AB695" w14:textId="77777777" w:rsidR="007E4EDA" w:rsidRDefault="007E4EDA" w:rsidP="002419DD">
            <w:pPr>
              <w:spacing w:after="0"/>
              <w:contextualSpacing/>
              <w:rPr>
                <w:rFonts w:asciiTheme="minorHAnsi" w:hAnsiTheme="minorHAnsi"/>
                <w:sz w:val="20"/>
                <w:szCs w:val="20"/>
              </w:rPr>
            </w:pPr>
          </w:p>
          <w:p w14:paraId="35E79FAC" w14:textId="77777777"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58142C">
              <w:rPr>
                <w:rFonts w:asciiTheme="minorHAnsi" w:hAnsiTheme="minorHAnsi"/>
                <w:sz w:val="20"/>
                <w:szCs w:val="20"/>
              </w:rPr>
              <w:t xml:space="preserve"> </w:t>
            </w:r>
            <w:r w:rsidR="007E4EDA">
              <w:rPr>
                <w:rFonts w:asciiTheme="minorHAnsi" w:hAnsiTheme="minorHAnsi"/>
                <w:sz w:val="20"/>
                <w:szCs w:val="20"/>
              </w:rPr>
              <w:t xml:space="preserve">I had an elderly patient who was getting ready to be discharged. She had a son who would come up to the hospital occasionally and it was apparent he was very overwhelmed and in turn was stressing his mother out and increasing her anxiety. She stated previously concerns of being able to manage on her own at home once she left the hospital. After seeing how overwhelmed and stressed out her son seemed to be my patient began to have more and more anxiety the more we talked about her discharging home. I pointed this out to the total patient care nurse and suggested it may be best to see if she could have home health come help her until she was able to manage better on her own since her son seem so stressed already with his mother’s health. We put in a consult for case management and both the son and the patient seemed very relieved when the case manager came to talk to them about her receiving home health care upon discharge home. </w:t>
            </w:r>
          </w:p>
          <w:p w14:paraId="4C3BA32B" w14:textId="6E470715" w:rsidR="007E4EDA" w:rsidRDefault="007E4EDA" w:rsidP="006B7868">
            <w:pPr>
              <w:spacing w:after="0"/>
              <w:contextualSpacing/>
              <w:rPr>
                <w:rFonts w:asciiTheme="minorHAnsi" w:hAnsiTheme="minorHAnsi"/>
                <w:sz w:val="20"/>
                <w:szCs w:val="20"/>
              </w:rPr>
            </w:pPr>
          </w:p>
        </w:tc>
      </w:tr>
      <w:tr w:rsidR="002419DD" w:rsidRPr="009D07DF" w14:paraId="1C8C2049" w14:textId="77777777" w:rsidTr="00A84D90">
        <w:trPr>
          <w:trHeight w:val="1147"/>
        </w:trPr>
        <w:tc>
          <w:tcPr>
            <w:tcW w:w="1562" w:type="dxa"/>
          </w:tcPr>
          <w:p w14:paraId="4C616691"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Leadership</w:t>
            </w:r>
          </w:p>
        </w:tc>
        <w:tc>
          <w:tcPr>
            <w:tcW w:w="2149" w:type="dxa"/>
          </w:tcPr>
          <w:p w14:paraId="4FA8A1B1" w14:textId="77777777" w:rsidR="002419DD" w:rsidRPr="00983904" w:rsidRDefault="002419DD" w:rsidP="00983904">
            <w:pPr>
              <w:spacing w:after="0"/>
              <w:contextualSpacing/>
              <w:rPr>
                <w:rFonts w:asciiTheme="minorHAnsi" w:hAnsiTheme="minorHAnsi"/>
                <w:sz w:val="20"/>
                <w:szCs w:val="20"/>
              </w:rPr>
            </w:pPr>
            <w:r w:rsidRPr="00983904">
              <w:rPr>
                <w:rFonts w:ascii="Calibri" w:eastAsia="Calibri" w:hAnsi="Calibri"/>
                <w:sz w:val="20"/>
                <w:szCs w:val="20"/>
              </w:rPr>
              <w:t xml:space="preserve">Participate in the development of interprofessional plans of care.  </w:t>
            </w:r>
          </w:p>
        </w:tc>
        <w:tc>
          <w:tcPr>
            <w:tcW w:w="4004" w:type="dxa"/>
          </w:tcPr>
          <w:p w14:paraId="134FD50D"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Identify/define interprofessional plan of care </w:t>
            </w:r>
          </w:p>
          <w:p w14:paraId="78AD0DB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Integrate contributions of health care team to achieve goals</w:t>
            </w:r>
          </w:p>
          <w:p w14:paraId="21F415F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interprofessional plan of care</w:t>
            </w:r>
          </w:p>
          <w:p w14:paraId="2BFAD77B" w14:textId="77777777" w:rsidR="002419DD" w:rsidRPr="002419DD" w:rsidRDefault="002419DD" w:rsidP="00F05EF5">
            <w:pPr>
              <w:spacing w:after="0"/>
              <w:contextualSpacing/>
              <w:rPr>
                <w:rFonts w:asciiTheme="minorHAnsi" w:hAnsiTheme="minorHAnsi"/>
                <w:sz w:val="18"/>
                <w:szCs w:val="20"/>
              </w:rPr>
            </w:pPr>
          </w:p>
        </w:tc>
        <w:tc>
          <w:tcPr>
            <w:tcW w:w="7036" w:type="dxa"/>
          </w:tcPr>
          <w:p w14:paraId="5129591B" w14:textId="298B1C8A" w:rsidR="004842F5" w:rsidRDefault="002029B9" w:rsidP="002419DD">
            <w:pPr>
              <w:spacing w:after="0"/>
              <w:rPr>
                <w:rFonts w:asciiTheme="minorHAnsi" w:hAnsiTheme="minorHAnsi"/>
                <w:sz w:val="20"/>
                <w:szCs w:val="20"/>
              </w:rPr>
            </w:pPr>
            <w:r w:rsidRPr="002029B9">
              <w:rPr>
                <w:rFonts w:asciiTheme="minorHAnsi" w:hAnsiTheme="minorHAnsi"/>
                <w:sz w:val="20"/>
                <w:szCs w:val="20"/>
              </w:rPr>
              <w:t>1.</w:t>
            </w:r>
            <w:r>
              <w:rPr>
                <w:rFonts w:asciiTheme="minorHAnsi" w:hAnsiTheme="minorHAnsi"/>
                <w:sz w:val="20"/>
                <w:szCs w:val="20"/>
              </w:rPr>
              <w:t xml:space="preserve"> </w:t>
            </w:r>
            <w:r w:rsidR="007350B5">
              <w:rPr>
                <w:rFonts w:asciiTheme="minorHAnsi" w:hAnsiTheme="minorHAnsi"/>
                <w:sz w:val="20"/>
                <w:szCs w:val="20"/>
              </w:rPr>
              <w:t xml:space="preserve"> </w:t>
            </w:r>
            <w:r w:rsidR="00CB69A1">
              <w:rPr>
                <w:rFonts w:asciiTheme="minorHAnsi" w:hAnsiTheme="minorHAnsi"/>
                <w:sz w:val="20"/>
                <w:szCs w:val="20"/>
              </w:rPr>
              <w:t xml:space="preserve">I had a patient who was newly diagnosed with diabetes and had not been controlling it at home. Every time I or the aide would go check his sugars he complained about being stuck with the lancet and would say “that’s why I don’t check it, that hurts.” I explained to him that his sugar constantly being high and his insulin low could affect every system in his body and do more than a little damage. I asked the nurse if we could consult dietary, to help him understand what he should and should not eat, the diabetic educator, to really teach him about his diabetes </w:t>
            </w:r>
            <w:r w:rsidR="00CB69A1">
              <w:rPr>
                <w:rFonts w:asciiTheme="minorHAnsi" w:hAnsiTheme="minorHAnsi"/>
                <w:sz w:val="20"/>
                <w:szCs w:val="20"/>
              </w:rPr>
              <w:lastRenderedPageBreak/>
              <w:t>and how it affected his entire body if left uncontrolled, and case management to get him set up with home health after he discharged to help him get started and comfortable with managing his diabetes at home.</w:t>
            </w:r>
          </w:p>
          <w:p w14:paraId="58D2ACA1" w14:textId="77777777" w:rsidR="007E4EDA" w:rsidRDefault="007E4EDA" w:rsidP="002419DD">
            <w:pPr>
              <w:spacing w:after="0"/>
              <w:rPr>
                <w:rFonts w:asciiTheme="minorHAnsi" w:hAnsiTheme="minorHAnsi"/>
                <w:sz w:val="20"/>
                <w:szCs w:val="20"/>
              </w:rPr>
            </w:pPr>
          </w:p>
          <w:p w14:paraId="1572C046" w14:textId="77777777"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2029B9">
              <w:rPr>
                <w:rFonts w:asciiTheme="minorHAnsi" w:hAnsiTheme="minorHAnsi"/>
                <w:sz w:val="20"/>
                <w:szCs w:val="20"/>
              </w:rPr>
              <w:t xml:space="preserve"> </w:t>
            </w:r>
            <w:r w:rsidR="006B066A">
              <w:rPr>
                <w:rFonts w:asciiTheme="minorHAnsi" w:hAnsiTheme="minorHAnsi"/>
                <w:sz w:val="20"/>
                <w:szCs w:val="20"/>
              </w:rPr>
              <w:t xml:space="preserve">I had a patient that was in her 90s and in the hospital from complications of a previous pneumonia infection. She </w:t>
            </w:r>
            <w:r w:rsidR="007E4EDA">
              <w:rPr>
                <w:rFonts w:asciiTheme="minorHAnsi" w:hAnsiTheme="minorHAnsi"/>
                <w:sz w:val="20"/>
                <w:szCs w:val="20"/>
              </w:rPr>
              <w:t>was also having problems with terrible acid reflux. She was being seen by physical therapy at the hospital but she expressed some concerns about being able to get up into a chair to eat her meals, as the doctor suggested, by herself. I relayed these concerns to the nurse and suggested we speak to physical therapy and case management. The nurse and I talked to the physical therapists when they came to assist her and we all agreed that she would benefit from going to a rehabilitation facility before going home. We consulted case management and shared our concerns with them and her expected discharge date.</w:t>
            </w:r>
          </w:p>
          <w:p w14:paraId="3A4C4F54" w14:textId="6D7AA758" w:rsidR="007E4EDA" w:rsidRDefault="007E4EDA" w:rsidP="007350B5">
            <w:pPr>
              <w:spacing w:after="0"/>
              <w:contextualSpacing/>
              <w:rPr>
                <w:rFonts w:asciiTheme="minorHAnsi" w:hAnsiTheme="minorHAnsi"/>
                <w:sz w:val="20"/>
                <w:szCs w:val="20"/>
              </w:rPr>
            </w:pPr>
          </w:p>
        </w:tc>
      </w:tr>
      <w:tr w:rsidR="002419DD" w:rsidRPr="009D07DF" w14:paraId="6181C07D" w14:textId="77777777" w:rsidTr="00A84D90">
        <w:trPr>
          <w:trHeight w:val="1273"/>
        </w:trPr>
        <w:tc>
          <w:tcPr>
            <w:tcW w:w="1562" w:type="dxa"/>
          </w:tcPr>
          <w:p w14:paraId="46BF5108"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 xml:space="preserve">Teaching </w:t>
            </w:r>
          </w:p>
        </w:tc>
        <w:tc>
          <w:tcPr>
            <w:tcW w:w="2149" w:type="dxa"/>
          </w:tcPr>
          <w:p w14:paraId="349488CF"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Evaluate the effectiveness of teaching plans implemented during patient care.</w:t>
            </w:r>
          </w:p>
        </w:tc>
        <w:tc>
          <w:tcPr>
            <w:tcW w:w="4004" w:type="dxa"/>
          </w:tcPr>
          <w:p w14:paraId="41512C1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Identify/define teaching plan</w:t>
            </w:r>
          </w:p>
          <w:p w14:paraId="62144AD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teaching plan</w:t>
            </w:r>
          </w:p>
          <w:p w14:paraId="3F88CD1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evaluation tools</w:t>
            </w:r>
          </w:p>
          <w:p w14:paraId="7E30A5CC"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Appraise patient outcomes</w:t>
            </w:r>
          </w:p>
        </w:tc>
        <w:tc>
          <w:tcPr>
            <w:tcW w:w="7036" w:type="dxa"/>
          </w:tcPr>
          <w:p w14:paraId="2B557706" w14:textId="253575CE" w:rsidR="007350B5" w:rsidRDefault="002419DD" w:rsidP="007350B5">
            <w:pPr>
              <w:spacing w:after="0"/>
              <w:contextualSpacing/>
              <w:rPr>
                <w:rFonts w:asciiTheme="minorHAnsi" w:hAnsiTheme="minorHAnsi"/>
                <w:sz w:val="20"/>
                <w:szCs w:val="20"/>
              </w:rPr>
            </w:pPr>
            <w:r w:rsidRPr="002419DD">
              <w:rPr>
                <w:rFonts w:asciiTheme="minorHAnsi" w:hAnsiTheme="minorHAnsi"/>
                <w:sz w:val="20"/>
                <w:szCs w:val="20"/>
              </w:rPr>
              <w:t>1.</w:t>
            </w:r>
            <w:r w:rsidR="00EB75BF">
              <w:rPr>
                <w:rFonts w:asciiTheme="minorHAnsi" w:hAnsiTheme="minorHAnsi"/>
                <w:sz w:val="20"/>
                <w:szCs w:val="20"/>
              </w:rPr>
              <w:t xml:space="preserve"> </w:t>
            </w:r>
            <w:r w:rsidR="00551F96">
              <w:rPr>
                <w:rFonts w:asciiTheme="minorHAnsi" w:hAnsiTheme="minorHAnsi"/>
                <w:sz w:val="20"/>
                <w:szCs w:val="20"/>
              </w:rPr>
              <w:t xml:space="preserve">I had an elderly female patient who was being admitted after an abdominal surgery. She had been a bit confused but as the anesthesia wore off she became more aware. She called complaining of difficulty breathing so I went to check on her. She was already wearing oxygen but requested a breathing treatment. While I was in the room assessing her she help up her incentive spirometer and said “and this thing isn’t working” frustratedly as she tossed it on to her bedside table. I asked her if she could show me how she was using it, and she was blowing in to it, as most people do at first. I politely instructed her the correct way to do it and that her forcefully blowing into it may had been [art of the reason she was feeling out of breath. </w:t>
            </w:r>
            <w:r w:rsidR="006D074C">
              <w:rPr>
                <w:rFonts w:asciiTheme="minorHAnsi" w:hAnsiTheme="minorHAnsi"/>
                <w:sz w:val="20"/>
                <w:szCs w:val="20"/>
              </w:rPr>
              <w:t xml:space="preserve">She was grateful I showed her how to properly use, but still requested a breathing treatment so I relayed that to the primary nurse who called the respiratory therapist. </w:t>
            </w:r>
          </w:p>
          <w:p w14:paraId="0EF52719" w14:textId="77777777" w:rsidR="007E4EDA" w:rsidRDefault="007E4EDA" w:rsidP="007350B5">
            <w:pPr>
              <w:spacing w:after="0"/>
              <w:contextualSpacing/>
              <w:rPr>
                <w:rFonts w:asciiTheme="minorHAnsi" w:hAnsiTheme="minorHAnsi"/>
                <w:sz w:val="20"/>
                <w:szCs w:val="20"/>
              </w:rPr>
            </w:pPr>
          </w:p>
          <w:p w14:paraId="1BCB9E0A" w14:textId="77777777"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B5529">
              <w:rPr>
                <w:rFonts w:asciiTheme="minorHAnsi" w:hAnsiTheme="minorHAnsi"/>
                <w:sz w:val="20"/>
                <w:szCs w:val="20"/>
              </w:rPr>
              <w:t xml:space="preserve"> </w:t>
            </w:r>
            <w:r w:rsidR="006D074C">
              <w:rPr>
                <w:rFonts w:asciiTheme="minorHAnsi" w:hAnsiTheme="minorHAnsi"/>
                <w:sz w:val="20"/>
                <w:szCs w:val="20"/>
              </w:rPr>
              <w:t xml:space="preserve">I had a patient who was admitted for a pneumothorax following a pneumonia vaccine. He had a chest tube in place when I arrived on shift but had it pulled early that morning. I educated him on the importance in still doing his breathing exercises to strengthen up his lungs, increase lung expansion and capacity, and help heal the insertion site. I also instructed him on the important of getting up and walking as often as he felt up to it. I told him the breathing exercises and walking may be difficult and/or painful at first but that they were vital to his recovery and to prevent him from having to come back to the hospital from getting pneumonia. </w:t>
            </w:r>
          </w:p>
          <w:p w14:paraId="08C3FB06" w14:textId="7AB56409" w:rsidR="007E4EDA" w:rsidRDefault="007E4EDA" w:rsidP="007350B5">
            <w:pPr>
              <w:spacing w:after="0"/>
              <w:contextualSpacing/>
              <w:rPr>
                <w:rFonts w:asciiTheme="minorHAnsi" w:hAnsiTheme="minorHAnsi"/>
                <w:sz w:val="20"/>
                <w:szCs w:val="20"/>
              </w:rPr>
            </w:pPr>
          </w:p>
        </w:tc>
      </w:tr>
      <w:tr w:rsidR="002419DD" w:rsidRPr="009D07DF" w14:paraId="2805AFE3" w14:textId="77777777" w:rsidTr="00A84D90">
        <w:trPr>
          <w:trHeight w:val="1147"/>
        </w:trPr>
        <w:tc>
          <w:tcPr>
            <w:tcW w:w="1562" w:type="dxa"/>
          </w:tcPr>
          <w:p w14:paraId="49C254CD"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Knowledge Integration</w:t>
            </w:r>
          </w:p>
        </w:tc>
        <w:tc>
          <w:tcPr>
            <w:tcW w:w="2149" w:type="dxa"/>
          </w:tcPr>
          <w:p w14:paraId="3F3C0AB3"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Deliver effective nursing care to patients with multiple healthcare deficits.</w:t>
            </w:r>
          </w:p>
        </w:tc>
        <w:tc>
          <w:tcPr>
            <w:tcW w:w="4004" w:type="dxa"/>
          </w:tcPr>
          <w:p w14:paraId="7D7340C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patient health deficits  </w:t>
            </w:r>
          </w:p>
          <w:p w14:paraId="498904A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Prioritize care appropriately </w:t>
            </w:r>
          </w:p>
          <w:p w14:paraId="28839BE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Adjust plan of care based on patient need</w:t>
            </w:r>
          </w:p>
          <w:p w14:paraId="5C000F8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system barriers</w:t>
            </w:r>
          </w:p>
          <w:p w14:paraId="0961AE5B"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Modify health care deficits identified</w:t>
            </w:r>
          </w:p>
        </w:tc>
        <w:tc>
          <w:tcPr>
            <w:tcW w:w="7036" w:type="dxa"/>
          </w:tcPr>
          <w:p w14:paraId="036A7E87" w14:textId="72B8C221"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C2051">
              <w:rPr>
                <w:rFonts w:asciiTheme="minorHAnsi" w:hAnsiTheme="minorHAnsi"/>
                <w:sz w:val="20"/>
                <w:szCs w:val="20"/>
              </w:rPr>
              <w:t xml:space="preserve"> </w:t>
            </w:r>
            <w:r w:rsidR="00CB69A1">
              <w:rPr>
                <w:rFonts w:asciiTheme="minorHAnsi" w:hAnsiTheme="minorHAnsi"/>
                <w:sz w:val="20"/>
                <w:szCs w:val="20"/>
              </w:rPr>
              <w:t xml:space="preserve">I had a patient who had a bad infection in her lungs and was on multiple antibiotics around the clock to try to fight it. She was a 93 year old female and a very hard stick. The night shift had already lost one of her IVs and had a hard time getting another one. The doctor decided she would benefit from having a central line for blood draws and medications. Her son arrived after the doctor had left and was very concerned about his mom getting a central line because it was “another source of infection.” I talked to the son and explained to him that, yes, it was a source of infection and any foreign body entering the human body was a possible source of infection. I explained how the benefits of having a central line </w:t>
            </w:r>
            <w:r w:rsidR="00CB69A1">
              <w:rPr>
                <w:rFonts w:asciiTheme="minorHAnsi" w:hAnsiTheme="minorHAnsi"/>
                <w:sz w:val="20"/>
                <w:szCs w:val="20"/>
              </w:rPr>
              <w:lastRenderedPageBreak/>
              <w:t xml:space="preserve">outweighed the negative aspects. I also explained to him the process of sterilization we, as a team, follow when accessing the device and changing the dressing. By the end of our conversation he </w:t>
            </w:r>
            <w:r w:rsidR="00551F96">
              <w:rPr>
                <w:rFonts w:asciiTheme="minorHAnsi" w:hAnsiTheme="minorHAnsi"/>
                <w:sz w:val="20"/>
                <w:szCs w:val="20"/>
              </w:rPr>
              <w:t xml:space="preserve">understood better and was more comfortable with the central line placement. </w:t>
            </w:r>
          </w:p>
          <w:p w14:paraId="2784ADA1" w14:textId="6F8802D6"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43392">
              <w:rPr>
                <w:rFonts w:asciiTheme="minorHAnsi" w:hAnsiTheme="minorHAnsi"/>
                <w:sz w:val="20"/>
                <w:szCs w:val="20"/>
              </w:rPr>
              <w:t xml:space="preserve"> </w:t>
            </w:r>
            <w:r w:rsidR="00551F96">
              <w:rPr>
                <w:rFonts w:asciiTheme="minorHAnsi" w:hAnsiTheme="minorHAnsi"/>
                <w:sz w:val="20"/>
                <w:szCs w:val="20"/>
              </w:rPr>
              <w:t>I had a patient who had a surgery on her bladder and had a foley in place after surgery while on the med-surg floor. After doing my morning assessment I asked her if I could inspect and clean her foley. Foley catheters are a major source of infection and patient care staff serve a great role in preventing those infections. I used bathing wipes to clean her perineal area then the CHG wipes to clean around the urethra where the catheter entered the body. Then I cleaned the catheter tubing starting at the insertion site all the way down. While doing this I explained to the patient the importance of proper catheter care and personal hygiene. An infection starting from a foley catheter can spread to the entire body in no time at all, but evidence based practice shows with proper care we can avoid those infections.</w:t>
            </w:r>
          </w:p>
        </w:tc>
      </w:tr>
    </w:tbl>
    <w:p w14:paraId="7D396C5B" w14:textId="77777777" w:rsidR="00ED2B1E" w:rsidRPr="009D07DF" w:rsidRDefault="00ED2B1E">
      <w:pPr>
        <w:rPr>
          <w:rFonts w:asciiTheme="majorHAnsi" w:hAnsiTheme="majorHAnsi"/>
        </w:rPr>
      </w:pPr>
    </w:p>
    <w:sectPr w:rsidR="00ED2B1E" w:rsidRPr="009D07DF" w:rsidSect="002419DD">
      <w:headerReference w:type="default" r:id="rId7"/>
      <w:footerReference w:type="default" r:id="rId8"/>
      <w:pgSz w:w="15840" w:h="12240" w:orient="landscape"/>
      <w:pgMar w:top="432" w:right="720" w:bottom="0" w:left="720" w:header="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6B3E7" w14:textId="77777777" w:rsidR="00A633CD" w:rsidRDefault="00A633CD" w:rsidP="009D07DF">
      <w:pPr>
        <w:spacing w:after="0"/>
      </w:pPr>
      <w:r>
        <w:separator/>
      </w:r>
    </w:p>
  </w:endnote>
  <w:endnote w:type="continuationSeparator" w:id="0">
    <w:p w14:paraId="53C2B9AB" w14:textId="77777777" w:rsidR="00A633CD" w:rsidRDefault="00A633CD" w:rsidP="009D0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0020360"/>
      <w:docPartObj>
        <w:docPartGallery w:val="Page Numbers (Bottom of Page)"/>
        <w:docPartUnique/>
      </w:docPartObj>
    </w:sdtPr>
    <w:sdtEndPr/>
    <w:sdtContent>
      <w:p w14:paraId="3038A6B0" w14:textId="77777777" w:rsidR="001F4251" w:rsidRDefault="001F4251">
        <w:pPr>
          <w:pStyle w:val="Footer"/>
          <w:jc w:val="right"/>
        </w:pPr>
        <w:r w:rsidRPr="009D07DF">
          <w:rPr>
            <w:rFonts w:asciiTheme="minorHAnsi" w:hAnsiTheme="minorHAnsi"/>
          </w:rPr>
          <w:fldChar w:fldCharType="begin"/>
        </w:r>
        <w:r w:rsidRPr="009D07DF">
          <w:rPr>
            <w:rFonts w:asciiTheme="minorHAnsi" w:hAnsiTheme="minorHAnsi"/>
          </w:rPr>
          <w:instrText xml:space="preserve"> PAGE   \* MERGEFORMAT </w:instrText>
        </w:r>
        <w:r w:rsidRPr="009D07DF">
          <w:rPr>
            <w:rFonts w:asciiTheme="minorHAnsi" w:hAnsiTheme="minorHAnsi"/>
          </w:rPr>
          <w:fldChar w:fldCharType="separate"/>
        </w:r>
        <w:r w:rsidR="00267AE4">
          <w:rPr>
            <w:rFonts w:asciiTheme="minorHAnsi" w:hAnsiTheme="minorHAnsi"/>
            <w:noProof/>
          </w:rPr>
          <w:t>1</w:t>
        </w:r>
        <w:r w:rsidRPr="009D07DF">
          <w:rPr>
            <w:rFonts w:asciiTheme="minorHAnsi" w:hAnsiTheme="minorHAnsi"/>
          </w:rPr>
          <w:fldChar w:fldCharType="end"/>
        </w:r>
      </w:p>
    </w:sdtContent>
  </w:sdt>
  <w:p w14:paraId="085F695C" w14:textId="77777777" w:rsidR="001F4251" w:rsidRDefault="001F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D4C2A" w14:textId="77777777" w:rsidR="00A633CD" w:rsidRDefault="00A633CD" w:rsidP="009D07DF">
      <w:pPr>
        <w:spacing w:after="0"/>
      </w:pPr>
      <w:r>
        <w:separator/>
      </w:r>
    </w:p>
  </w:footnote>
  <w:footnote w:type="continuationSeparator" w:id="0">
    <w:p w14:paraId="0A3DB004" w14:textId="77777777" w:rsidR="00A633CD" w:rsidRDefault="00A633CD" w:rsidP="009D0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04062" w14:textId="545D7350" w:rsidR="001F4251" w:rsidRPr="00834754" w:rsidRDefault="003A09CA">
    <w:pPr>
      <w:pStyle w:val="Header"/>
      <w:rPr>
        <w:rFonts w:asciiTheme="minorHAnsi" w:hAnsiTheme="minorHAnsi"/>
        <w:b/>
        <w:sz w:val="28"/>
        <w:szCs w:val="28"/>
      </w:rPr>
    </w:pPr>
    <w:r>
      <w:rPr>
        <w:rFonts w:asciiTheme="minorHAnsi" w:hAnsiTheme="minorHAnsi"/>
        <w:b/>
        <w:sz w:val="28"/>
        <w:szCs w:val="28"/>
      </w:rPr>
      <w:t xml:space="preserve">Maddison Bushell          </w:t>
    </w:r>
    <w:r w:rsidR="001F4251">
      <w:rPr>
        <w:rFonts w:asciiTheme="minorHAnsi" w:hAnsiTheme="minorHAnsi"/>
        <w:b/>
        <w:sz w:val="28"/>
        <w:szCs w:val="28"/>
      </w:rPr>
      <w:t xml:space="preserve">Instructional </w:t>
    </w:r>
    <w:r w:rsidR="001F4251" w:rsidRPr="009D07DF">
      <w:rPr>
        <w:rFonts w:asciiTheme="minorHAnsi" w:hAnsiTheme="minorHAnsi"/>
        <w:b/>
        <w:sz w:val="28"/>
        <w:szCs w:val="28"/>
      </w:rPr>
      <w:t xml:space="preserve">Module 4 – Adult M/S 2 </w:t>
    </w:r>
    <w:r w:rsidR="001F4251">
      <w:rPr>
        <w:rFonts w:asciiTheme="minorHAnsi" w:hAnsiTheme="minorHAnsi"/>
        <w:b/>
        <w:sz w:val="28"/>
        <w:szCs w:val="28"/>
      </w:rPr>
      <w:t xml:space="preserve"> </w:t>
    </w:r>
    <w:r w:rsidR="001F4251" w:rsidRPr="009D07DF">
      <w:rPr>
        <w:rFonts w:asciiTheme="minorHAnsi" w:hAnsiTheme="minorHAnsi"/>
      </w:rPr>
      <w:ptab w:relativeTo="margin" w:alignment="center" w:leader="none"/>
    </w:r>
    <w:r w:rsidR="001F4251" w:rsidRPr="009D07DF">
      <w:rPr>
        <w:rFonts w:asciiTheme="minorHAnsi" w:hAnsiTheme="minorHAnsi"/>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83488"/>
    <w:multiLevelType w:val="hybridMultilevel"/>
    <w:tmpl w:val="1A20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7C35"/>
    <w:multiLevelType w:val="hybridMultilevel"/>
    <w:tmpl w:val="E1EA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EA6CEE"/>
    <w:multiLevelType w:val="hybridMultilevel"/>
    <w:tmpl w:val="BE7E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AE5227"/>
    <w:multiLevelType w:val="hybridMultilevel"/>
    <w:tmpl w:val="9AB0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0298D"/>
    <w:multiLevelType w:val="hybridMultilevel"/>
    <w:tmpl w:val="74F42536"/>
    <w:lvl w:ilvl="0" w:tplc="2E6E8B0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E06F01"/>
    <w:multiLevelType w:val="hybridMultilevel"/>
    <w:tmpl w:val="50F2D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attachedTemplate r:id="rId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cyNzUyMrYwMjQzszBQ0lEKTi0uzszPAykwqQUAOJFFdiwAAAA="/>
  </w:docVars>
  <w:rsids>
    <w:rsidRoot w:val="00267AE4"/>
    <w:rsid w:val="000124BE"/>
    <w:rsid w:val="000414EA"/>
    <w:rsid w:val="00062741"/>
    <w:rsid w:val="000E2FB1"/>
    <w:rsid w:val="000F5317"/>
    <w:rsid w:val="001D6107"/>
    <w:rsid w:val="001F312D"/>
    <w:rsid w:val="001F4251"/>
    <w:rsid w:val="002029B9"/>
    <w:rsid w:val="002374B8"/>
    <w:rsid w:val="002403A3"/>
    <w:rsid w:val="002419DD"/>
    <w:rsid w:val="0025733F"/>
    <w:rsid w:val="00267022"/>
    <w:rsid w:val="00267AE4"/>
    <w:rsid w:val="00276357"/>
    <w:rsid w:val="002A0BAD"/>
    <w:rsid w:val="002A3696"/>
    <w:rsid w:val="002C023C"/>
    <w:rsid w:val="00372DA4"/>
    <w:rsid w:val="003A09CA"/>
    <w:rsid w:val="003D6ABA"/>
    <w:rsid w:val="004842F5"/>
    <w:rsid w:val="004D0489"/>
    <w:rsid w:val="004F6F74"/>
    <w:rsid w:val="005516B1"/>
    <w:rsid w:val="00551F96"/>
    <w:rsid w:val="0058142C"/>
    <w:rsid w:val="005828D3"/>
    <w:rsid w:val="006A6461"/>
    <w:rsid w:val="006B066A"/>
    <w:rsid w:val="006B5B77"/>
    <w:rsid w:val="006B7868"/>
    <w:rsid w:val="006D074C"/>
    <w:rsid w:val="00704EA7"/>
    <w:rsid w:val="00732C06"/>
    <w:rsid w:val="007350B5"/>
    <w:rsid w:val="00742C3A"/>
    <w:rsid w:val="00753552"/>
    <w:rsid w:val="007B2890"/>
    <w:rsid w:val="007E4EDA"/>
    <w:rsid w:val="00834754"/>
    <w:rsid w:val="00836623"/>
    <w:rsid w:val="008848F8"/>
    <w:rsid w:val="008D67BC"/>
    <w:rsid w:val="00964550"/>
    <w:rsid w:val="00983904"/>
    <w:rsid w:val="009A78B4"/>
    <w:rsid w:val="009D07DF"/>
    <w:rsid w:val="00A633CD"/>
    <w:rsid w:val="00A7008B"/>
    <w:rsid w:val="00A84D90"/>
    <w:rsid w:val="00AD1F24"/>
    <w:rsid w:val="00B01424"/>
    <w:rsid w:val="00C43392"/>
    <w:rsid w:val="00C94C51"/>
    <w:rsid w:val="00CA1947"/>
    <w:rsid w:val="00CB5529"/>
    <w:rsid w:val="00CB69A1"/>
    <w:rsid w:val="00D05DD7"/>
    <w:rsid w:val="00D47601"/>
    <w:rsid w:val="00DA5FE6"/>
    <w:rsid w:val="00E72019"/>
    <w:rsid w:val="00EA101B"/>
    <w:rsid w:val="00EB52D0"/>
    <w:rsid w:val="00EB75BF"/>
    <w:rsid w:val="00EC2051"/>
    <w:rsid w:val="00ED2B1E"/>
    <w:rsid w:val="00F05EF5"/>
    <w:rsid w:val="00F40613"/>
    <w:rsid w:val="00FB3D47"/>
    <w:rsid w:val="00FB68A9"/>
    <w:rsid w:val="00FF0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DA959"/>
  <w15:docId w15:val="{ABD6AC6A-6CF4-48A5-A1E7-8F4E1F3F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DD"/>
    <w:pPr>
      <w:spacing w:line="240" w:lineRule="auto"/>
    </w:pPr>
    <w:rPr>
      <w:rFonts w:ascii="Cambria" w:eastAsia="Times New Roman"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7DF"/>
    <w:pPr>
      <w:tabs>
        <w:tab w:val="center" w:pos="4680"/>
        <w:tab w:val="right" w:pos="9360"/>
      </w:tabs>
      <w:spacing w:after="0"/>
    </w:pPr>
  </w:style>
  <w:style w:type="character" w:customStyle="1" w:styleId="HeaderChar">
    <w:name w:val="Header Char"/>
    <w:basedOn w:val="DefaultParagraphFont"/>
    <w:link w:val="Header"/>
    <w:uiPriority w:val="99"/>
    <w:rsid w:val="009D07DF"/>
    <w:rPr>
      <w:rFonts w:ascii="Cambria" w:eastAsia="Times New Roman" w:hAnsi="Cambria" w:cs="Times New Roman"/>
      <w:sz w:val="24"/>
      <w:szCs w:val="24"/>
    </w:rPr>
  </w:style>
  <w:style w:type="paragraph" w:styleId="Footer">
    <w:name w:val="footer"/>
    <w:basedOn w:val="Normal"/>
    <w:link w:val="FooterChar"/>
    <w:uiPriority w:val="99"/>
    <w:unhideWhenUsed/>
    <w:rsid w:val="009D07DF"/>
    <w:pPr>
      <w:tabs>
        <w:tab w:val="center" w:pos="4680"/>
        <w:tab w:val="right" w:pos="9360"/>
      </w:tabs>
      <w:spacing w:after="0"/>
    </w:pPr>
  </w:style>
  <w:style w:type="character" w:customStyle="1" w:styleId="FooterChar">
    <w:name w:val="Footer Char"/>
    <w:basedOn w:val="DefaultParagraphFont"/>
    <w:link w:val="Footer"/>
    <w:uiPriority w:val="99"/>
    <w:rsid w:val="009D07DF"/>
    <w:rPr>
      <w:rFonts w:ascii="Cambria" w:eastAsia="Times New Roman" w:hAnsi="Cambria" w:cs="Times New Roman"/>
      <w:sz w:val="24"/>
      <w:szCs w:val="24"/>
    </w:rPr>
  </w:style>
  <w:style w:type="paragraph" w:styleId="BalloonText">
    <w:name w:val="Balloon Text"/>
    <w:basedOn w:val="Normal"/>
    <w:link w:val="BalloonTextChar"/>
    <w:uiPriority w:val="99"/>
    <w:semiHidden/>
    <w:unhideWhenUsed/>
    <w:rsid w:val="009D07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DF"/>
    <w:rPr>
      <w:rFonts w:ascii="Tahoma" w:eastAsia="Times New Roman" w:hAnsi="Tahoma" w:cs="Tahoma"/>
      <w:sz w:val="16"/>
      <w:szCs w:val="16"/>
    </w:rPr>
  </w:style>
  <w:style w:type="paragraph" w:styleId="ListParagraph">
    <w:name w:val="List Paragraph"/>
    <w:basedOn w:val="Normal"/>
    <w:uiPriority w:val="34"/>
    <w:qFormat/>
    <w:rsid w:val="00F05E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nesbitt\Desktop\Student%20SLO_SelfAssessment_TEMP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C:\Users\tnesbitt\Desktop\Student SLO_SelfAssessment_TEMPLTE.dotx</Template>
  <TotalTime>156</TotalTime>
  <Pages>5</Pages>
  <Words>2429</Words>
  <Characters>13850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CHS</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Nesbitt</dc:creator>
  <cp:keywords>Student learning outcome;self assessment</cp:keywords>
  <cp:lastModifiedBy>Microsoft Office User</cp:lastModifiedBy>
  <cp:revision>5</cp:revision>
  <cp:lastPrinted>2016-03-21T14:07:00Z</cp:lastPrinted>
  <dcterms:created xsi:type="dcterms:W3CDTF">2021-06-07T17:37:00Z</dcterms:created>
  <dcterms:modified xsi:type="dcterms:W3CDTF">2021-06-11T02:55:00Z</dcterms:modified>
</cp:coreProperties>
</file>